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CF" w:rsidRPr="00825DC1" w:rsidRDefault="00421ECF" w:rsidP="00421ECF">
      <w:pPr>
        <w:widowControl/>
        <w:spacing w:before="75" w:after="75"/>
        <w:jc w:val="left"/>
        <w:rPr>
          <w:rFonts w:ascii="华文中宋" w:eastAsia="华文中宋" w:hAnsi="华文中宋" w:cs="宋体"/>
          <w:kern w:val="0"/>
          <w:sz w:val="44"/>
          <w:szCs w:val="44"/>
        </w:rPr>
      </w:pPr>
      <w:r w:rsidRPr="00825DC1">
        <w:rPr>
          <w:rFonts w:ascii="华文中宋" w:eastAsia="华文中宋" w:hAnsi="华文中宋" w:cs="宋体" w:hint="eastAsia"/>
          <w:kern w:val="0"/>
          <w:sz w:val="44"/>
          <w:szCs w:val="44"/>
        </w:rPr>
        <w:t>齐都镇政府2019年信息公开工作年度报告</w:t>
      </w:r>
    </w:p>
    <w:p w:rsidR="005574F4" w:rsidRPr="005574F4" w:rsidRDefault="005574F4" w:rsidP="005574F4">
      <w:pPr>
        <w:widowControl/>
        <w:spacing w:before="75" w:after="75"/>
        <w:jc w:val="left"/>
        <w:rPr>
          <w:rFonts w:ascii="Arial" w:eastAsia="宋体" w:hAnsi="Arial" w:cs="Arial"/>
          <w:color w:val="000000"/>
          <w:kern w:val="0"/>
          <w:szCs w:val="21"/>
        </w:rPr>
      </w:pPr>
      <w:r w:rsidRPr="005574F4">
        <w:rPr>
          <w:rFonts w:ascii="黑体" w:eastAsia="黑体" w:hAnsi="黑体" w:cs="Arial" w:hint="eastAsia"/>
          <w:b/>
          <w:bCs/>
          <w:color w:val="000000"/>
          <w:kern w:val="0"/>
          <w:sz w:val="32"/>
          <w:szCs w:val="32"/>
        </w:rPr>
        <w:t>一、总体情况</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r w:rsidRPr="005574F4">
        <w:rPr>
          <w:rFonts w:ascii="Arial" w:eastAsia="宋体" w:hAnsi="Arial" w:cs="Arial"/>
          <w:color w:val="000000"/>
          <w:kern w:val="0"/>
          <w:szCs w:val="21"/>
        </w:rPr>
        <w:t> </w:t>
      </w:r>
      <w:r w:rsidRPr="005574F4">
        <w:rPr>
          <w:rFonts w:ascii="仿宋" w:eastAsia="仿宋" w:hAnsi="仿宋" w:cs="Arial" w:hint="eastAsia"/>
          <w:color w:val="000000"/>
          <w:kern w:val="0"/>
          <w:sz w:val="32"/>
          <w:szCs w:val="32"/>
        </w:rPr>
        <w:t>根据区领导要求，我镇认真编制了《齐都镇人民政府2019年政府信息公开工作年度报告》。本年度报告内容由总体情况、主动公开信息情况、收到和处理政府信息公开申请情况、政府信息公开行政复议、行政诉讼情况、存在的问题及改进措施等六部分组成。</w:t>
      </w:r>
      <w:r w:rsidRPr="005574F4">
        <w:rPr>
          <w:rFonts w:ascii="宋体" w:eastAsia="宋体" w:hAnsi="宋体" w:cs="Arial" w:hint="eastAsia"/>
          <w:color w:val="000000"/>
          <w:kern w:val="0"/>
          <w:sz w:val="32"/>
          <w:szCs w:val="32"/>
        </w:rPr>
        <w:t> </w:t>
      </w:r>
    </w:p>
    <w:p w:rsidR="005574F4" w:rsidRPr="005574F4" w:rsidRDefault="005574F4" w:rsidP="005574F4">
      <w:pPr>
        <w:widowControl/>
        <w:spacing w:before="75" w:after="75"/>
        <w:jc w:val="left"/>
        <w:rPr>
          <w:rFonts w:ascii="Arial" w:eastAsia="宋体" w:hAnsi="Arial" w:cs="Arial"/>
          <w:color w:val="000000"/>
          <w:kern w:val="0"/>
          <w:szCs w:val="21"/>
        </w:rPr>
      </w:pPr>
      <w:r w:rsidRPr="005574F4">
        <w:rPr>
          <w:rFonts w:ascii="MS Mincho" w:eastAsia="MS Mincho" w:hAnsi="MS Mincho" w:cs="MS Mincho" w:hint="eastAsia"/>
          <w:color w:val="000000"/>
          <w:kern w:val="0"/>
          <w:sz w:val="32"/>
          <w:szCs w:val="32"/>
        </w:rPr>
        <w:t>​</w:t>
      </w:r>
      <w:r w:rsidRPr="005574F4">
        <w:rPr>
          <w:rFonts w:ascii="仿宋" w:eastAsia="仿宋" w:hAnsi="仿宋" w:cs="仿宋" w:hint="eastAsia"/>
          <w:color w:val="000000"/>
          <w:kern w:val="0"/>
          <w:sz w:val="32"/>
          <w:szCs w:val="32"/>
        </w:rPr>
        <w:t>（一）概述</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r w:rsidRPr="005574F4">
        <w:rPr>
          <w:rFonts w:ascii="宋体" w:eastAsia="宋体" w:hAnsi="宋体" w:cs="宋体" w:hint="eastAsia"/>
          <w:color w:val="000000"/>
          <w:kern w:val="0"/>
          <w:sz w:val="32"/>
          <w:szCs w:val="32"/>
        </w:rPr>
        <w:t> </w:t>
      </w:r>
      <w:r w:rsidRPr="005574F4">
        <w:rPr>
          <w:rFonts w:ascii="仿宋" w:eastAsia="仿宋" w:hAnsi="仿宋" w:cs="Arial" w:hint="eastAsia"/>
          <w:color w:val="000000"/>
          <w:kern w:val="0"/>
          <w:sz w:val="32"/>
          <w:szCs w:val="32"/>
        </w:rPr>
        <w:t>1.制定政府信息公开工作计划。为更好地推动我镇政务公开工作深入开展，根据中央、省、市、区关于推进政务公开的工作部署，我们制定了政务公开工作，并由专职工作人员按计划认真履行工作职责，定期进行政府信息公开，做到了公开及时、信息详实、内容充实。</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r w:rsidRPr="005574F4">
        <w:rPr>
          <w:rFonts w:ascii="宋体" w:eastAsia="宋体" w:hAnsi="宋体" w:cs="宋体" w:hint="eastAsia"/>
          <w:color w:val="000000"/>
          <w:kern w:val="0"/>
          <w:sz w:val="32"/>
          <w:szCs w:val="32"/>
        </w:rPr>
        <w:t> </w:t>
      </w:r>
      <w:r w:rsidRPr="005574F4">
        <w:rPr>
          <w:rFonts w:ascii="仿宋" w:eastAsia="仿宋" w:hAnsi="仿宋" w:cs="Arial" w:hint="eastAsia"/>
          <w:color w:val="000000"/>
          <w:kern w:val="0"/>
          <w:sz w:val="32"/>
          <w:szCs w:val="32"/>
        </w:rPr>
        <w:t>2.创新政府信息公开载体形式。除了运用政务公开宣传栏、互联网等形式进行公开以外，镇各部门单位还编制了本单位的工作指引或办事指南，详细列明单位机构设置、各项职能、相关政策法规及业务办事流程，方便群众查阅和了解。</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r w:rsidRPr="005574F4">
        <w:rPr>
          <w:rFonts w:ascii="宋体" w:eastAsia="宋体" w:hAnsi="宋体" w:cs="宋体" w:hint="eastAsia"/>
          <w:color w:val="000000"/>
          <w:kern w:val="0"/>
          <w:sz w:val="32"/>
          <w:szCs w:val="32"/>
        </w:rPr>
        <w:t> </w:t>
      </w:r>
      <w:r w:rsidRPr="005574F4">
        <w:rPr>
          <w:rFonts w:ascii="仿宋" w:eastAsia="仿宋" w:hAnsi="仿宋" w:cs="Arial" w:hint="eastAsia"/>
          <w:color w:val="000000"/>
          <w:kern w:val="0"/>
          <w:sz w:val="32"/>
          <w:szCs w:val="32"/>
        </w:rPr>
        <w:t>3.重视人员培训和日常管理。我镇政务信息公开的有关领导与工作人员参加了区里举办的培训班，熟悉信息公开的各项流程，规范操作。把政府信息公开工作纳入</w:t>
      </w:r>
      <w:proofErr w:type="gramStart"/>
      <w:r w:rsidRPr="005574F4">
        <w:rPr>
          <w:rFonts w:ascii="仿宋" w:eastAsia="仿宋" w:hAnsi="仿宋" w:cs="Arial" w:hint="eastAsia"/>
          <w:color w:val="000000"/>
          <w:kern w:val="0"/>
          <w:sz w:val="32"/>
          <w:szCs w:val="32"/>
        </w:rPr>
        <w:t>日常政府</w:t>
      </w:r>
      <w:proofErr w:type="gramEnd"/>
      <w:r w:rsidRPr="005574F4">
        <w:rPr>
          <w:rFonts w:ascii="仿宋" w:eastAsia="仿宋" w:hAnsi="仿宋" w:cs="Arial" w:hint="eastAsia"/>
          <w:color w:val="000000"/>
          <w:kern w:val="0"/>
          <w:sz w:val="32"/>
          <w:szCs w:val="32"/>
        </w:rPr>
        <w:t>管</w:t>
      </w:r>
      <w:r w:rsidRPr="005574F4">
        <w:rPr>
          <w:rFonts w:ascii="仿宋" w:eastAsia="仿宋" w:hAnsi="仿宋" w:cs="Arial" w:hint="eastAsia"/>
          <w:color w:val="000000"/>
          <w:kern w:val="0"/>
          <w:sz w:val="32"/>
          <w:szCs w:val="32"/>
        </w:rPr>
        <w:lastRenderedPageBreak/>
        <w:t>理，贯穿于办文、办会过程中，实施常态化管理，定期监督检查公开工作。</w:t>
      </w:r>
    </w:p>
    <w:p w:rsidR="005574F4" w:rsidRPr="005574F4" w:rsidRDefault="005574F4" w:rsidP="005574F4">
      <w:pPr>
        <w:widowControl/>
        <w:spacing w:before="75" w:after="75"/>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（二）政府信息公开制度建设及监督保障情况</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r w:rsidRPr="005574F4">
        <w:rPr>
          <w:rFonts w:ascii="Arial" w:eastAsia="宋体" w:hAnsi="Arial" w:cs="Arial"/>
          <w:color w:val="000000"/>
          <w:kern w:val="0"/>
          <w:szCs w:val="21"/>
        </w:rPr>
        <w:t> </w:t>
      </w:r>
      <w:r w:rsidRPr="005574F4">
        <w:rPr>
          <w:rFonts w:ascii="仿宋" w:eastAsia="仿宋" w:hAnsi="仿宋" w:cs="Arial" w:hint="eastAsia"/>
          <w:color w:val="000000"/>
          <w:kern w:val="0"/>
          <w:sz w:val="32"/>
          <w:szCs w:val="32"/>
        </w:rPr>
        <w:t>根据区政府制定下发的《临淄区人民政府办公室关于印发2019年临淄区政务公开工作方案的通知》（临政办发〔2019〕1号）和《临淄区人民政府办公室关于印发临淄区政务公开工作考核办法的通知》（临政办字〔2019〕26号），进一步明确我镇政务公开任务，细化政务公开工作要求，规范考核工作，督促我镇政务公开工作顺利开展。</w:t>
      </w:r>
    </w:p>
    <w:p w:rsidR="005574F4" w:rsidRPr="005574F4" w:rsidRDefault="005574F4" w:rsidP="005574F4">
      <w:pPr>
        <w:widowControl/>
        <w:spacing w:before="75" w:after="75"/>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（三）政府信息公开的组织领导和制度建设情况</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r w:rsidRPr="005574F4">
        <w:rPr>
          <w:rFonts w:ascii="宋体" w:eastAsia="宋体" w:hAnsi="宋体" w:cs="宋体" w:hint="eastAsia"/>
          <w:color w:val="000000"/>
          <w:kern w:val="0"/>
          <w:sz w:val="32"/>
          <w:szCs w:val="32"/>
        </w:rPr>
        <w:t> </w:t>
      </w:r>
      <w:r w:rsidRPr="005574F4">
        <w:rPr>
          <w:rFonts w:ascii="仿宋" w:eastAsia="仿宋" w:hAnsi="仿宋" w:cs="Arial" w:hint="eastAsia"/>
          <w:color w:val="000000"/>
          <w:kern w:val="0"/>
          <w:sz w:val="32"/>
          <w:szCs w:val="32"/>
        </w:rPr>
        <w:t>1.加强组织领导，建立健全工作机制。按照上级政府信息公开工作的要求，针对我镇工作实际，建立了由主要领导负责的组织推进机制，成立了政务信息公开工作领导小组，配备了1名专职工作人员和1名兼职人员。同时，明确了领导小组的职责和各人的工作任务，并将信息公开工作列入重要议事日程，实行目标管理，任务落实到人。开展了信息梳理工作，做到了有领导分管，工作有机构负责，工作责任有人落实，形成了政府信息工作内部运转机制。</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r w:rsidRPr="005574F4">
        <w:rPr>
          <w:rFonts w:ascii="宋体" w:eastAsia="宋体" w:hAnsi="宋体" w:cs="宋体" w:hint="eastAsia"/>
          <w:color w:val="000000"/>
          <w:kern w:val="0"/>
          <w:sz w:val="32"/>
          <w:szCs w:val="32"/>
        </w:rPr>
        <w:t> </w:t>
      </w:r>
      <w:r w:rsidRPr="005574F4">
        <w:rPr>
          <w:rFonts w:ascii="仿宋" w:eastAsia="仿宋" w:hAnsi="仿宋" w:cs="Arial" w:hint="eastAsia"/>
          <w:color w:val="000000"/>
          <w:kern w:val="0"/>
          <w:sz w:val="32"/>
          <w:szCs w:val="32"/>
        </w:rPr>
        <w:t>2.完善公开体系，建立健全相关制度。积极建立健全政府信息主动公开工作制度、保密审查制度、发布协调机制、社会评议制度、虚假及不完整信息澄清制度、重大突发公共</w:t>
      </w:r>
      <w:r w:rsidRPr="005574F4">
        <w:rPr>
          <w:rFonts w:ascii="仿宋" w:eastAsia="仿宋" w:hAnsi="仿宋" w:cs="Arial" w:hint="eastAsia"/>
          <w:color w:val="000000"/>
          <w:kern w:val="0"/>
          <w:sz w:val="32"/>
          <w:szCs w:val="32"/>
        </w:rPr>
        <w:lastRenderedPageBreak/>
        <w:t>事件及公共预警信息发布制度、工作考核和责任追究制度等一系列相关制度。</w:t>
      </w:r>
    </w:p>
    <w:p w:rsidR="005574F4" w:rsidRPr="005574F4" w:rsidRDefault="005574F4" w:rsidP="005574F4">
      <w:pPr>
        <w:widowControl/>
        <w:spacing w:before="75" w:after="75"/>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（四）政府信息公开申请的办理情况</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r w:rsidRPr="005574F4">
        <w:rPr>
          <w:rFonts w:ascii="Arial" w:eastAsia="宋体" w:hAnsi="Arial" w:cs="Arial"/>
          <w:color w:val="000000"/>
          <w:kern w:val="0"/>
          <w:szCs w:val="21"/>
        </w:rPr>
        <w:t> </w:t>
      </w:r>
      <w:r w:rsidRPr="005574F4">
        <w:rPr>
          <w:rFonts w:ascii="仿宋" w:eastAsia="仿宋" w:hAnsi="仿宋" w:cs="Arial" w:hint="eastAsia"/>
          <w:color w:val="000000"/>
          <w:kern w:val="0"/>
          <w:sz w:val="32"/>
          <w:szCs w:val="32"/>
        </w:rPr>
        <w:t>我镇按要求对机构职能、政策信息及政府管理、财政管理、监督方式及办事程序等信息的公开全面、及时，因此，本年度未接受任何政府信息公开咨询，未发生行政机关依申请公开政府信息情况。</w:t>
      </w:r>
    </w:p>
    <w:p w:rsidR="005574F4" w:rsidRPr="005574F4" w:rsidRDefault="005574F4" w:rsidP="005574F4">
      <w:pPr>
        <w:widowControl/>
        <w:spacing w:before="75" w:after="75"/>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（五）政府信息公开的收费以及减免情况</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r w:rsidRPr="005574F4">
        <w:rPr>
          <w:rFonts w:ascii="Arial" w:eastAsia="宋体" w:hAnsi="Arial" w:cs="Arial"/>
          <w:color w:val="000000"/>
          <w:kern w:val="0"/>
          <w:szCs w:val="21"/>
        </w:rPr>
        <w:t> </w:t>
      </w:r>
      <w:r w:rsidRPr="005574F4">
        <w:rPr>
          <w:rFonts w:ascii="仿宋" w:eastAsia="仿宋" w:hAnsi="仿宋" w:cs="Arial" w:hint="eastAsia"/>
          <w:color w:val="000000"/>
          <w:kern w:val="0"/>
          <w:sz w:val="32"/>
          <w:szCs w:val="32"/>
        </w:rPr>
        <w:t>镇政府及各部门未收取政府信息查询、申请公开的任何费用。</w:t>
      </w:r>
    </w:p>
    <w:p w:rsidR="005574F4" w:rsidRPr="005574F4" w:rsidRDefault="005574F4" w:rsidP="005574F4">
      <w:pPr>
        <w:widowControl/>
        <w:spacing w:before="75" w:after="75"/>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（六）因政府信息公开申请提起行政复议、行政诉讼的情况</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r w:rsidRPr="005574F4">
        <w:rPr>
          <w:rFonts w:ascii="Arial" w:eastAsia="宋体" w:hAnsi="Arial" w:cs="Arial"/>
          <w:color w:val="000000"/>
          <w:kern w:val="0"/>
          <w:szCs w:val="21"/>
        </w:rPr>
        <w:t> </w:t>
      </w:r>
      <w:r w:rsidRPr="005574F4">
        <w:rPr>
          <w:rFonts w:ascii="仿宋" w:eastAsia="仿宋" w:hAnsi="仿宋" w:cs="Arial" w:hint="eastAsia"/>
          <w:color w:val="000000"/>
          <w:kern w:val="0"/>
          <w:sz w:val="32"/>
          <w:szCs w:val="32"/>
        </w:rPr>
        <w:t>我镇高度重视政府信息公开工作，主动接受监督，2019年度没有发生有关政府信息公开事项的信息公开投诉、行政复议案、行政诉讼案和政府行政诉讼案。</w:t>
      </w:r>
    </w:p>
    <w:p w:rsidR="005574F4" w:rsidRPr="005574F4" w:rsidRDefault="005574F4" w:rsidP="005574F4">
      <w:pPr>
        <w:widowControl/>
        <w:spacing w:before="75" w:after="75"/>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（七）政府信息公开保密审查及监督检查情况</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r w:rsidRPr="005574F4">
        <w:rPr>
          <w:rFonts w:ascii="Arial" w:eastAsia="宋体" w:hAnsi="Arial" w:cs="Arial"/>
          <w:color w:val="000000"/>
          <w:kern w:val="0"/>
          <w:szCs w:val="21"/>
        </w:rPr>
        <w:t> </w:t>
      </w:r>
      <w:r w:rsidRPr="005574F4">
        <w:rPr>
          <w:rFonts w:ascii="仿宋" w:eastAsia="仿宋" w:hAnsi="仿宋" w:cs="Arial" w:hint="eastAsia"/>
          <w:color w:val="000000"/>
          <w:kern w:val="0"/>
          <w:sz w:val="32"/>
          <w:szCs w:val="32"/>
        </w:rPr>
        <w:t>我镇把政府信息公开中的保密审查看作是是一项政治性、政策性和技术性都很强的工作，扎实做好信息公开保密审查及监督检查工作，消除各种失泄密隐患，确保秘密信息的安全。</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r w:rsidRPr="005574F4">
        <w:rPr>
          <w:rFonts w:ascii="宋体" w:eastAsia="宋体" w:hAnsi="宋体" w:cs="宋体" w:hint="eastAsia"/>
          <w:color w:val="000000"/>
          <w:kern w:val="0"/>
          <w:sz w:val="32"/>
          <w:szCs w:val="32"/>
        </w:rPr>
        <w:t> </w:t>
      </w:r>
      <w:r w:rsidRPr="005574F4">
        <w:rPr>
          <w:rFonts w:ascii="仿宋" w:eastAsia="仿宋" w:hAnsi="仿宋" w:cs="Arial" w:hint="eastAsia"/>
          <w:color w:val="000000"/>
          <w:kern w:val="0"/>
          <w:sz w:val="32"/>
          <w:szCs w:val="32"/>
        </w:rPr>
        <w:t>1.加强组织领导，逐步建立健全保密工作机制。按照《保密法》和《条例》的有关规定，我镇成立了政府信息公开保</w:t>
      </w:r>
      <w:r w:rsidRPr="005574F4">
        <w:rPr>
          <w:rFonts w:ascii="仿宋" w:eastAsia="仿宋" w:hAnsi="仿宋" w:cs="Arial" w:hint="eastAsia"/>
          <w:color w:val="000000"/>
          <w:kern w:val="0"/>
          <w:sz w:val="32"/>
          <w:szCs w:val="32"/>
        </w:rPr>
        <w:lastRenderedPageBreak/>
        <w:t>密审查小组，明确职责，有分管领导负责指导、管理、监督保密审查工作，确保涉密信息不公开，公开信息不涉密。</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r w:rsidRPr="005574F4">
        <w:rPr>
          <w:rFonts w:ascii="宋体" w:eastAsia="宋体" w:hAnsi="宋体" w:cs="宋体" w:hint="eastAsia"/>
          <w:color w:val="000000"/>
          <w:kern w:val="0"/>
          <w:sz w:val="32"/>
          <w:szCs w:val="32"/>
        </w:rPr>
        <w:t> </w:t>
      </w:r>
      <w:r w:rsidRPr="005574F4">
        <w:rPr>
          <w:rFonts w:ascii="仿宋" w:eastAsia="仿宋" w:hAnsi="仿宋" w:cs="Arial" w:hint="eastAsia"/>
          <w:color w:val="000000"/>
          <w:kern w:val="0"/>
          <w:sz w:val="32"/>
          <w:szCs w:val="32"/>
        </w:rPr>
        <w:t>2.规范审查程序，履行审查手续。在制作政府公开信息时，严格审查该信息是否应当公开，所有公开信息经镇保密审查小组审查后，报主管领导审核批准，未经批准不得对外发布。同时，做好信息发布日志，严格信息发布流程。</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r w:rsidRPr="005574F4">
        <w:rPr>
          <w:rFonts w:ascii="宋体" w:eastAsia="宋体" w:hAnsi="宋体" w:cs="宋体" w:hint="eastAsia"/>
          <w:color w:val="000000"/>
          <w:kern w:val="0"/>
          <w:sz w:val="32"/>
          <w:szCs w:val="32"/>
        </w:rPr>
        <w:t> </w:t>
      </w:r>
      <w:r w:rsidRPr="005574F4">
        <w:rPr>
          <w:rFonts w:ascii="仿宋" w:eastAsia="仿宋" w:hAnsi="仿宋" w:cs="Arial" w:hint="eastAsia"/>
          <w:color w:val="000000"/>
          <w:kern w:val="0"/>
          <w:sz w:val="32"/>
          <w:szCs w:val="32"/>
        </w:rPr>
        <w:t>3.加强监督检查，建立监管机制。采取定期与不定期的工作机制开展政府信息公开保密审查工作专项检查，确保涉密信息不公开。</w:t>
      </w:r>
    </w:p>
    <w:p w:rsidR="005574F4" w:rsidRPr="005574F4" w:rsidRDefault="005574F4" w:rsidP="005574F4">
      <w:pPr>
        <w:widowControl/>
        <w:spacing w:before="75" w:after="75"/>
        <w:jc w:val="left"/>
        <w:rPr>
          <w:rFonts w:ascii="Arial" w:eastAsia="宋体" w:hAnsi="Arial" w:cs="Arial"/>
          <w:color w:val="000000"/>
          <w:kern w:val="0"/>
          <w:szCs w:val="21"/>
        </w:rPr>
      </w:pPr>
      <w:r w:rsidRPr="005574F4">
        <w:rPr>
          <w:rFonts w:ascii="黑体" w:eastAsia="黑体" w:hAnsi="黑体" w:cs="Arial" w:hint="eastAsia"/>
          <w:b/>
          <w:bCs/>
          <w:color w:val="000000"/>
          <w:kern w:val="0"/>
          <w:sz w:val="32"/>
          <w:szCs w:val="32"/>
        </w:rPr>
        <w:t>二、主动公开政府信息情况</w:t>
      </w:r>
    </w:p>
    <w:p w:rsidR="005574F4" w:rsidRPr="005574F4" w:rsidRDefault="005574F4" w:rsidP="005574F4">
      <w:pPr>
        <w:widowControl/>
        <w:spacing w:before="75" w:after="75"/>
        <w:jc w:val="left"/>
        <w:rPr>
          <w:rFonts w:ascii="Arial" w:eastAsia="宋体" w:hAnsi="Arial" w:cs="Arial"/>
          <w:color w:val="000000"/>
          <w:kern w:val="0"/>
          <w:szCs w:val="21"/>
        </w:rPr>
      </w:pPr>
      <w:r w:rsidRPr="005574F4">
        <w:rPr>
          <w:rFonts w:ascii="宋体" w:eastAsia="宋体" w:hAnsi="宋体" w:cs="宋体" w:hint="eastAsia"/>
          <w:color w:val="000000"/>
          <w:kern w:val="0"/>
          <w:sz w:val="32"/>
          <w:szCs w:val="32"/>
        </w:rPr>
        <w:t> </w:t>
      </w:r>
      <w:r w:rsidRPr="005574F4">
        <w:rPr>
          <w:rFonts w:ascii="仿宋" w:eastAsia="仿宋" w:hAnsi="仿宋" w:cs="Arial" w:hint="eastAsia"/>
          <w:color w:val="000000"/>
          <w:kern w:val="0"/>
          <w:sz w:val="32"/>
          <w:szCs w:val="32"/>
        </w:rPr>
        <w:t xml:space="preserve"> </w:t>
      </w:r>
      <w:r w:rsidRPr="005574F4">
        <w:rPr>
          <w:rFonts w:ascii="宋体" w:eastAsia="宋体" w:hAnsi="宋体" w:cs="宋体" w:hint="eastAsia"/>
          <w:color w:val="000000"/>
          <w:kern w:val="0"/>
          <w:sz w:val="32"/>
          <w:szCs w:val="32"/>
        </w:rPr>
        <w:t> </w:t>
      </w:r>
      <w:r w:rsidRPr="005574F4">
        <w:rPr>
          <w:rFonts w:ascii="仿宋" w:eastAsia="仿宋" w:hAnsi="仿宋" w:cs="Arial" w:hint="eastAsia"/>
          <w:color w:val="000000"/>
          <w:kern w:val="0"/>
          <w:sz w:val="32"/>
          <w:szCs w:val="32"/>
        </w:rPr>
        <w:t>1.2019年度对政府信息进行了梳理和编目，全年累计报送业务信息176条。其中2019年镇政府信息公开年报1篇，2019年镇政府信息公开年报1篇，政策法规等其他信息174条。通过“齐都印象”</w:t>
      </w:r>
      <w:proofErr w:type="gramStart"/>
      <w:r w:rsidRPr="005574F4">
        <w:rPr>
          <w:rFonts w:ascii="仿宋" w:eastAsia="仿宋" w:hAnsi="仿宋" w:cs="Arial" w:hint="eastAsia"/>
          <w:color w:val="000000"/>
          <w:kern w:val="0"/>
          <w:sz w:val="32"/>
          <w:szCs w:val="32"/>
        </w:rPr>
        <w:t>微信公众</w:t>
      </w:r>
      <w:proofErr w:type="gramEnd"/>
      <w:r w:rsidRPr="005574F4">
        <w:rPr>
          <w:rFonts w:ascii="仿宋" w:eastAsia="仿宋" w:hAnsi="仿宋" w:cs="Arial" w:hint="eastAsia"/>
          <w:color w:val="000000"/>
          <w:kern w:val="0"/>
          <w:sz w:val="32"/>
          <w:szCs w:val="32"/>
        </w:rPr>
        <w:t>平台，以数字化、图像、视频等形式，及时发布我镇出台的重大政策和相关政策解读，积极回应社会关切，得到了关注群众的广泛认可。极大地方便了群众、组织对政策的了解，对于帮助他们更好地把握党和国家的政策导向，及时获得政府资讯等都起到了积极的作用，真正做到便民、利民、惠民。</w:t>
      </w:r>
    </w:p>
    <w:p w:rsidR="005574F4" w:rsidRPr="005574F4" w:rsidRDefault="005574F4" w:rsidP="005574F4">
      <w:pPr>
        <w:widowControl/>
        <w:spacing w:before="75" w:after="75"/>
        <w:ind w:firstLine="480"/>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2.人大建议和政协提案。2019年，通过网站公开人大代表建议办理情况0件，公开政协委员提案办理情况0件。</w:t>
      </w:r>
    </w:p>
    <w:p w:rsidR="005574F4" w:rsidRPr="005574F4" w:rsidRDefault="005574F4" w:rsidP="005574F4">
      <w:pPr>
        <w:widowControl/>
        <w:spacing w:before="75" w:after="75"/>
        <w:ind w:firstLine="480"/>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lastRenderedPageBreak/>
        <w:t>3.依申请公开情况。2019年度收到依申请公开0件。</w:t>
      </w:r>
    </w:p>
    <w:p w:rsidR="005574F4" w:rsidRPr="005574F4" w:rsidRDefault="005574F4" w:rsidP="005574F4">
      <w:pPr>
        <w:widowControl/>
        <w:spacing w:before="75" w:after="75"/>
        <w:ind w:firstLine="480"/>
        <w:jc w:val="left"/>
        <w:rPr>
          <w:rFonts w:ascii="Arial" w:eastAsia="宋体" w:hAnsi="Arial" w:cs="Arial"/>
          <w:color w:val="000000"/>
          <w:kern w:val="0"/>
          <w:szCs w:val="21"/>
        </w:rPr>
      </w:pPr>
    </w:p>
    <w:tbl>
      <w:tblPr>
        <w:tblW w:w="8925" w:type="dxa"/>
        <w:tblCellMar>
          <w:top w:w="15" w:type="dxa"/>
          <w:left w:w="15" w:type="dxa"/>
          <w:bottom w:w="15" w:type="dxa"/>
          <w:right w:w="15" w:type="dxa"/>
        </w:tblCellMar>
        <w:tblLook w:val="04A0" w:firstRow="1" w:lastRow="0" w:firstColumn="1" w:lastColumn="0" w:noHBand="0" w:noVBand="1"/>
      </w:tblPr>
      <w:tblGrid>
        <w:gridCol w:w="2700"/>
        <w:gridCol w:w="1980"/>
        <w:gridCol w:w="2025"/>
        <w:gridCol w:w="2220"/>
      </w:tblGrid>
      <w:tr w:rsidR="005574F4" w:rsidRPr="005574F4" w:rsidTr="005574F4">
        <w:trPr>
          <w:trHeight w:val="480"/>
        </w:trPr>
        <w:tc>
          <w:tcPr>
            <w:tcW w:w="8925"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第二十条第（一）项</w:t>
            </w:r>
          </w:p>
        </w:tc>
      </w:tr>
      <w:tr w:rsidR="005574F4" w:rsidRPr="005574F4" w:rsidTr="005574F4">
        <w:trPr>
          <w:trHeight w:val="555"/>
        </w:trPr>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信息内容</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本年新制作数量</w:t>
            </w: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本年新</w:t>
            </w:r>
          </w:p>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公开数量</w:t>
            </w:r>
          </w:p>
        </w:tc>
        <w:tc>
          <w:tcPr>
            <w:tcW w:w="2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对外公开</w:t>
            </w:r>
          </w:p>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总数量</w:t>
            </w:r>
          </w:p>
        </w:tc>
      </w:tr>
      <w:tr w:rsidR="005574F4" w:rsidRPr="005574F4" w:rsidTr="005574F4">
        <w:trPr>
          <w:trHeight w:val="555"/>
        </w:trPr>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规章</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1</w:t>
            </w: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2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555"/>
        </w:trPr>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规范性文件</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11</w:t>
            </w: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4</w:t>
            </w:r>
          </w:p>
        </w:tc>
        <w:tc>
          <w:tcPr>
            <w:tcW w:w="2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194</w:t>
            </w:r>
          </w:p>
        </w:tc>
      </w:tr>
      <w:tr w:rsidR="005574F4" w:rsidRPr="005574F4" w:rsidTr="005574F4">
        <w:trPr>
          <w:trHeight w:val="540"/>
        </w:trPr>
        <w:tc>
          <w:tcPr>
            <w:tcW w:w="892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第二十条第（五）项</w:t>
            </w:r>
          </w:p>
        </w:tc>
      </w:tr>
      <w:tr w:rsidR="005574F4" w:rsidRPr="005574F4" w:rsidTr="005574F4">
        <w:trPr>
          <w:trHeight w:val="630"/>
        </w:trPr>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信息内容</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上一年项目数量</w:t>
            </w: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本年增/减</w:t>
            </w:r>
          </w:p>
        </w:tc>
        <w:tc>
          <w:tcPr>
            <w:tcW w:w="2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处理决定数量</w:t>
            </w:r>
          </w:p>
        </w:tc>
      </w:tr>
      <w:tr w:rsidR="005574F4" w:rsidRPr="005574F4" w:rsidTr="005574F4">
        <w:trPr>
          <w:trHeight w:val="540"/>
        </w:trPr>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行政许可</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2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540"/>
        </w:trPr>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其他对外管理服务事项</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2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405"/>
        </w:trPr>
        <w:tc>
          <w:tcPr>
            <w:tcW w:w="892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第二十条第（六）项</w:t>
            </w:r>
          </w:p>
        </w:tc>
      </w:tr>
      <w:tr w:rsidR="005574F4" w:rsidRPr="005574F4" w:rsidTr="005574F4">
        <w:trPr>
          <w:trHeight w:val="480"/>
        </w:trPr>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信息内容</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上一年项目数量</w:t>
            </w: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本年增/减</w:t>
            </w:r>
          </w:p>
        </w:tc>
        <w:tc>
          <w:tcPr>
            <w:tcW w:w="2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处理决定数量</w:t>
            </w:r>
          </w:p>
        </w:tc>
      </w:tr>
      <w:tr w:rsidR="005574F4" w:rsidRPr="005574F4" w:rsidTr="005574F4">
        <w:trPr>
          <w:trHeight w:val="435"/>
        </w:trPr>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行政处罚</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2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435"/>
        </w:trPr>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行政强制</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22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465"/>
        </w:trPr>
        <w:tc>
          <w:tcPr>
            <w:tcW w:w="892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第二十条第（八）项</w:t>
            </w:r>
          </w:p>
        </w:tc>
      </w:tr>
      <w:tr w:rsidR="005574F4" w:rsidRPr="005574F4" w:rsidTr="005574F4">
        <w:trPr>
          <w:trHeight w:val="495"/>
        </w:trPr>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信息内容</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上一年项目数量</w:t>
            </w:r>
          </w:p>
        </w:tc>
        <w:tc>
          <w:tcPr>
            <w:tcW w:w="4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本年增/减</w:t>
            </w:r>
          </w:p>
        </w:tc>
      </w:tr>
      <w:tr w:rsidR="005574F4" w:rsidRPr="005574F4" w:rsidTr="005574F4">
        <w:trPr>
          <w:trHeight w:val="495"/>
        </w:trPr>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行政事业性收费</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4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480"/>
        </w:trPr>
        <w:tc>
          <w:tcPr>
            <w:tcW w:w="892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lastRenderedPageBreak/>
              <w:t>第二十条第（九）项</w:t>
            </w:r>
          </w:p>
        </w:tc>
      </w:tr>
      <w:tr w:rsidR="005574F4" w:rsidRPr="005574F4" w:rsidTr="005574F4">
        <w:trPr>
          <w:trHeight w:val="405"/>
        </w:trPr>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信息内容</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采购项目数量</w:t>
            </w:r>
          </w:p>
        </w:tc>
        <w:tc>
          <w:tcPr>
            <w:tcW w:w="4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proofErr w:type="gramStart"/>
            <w:r w:rsidRPr="005574F4">
              <w:rPr>
                <w:rFonts w:ascii="仿宋" w:eastAsia="仿宋" w:hAnsi="仿宋" w:cs="Arial" w:hint="eastAsia"/>
                <w:color w:val="000000"/>
                <w:kern w:val="0"/>
                <w:sz w:val="32"/>
                <w:szCs w:val="32"/>
              </w:rPr>
              <w:t>采购总</w:t>
            </w:r>
            <w:proofErr w:type="gramEnd"/>
            <w:r w:rsidRPr="005574F4">
              <w:rPr>
                <w:rFonts w:ascii="仿宋" w:eastAsia="仿宋" w:hAnsi="仿宋" w:cs="Arial" w:hint="eastAsia"/>
                <w:color w:val="000000"/>
                <w:kern w:val="0"/>
                <w:sz w:val="32"/>
                <w:szCs w:val="32"/>
              </w:rPr>
              <w:t>金额</w:t>
            </w:r>
          </w:p>
        </w:tc>
      </w:tr>
      <w:tr w:rsidR="005574F4" w:rsidRPr="005574F4" w:rsidTr="005574F4">
        <w:trPr>
          <w:trHeight w:val="435"/>
        </w:trPr>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政府集中采购</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4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bl>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p>
    <w:p w:rsidR="005574F4" w:rsidRPr="005574F4" w:rsidRDefault="005574F4" w:rsidP="005574F4">
      <w:pPr>
        <w:widowControl/>
        <w:spacing w:before="75" w:after="75"/>
        <w:jc w:val="left"/>
        <w:rPr>
          <w:rFonts w:ascii="Arial" w:eastAsia="宋体" w:hAnsi="Arial" w:cs="Arial"/>
          <w:color w:val="000000"/>
          <w:kern w:val="0"/>
          <w:szCs w:val="21"/>
        </w:rPr>
      </w:pPr>
      <w:r w:rsidRPr="005574F4">
        <w:rPr>
          <w:rFonts w:ascii="黑体" w:eastAsia="黑体" w:hAnsi="黑体" w:cs="Arial" w:hint="eastAsia"/>
          <w:b/>
          <w:bCs/>
          <w:color w:val="000000"/>
          <w:kern w:val="0"/>
          <w:sz w:val="32"/>
          <w:szCs w:val="32"/>
        </w:rPr>
        <w:t>三、收到和处理政府信息公开申请情况</w:t>
      </w:r>
    </w:p>
    <w:tbl>
      <w:tblPr>
        <w:tblW w:w="9780" w:type="dxa"/>
        <w:tblCellMar>
          <w:top w:w="15" w:type="dxa"/>
          <w:left w:w="15" w:type="dxa"/>
          <w:bottom w:w="15" w:type="dxa"/>
          <w:right w:w="15" w:type="dxa"/>
        </w:tblCellMar>
        <w:tblLook w:val="04A0" w:firstRow="1" w:lastRow="0" w:firstColumn="1" w:lastColumn="0" w:noHBand="0" w:noVBand="1"/>
      </w:tblPr>
      <w:tblGrid>
        <w:gridCol w:w="850"/>
        <w:gridCol w:w="1525"/>
        <w:gridCol w:w="2550"/>
        <w:gridCol w:w="566"/>
        <w:gridCol w:w="690"/>
        <w:gridCol w:w="690"/>
        <w:gridCol w:w="690"/>
        <w:gridCol w:w="690"/>
        <w:gridCol w:w="703"/>
        <w:gridCol w:w="826"/>
      </w:tblGrid>
      <w:tr w:rsidR="005574F4" w:rsidRPr="005574F4" w:rsidTr="005574F4">
        <w:trPr>
          <w:trHeight w:val="450"/>
        </w:trPr>
        <w:tc>
          <w:tcPr>
            <w:tcW w:w="4815" w:type="dxa"/>
            <w:gridSpan w:val="3"/>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（本列数据的勾</w:t>
            </w:r>
            <w:proofErr w:type="gramStart"/>
            <w:r w:rsidRPr="005574F4">
              <w:rPr>
                <w:rFonts w:ascii="仿宋" w:eastAsia="仿宋" w:hAnsi="仿宋" w:cs="Arial" w:hint="eastAsia"/>
                <w:color w:val="000000"/>
                <w:kern w:val="0"/>
                <w:sz w:val="32"/>
                <w:szCs w:val="32"/>
              </w:rPr>
              <w:t>稽</w:t>
            </w:r>
            <w:proofErr w:type="gramEnd"/>
            <w:r w:rsidRPr="005574F4">
              <w:rPr>
                <w:rFonts w:ascii="仿宋" w:eastAsia="仿宋" w:hAnsi="仿宋" w:cs="Arial" w:hint="eastAsia"/>
                <w:color w:val="000000"/>
                <w:kern w:val="0"/>
                <w:sz w:val="32"/>
                <w:szCs w:val="32"/>
              </w:rPr>
              <w:t>关系为：第一项加第二项之和，等于第三项加第四项之和）</w:t>
            </w:r>
          </w:p>
        </w:tc>
        <w:tc>
          <w:tcPr>
            <w:tcW w:w="4965" w:type="dxa"/>
            <w:gridSpan w:val="7"/>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申请人情况</w:t>
            </w:r>
          </w:p>
        </w:tc>
      </w:tr>
      <w:tr w:rsidR="005574F4" w:rsidRPr="005574F4" w:rsidTr="005574F4">
        <w:trPr>
          <w:trHeight w:val="525"/>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5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自然人</w:t>
            </w:r>
          </w:p>
        </w:tc>
        <w:tc>
          <w:tcPr>
            <w:tcW w:w="3540"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法人或其他组织</w:t>
            </w:r>
          </w:p>
        </w:tc>
        <w:tc>
          <w:tcPr>
            <w:tcW w:w="8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总计</w:t>
            </w:r>
          </w:p>
        </w:tc>
      </w:tr>
      <w:tr w:rsidR="005574F4" w:rsidRPr="005574F4" w:rsidTr="005574F4">
        <w:trPr>
          <w:trHeight w:val="1125"/>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0" w:type="auto"/>
            <w:vMerge/>
            <w:tcBorders>
              <w:top w:val="nil"/>
              <w:left w:val="nil"/>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商业企业</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科研机构</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社会公益组织</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法律服务机构</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其他</w:t>
            </w:r>
          </w:p>
        </w:tc>
        <w:tc>
          <w:tcPr>
            <w:tcW w:w="0" w:type="auto"/>
            <w:vMerge/>
            <w:tcBorders>
              <w:top w:val="nil"/>
              <w:left w:val="nil"/>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r>
      <w:tr w:rsidR="005574F4" w:rsidRPr="005574F4" w:rsidTr="005574F4">
        <w:trPr>
          <w:trHeight w:val="450"/>
        </w:trPr>
        <w:tc>
          <w:tcPr>
            <w:tcW w:w="4815"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一、本年新收政府信息公开申请数量</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405"/>
        </w:trPr>
        <w:tc>
          <w:tcPr>
            <w:tcW w:w="4815"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二、上年结转政府信息公开申请数量</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420"/>
        </w:trPr>
        <w:tc>
          <w:tcPr>
            <w:tcW w:w="57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三、本年度办</w:t>
            </w:r>
            <w:r w:rsidRPr="005574F4">
              <w:rPr>
                <w:rFonts w:ascii="仿宋" w:eastAsia="仿宋" w:hAnsi="仿宋" w:cs="Arial" w:hint="eastAsia"/>
                <w:color w:val="000000"/>
                <w:kern w:val="0"/>
                <w:sz w:val="32"/>
                <w:szCs w:val="32"/>
              </w:rPr>
              <w:lastRenderedPageBreak/>
              <w:t>理结果</w:t>
            </w:r>
          </w:p>
        </w:tc>
        <w:tc>
          <w:tcPr>
            <w:tcW w:w="426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lastRenderedPageBreak/>
              <w:t>（一）予以公开</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c>
          <w:tcPr>
            <w:tcW w:w="0" w:type="auto"/>
            <w:vMerge/>
            <w:tcBorders>
              <w:top w:val="nil"/>
              <w:left w:val="single" w:sz="6" w:space="0" w:color="auto"/>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426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（二）部分公开（区分处理的，只计这一情形，不计其</w:t>
            </w:r>
            <w:r w:rsidRPr="005574F4">
              <w:rPr>
                <w:rFonts w:ascii="仿宋" w:eastAsia="仿宋" w:hAnsi="仿宋" w:cs="Arial" w:hint="eastAsia"/>
                <w:color w:val="000000"/>
                <w:kern w:val="0"/>
                <w:sz w:val="32"/>
                <w:szCs w:val="32"/>
              </w:rPr>
              <w:lastRenderedPageBreak/>
              <w:t>他情形）</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lastRenderedPageBreak/>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495"/>
        </w:trPr>
        <w:tc>
          <w:tcPr>
            <w:tcW w:w="0" w:type="auto"/>
            <w:vMerge/>
            <w:tcBorders>
              <w:top w:val="nil"/>
              <w:left w:val="single" w:sz="6" w:space="0" w:color="auto"/>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15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（三）不予公开</w:t>
            </w: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1．属于国家秘密</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420"/>
        </w:trPr>
        <w:tc>
          <w:tcPr>
            <w:tcW w:w="0" w:type="auto"/>
            <w:vMerge/>
            <w:tcBorders>
              <w:top w:val="nil"/>
              <w:left w:val="single" w:sz="6" w:space="0" w:color="auto"/>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0" w:type="auto"/>
            <w:vMerge/>
            <w:tcBorders>
              <w:top w:val="nil"/>
              <w:left w:val="nil"/>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2．其他法律行政法规禁止公开</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420"/>
        </w:trPr>
        <w:tc>
          <w:tcPr>
            <w:tcW w:w="0" w:type="auto"/>
            <w:vMerge/>
            <w:tcBorders>
              <w:top w:val="nil"/>
              <w:left w:val="single" w:sz="6" w:space="0" w:color="auto"/>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0" w:type="auto"/>
            <w:vMerge/>
            <w:tcBorders>
              <w:top w:val="nil"/>
              <w:left w:val="nil"/>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3．危及“三安全</w:t>
            </w:r>
            <w:proofErr w:type="gramStart"/>
            <w:r w:rsidRPr="005574F4">
              <w:rPr>
                <w:rFonts w:ascii="仿宋" w:eastAsia="仿宋" w:hAnsi="仿宋" w:cs="Arial" w:hint="eastAsia"/>
                <w:color w:val="000000"/>
                <w:kern w:val="0"/>
                <w:sz w:val="32"/>
                <w:szCs w:val="32"/>
              </w:rPr>
              <w:t>一</w:t>
            </w:r>
            <w:proofErr w:type="gramEnd"/>
            <w:r w:rsidRPr="005574F4">
              <w:rPr>
                <w:rFonts w:ascii="仿宋" w:eastAsia="仿宋" w:hAnsi="仿宋" w:cs="Arial" w:hint="eastAsia"/>
                <w:color w:val="000000"/>
                <w:kern w:val="0"/>
                <w:sz w:val="32"/>
                <w:szCs w:val="32"/>
              </w:rPr>
              <w:t>稳定”</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390"/>
        </w:trPr>
        <w:tc>
          <w:tcPr>
            <w:tcW w:w="0" w:type="auto"/>
            <w:vMerge/>
            <w:tcBorders>
              <w:top w:val="nil"/>
              <w:left w:val="single" w:sz="6" w:space="0" w:color="auto"/>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0" w:type="auto"/>
            <w:vMerge/>
            <w:tcBorders>
              <w:top w:val="nil"/>
              <w:left w:val="nil"/>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4．保护第三方合法权益</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420"/>
        </w:trPr>
        <w:tc>
          <w:tcPr>
            <w:tcW w:w="0" w:type="auto"/>
            <w:vMerge/>
            <w:tcBorders>
              <w:top w:val="nil"/>
              <w:left w:val="single" w:sz="6" w:space="0" w:color="auto"/>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0" w:type="auto"/>
            <w:vMerge/>
            <w:tcBorders>
              <w:top w:val="nil"/>
              <w:left w:val="nil"/>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5．属于三类内部事务信息</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405"/>
        </w:trPr>
        <w:tc>
          <w:tcPr>
            <w:tcW w:w="0" w:type="auto"/>
            <w:vMerge/>
            <w:tcBorders>
              <w:top w:val="nil"/>
              <w:left w:val="single" w:sz="6" w:space="0" w:color="auto"/>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0" w:type="auto"/>
            <w:vMerge/>
            <w:tcBorders>
              <w:top w:val="nil"/>
              <w:left w:val="nil"/>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6．属于四类过程性信息</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420"/>
        </w:trPr>
        <w:tc>
          <w:tcPr>
            <w:tcW w:w="0" w:type="auto"/>
            <w:vMerge/>
            <w:tcBorders>
              <w:top w:val="nil"/>
              <w:left w:val="single" w:sz="6" w:space="0" w:color="auto"/>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0" w:type="auto"/>
            <w:vMerge/>
            <w:tcBorders>
              <w:top w:val="nil"/>
              <w:left w:val="nil"/>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7．属于行政执法案卷</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420"/>
        </w:trPr>
        <w:tc>
          <w:tcPr>
            <w:tcW w:w="0" w:type="auto"/>
            <w:vMerge/>
            <w:tcBorders>
              <w:top w:val="nil"/>
              <w:left w:val="single" w:sz="6" w:space="0" w:color="auto"/>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0" w:type="auto"/>
            <w:vMerge/>
            <w:tcBorders>
              <w:top w:val="nil"/>
              <w:left w:val="nil"/>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8．属于行政查询事项</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405"/>
        </w:trPr>
        <w:tc>
          <w:tcPr>
            <w:tcW w:w="0" w:type="auto"/>
            <w:vMerge/>
            <w:tcBorders>
              <w:top w:val="nil"/>
              <w:left w:val="single" w:sz="6" w:space="0" w:color="auto"/>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15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（四）无法提供</w:t>
            </w: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1．本机关不掌握相关政府信息</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420"/>
        </w:trPr>
        <w:tc>
          <w:tcPr>
            <w:tcW w:w="0" w:type="auto"/>
            <w:vMerge/>
            <w:tcBorders>
              <w:top w:val="nil"/>
              <w:left w:val="single" w:sz="6" w:space="0" w:color="auto"/>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0" w:type="auto"/>
            <w:vMerge/>
            <w:tcBorders>
              <w:top w:val="nil"/>
              <w:left w:val="nil"/>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2．没有现成信息需要另行制作</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c>
          <w:tcPr>
            <w:tcW w:w="0" w:type="auto"/>
            <w:vMerge/>
            <w:tcBorders>
              <w:top w:val="nil"/>
              <w:left w:val="single" w:sz="6" w:space="0" w:color="auto"/>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0" w:type="auto"/>
            <w:vMerge/>
            <w:tcBorders>
              <w:top w:val="nil"/>
              <w:left w:val="nil"/>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3．补正后申请内</w:t>
            </w:r>
            <w:r w:rsidRPr="005574F4">
              <w:rPr>
                <w:rFonts w:ascii="仿宋" w:eastAsia="仿宋" w:hAnsi="仿宋" w:cs="Arial" w:hint="eastAsia"/>
                <w:color w:val="000000"/>
                <w:kern w:val="0"/>
                <w:sz w:val="32"/>
                <w:szCs w:val="32"/>
              </w:rPr>
              <w:lastRenderedPageBreak/>
              <w:t>容仍不明确</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lastRenderedPageBreak/>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375"/>
        </w:trPr>
        <w:tc>
          <w:tcPr>
            <w:tcW w:w="0" w:type="auto"/>
            <w:vMerge/>
            <w:tcBorders>
              <w:top w:val="nil"/>
              <w:left w:val="single" w:sz="6" w:space="0" w:color="auto"/>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15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（五）</w:t>
            </w:r>
            <w:proofErr w:type="gramStart"/>
            <w:r w:rsidRPr="005574F4">
              <w:rPr>
                <w:rFonts w:ascii="仿宋" w:eastAsia="仿宋" w:hAnsi="仿宋" w:cs="Arial" w:hint="eastAsia"/>
                <w:color w:val="000000"/>
                <w:kern w:val="0"/>
                <w:sz w:val="32"/>
                <w:szCs w:val="32"/>
              </w:rPr>
              <w:t>不予处理</w:t>
            </w:r>
            <w:proofErr w:type="gramEnd"/>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1．信访举报投诉类申请</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c>
          <w:tcPr>
            <w:tcW w:w="0" w:type="auto"/>
            <w:vMerge/>
            <w:tcBorders>
              <w:top w:val="nil"/>
              <w:left w:val="single" w:sz="6" w:space="0" w:color="auto"/>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0" w:type="auto"/>
            <w:vMerge/>
            <w:tcBorders>
              <w:top w:val="nil"/>
              <w:left w:val="nil"/>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2．重复申请</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390"/>
        </w:trPr>
        <w:tc>
          <w:tcPr>
            <w:tcW w:w="0" w:type="auto"/>
            <w:vMerge/>
            <w:tcBorders>
              <w:top w:val="nil"/>
              <w:left w:val="single" w:sz="6" w:space="0" w:color="auto"/>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0" w:type="auto"/>
            <w:vMerge/>
            <w:tcBorders>
              <w:top w:val="nil"/>
              <w:left w:val="nil"/>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3．要求提供公开出版物</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420"/>
        </w:trPr>
        <w:tc>
          <w:tcPr>
            <w:tcW w:w="0" w:type="auto"/>
            <w:vMerge/>
            <w:tcBorders>
              <w:top w:val="nil"/>
              <w:left w:val="single" w:sz="6" w:space="0" w:color="auto"/>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0" w:type="auto"/>
            <w:vMerge/>
            <w:tcBorders>
              <w:top w:val="nil"/>
              <w:left w:val="nil"/>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4．无正当理由大量反复申请</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c>
          <w:tcPr>
            <w:tcW w:w="0" w:type="auto"/>
            <w:vMerge/>
            <w:tcBorders>
              <w:top w:val="nil"/>
              <w:left w:val="single" w:sz="6" w:space="0" w:color="auto"/>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0" w:type="auto"/>
            <w:vMerge/>
            <w:tcBorders>
              <w:top w:val="nil"/>
              <w:left w:val="nil"/>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5．要求行政机关确认或重新出具已获取信息</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465"/>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jc w:val="left"/>
              <w:rPr>
                <w:rFonts w:ascii="Arial" w:eastAsia="宋体" w:hAnsi="Arial" w:cs="Arial"/>
                <w:color w:val="000000"/>
                <w:kern w:val="0"/>
                <w:szCs w:val="21"/>
              </w:rPr>
            </w:pPr>
          </w:p>
        </w:tc>
        <w:tc>
          <w:tcPr>
            <w:tcW w:w="426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（六）其他处理</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rPr>
          <w:trHeight w:val="420"/>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jc w:val="left"/>
              <w:rPr>
                <w:rFonts w:ascii="Arial" w:eastAsia="宋体" w:hAnsi="Arial" w:cs="Arial"/>
                <w:color w:val="000000"/>
                <w:kern w:val="0"/>
                <w:szCs w:val="21"/>
              </w:rPr>
            </w:pPr>
          </w:p>
        </w:tc>
        <w:tc>
          <w:tcPr>
            <w:tcW w:w="426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（七）总计</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r w:rsidR="005574F4" w:rsidRPr="005574F4" w:rsidTr="005574F4">
        <w:tc>
          <w:tcPr>
            <w:tcW w:w="4815"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四、结转下年度继续办理</w:t>
            </w:r>
          </w:p>
        </w:tc>
        <w:tc>
          <w:tcPr>
            <w:tcW w:w="570"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bl>
    <w:p w:rsidR="005574F4" w:rsidRPr="005574F4" w:rsidRDefault="005574F4" w:rsidP="005574F4">
      <w:pPr>
        <w:widowControl/>
        <w:spacing w:before="75" w:after="75"/>
        <w:jc w:val="left"/>
        <w:rPr>
          <w:rFonts w:ascii="Arial" w:eastAsia="宋体" w:hAnsi="Arial" w:cs="Arial"/>
          <w:color w:val="000000"/>
          <w:kern w:val="0"/>
          <w:szCs w:val="21"/>
        </w:rPr>
      </w:pPr>
      <w:r w:rsidRPr="005574F4">
        <w:rPr>
          <w:rFonts w:ascii="黑体" w:eastAsia="黑体" w:hAnsi="黑体" w:cs="Arial" w:hint="eastAsia"/>
          <w:b/>
          <w:bCs/>
          <w:color w:val="000000"/>
          <w:kern w:val="0"/>
          <w:sz w:val="32"/>
          <w:szCs w:val="32"/>
        </w:rPr>
        <w:t>四、政府信息公开行政复议、行政诉讼情况</w:t>
      </w:r>
    </w:p>
    <w:tbl>
      <w:tblPr>
        <w:tblW w:w="10200" w:type="dxa"/>
        <w:tblCellMar>
          <w:top w:w="15" w:type="dxa"/>
          <w:left w:w="15" w:type="dxa"/>
          <w:bottom w:w="15" w:type="dxa"/>
          <w:right w:w="15" w:type="dxa"/>
        </w:tblCellMar>
        <w:tblLook w:val="04A0" w:firstRow="1" w:lastRow="0" w:firstColumn="1" w:lastColumn="0" w:noHBand="0" w:noVBand="1"/>
      </w:tblPr>
      <w:tblGrid>
        <w:gridCol w:w="696"/>
        <w:gridCol w:w="697"/>
        <w:gridCol w:w="697"/>
        <w:gridCol w:w="668"/>
        <w:gridCol w:w="611"/>
        <w:gridCol w:w="697"/>
        <w:gridCol w:w="697"/>
        <w:gridCol w:w="697"/>
        <w:gridCol w:w="697"/>
        <w:gridCol w:w="582"/>
        <w:gridCol w:w="840"/>
        <w:gridCol w:w="640"/>
        <w:gridCol w:w="754"/>
        <w:gridCol w:w="697"/>
        <w:gridCol w:w="530"/>
      </w:tblGrid>
      <w:tr w:rsidR="005574F4" w:rsidRPr="005574F4" w:rsidTr="005574F4">
        <w:trPr>
          <w:trHeight w:val="465"/>
        </w:trPr>
        <w:tc>
          <w:tcPr>
            <w:tcW w:w="340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行政复议</w:t>
            </w:r>
          </w:p>
        </w:tc>
        <w:tc>
          <w:tcPr>
            <w:tcW w:w="6810" w:type="dxa"/>
            <w:gridSpan w:val="10"/>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行政诉讼</w:t>
            </w:r>
          </w:p>
        </w:tc>
      </w:tr>
      <w:tr w:rsidR="005574F4" w:rsidRPr="005574F4" w:rsidTr="005574F4">
        <w:trPr>
          <w:trHeight w:val="570"/>
        </w:trPr>
        <w:tc>
          <w:tcPr>
            <w:tcW w:w="70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结果维持</w:t>
            </w:r>
          </w:p>
        </w:tc>
        <w:tc>
          <w:tcPr>
            <w:tcW w:w="7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结果纠正</w:t>
            </w:r>
          </w:p>
        </w:tc>
        <w:tc>
          <w:tcPr>
            <w:tcW w:w="7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其他结果</w:t>
            </w:r>
          </w:p>
        </w:tc>
        <w:tc>
          <w:tcPr>
            <w:tcW w:w="67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尚未审结</w:t>
            </w:r>
          </w:p>
        </w:tc>
        <w:tc>
          <w:tcPr>
            <w:tcW w:w="6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总计</w:t>
            </w:r>
          </w:p>
        </w:tc>
        <w:tc>
          <w:tcPr>
            <w:tcW w:w="3405"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未经复议直接起诉</w:t>
            </w:r>
          </w:p>
        </w:tc>
        <w:tc>
          <w:tcPr>
            <w:tcW w:w="3405"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复议后起诉</w:t>
            </w:r>
          </w:p>
        </w:tc>
      </w:tr>
      <w:tr w:rsidR="005574F4" w:rsidRPr="005574F4" w:rsidTr="005574F4">
        <w:tc>
          <w:tcPr>
            <w:tcW w:w="0" w:type="auto"/>
            <w:vMerge/>
            <w:tcBorders>
              <w:top w:val="nil"/>
              <w:left w:val="single" w:sz="6" w:space="0" w:color="auto"/>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0" w:type="auto"/>
            <w:vMerge/>
            <w:tcBorders>
              <w:top w:val="nil"/>
              <w:left w:val="nil"/>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0" w:type="auto"/>
            <w:vMerge/>
            <w:tcBorders>
              <w:top w:val="nil"/>
              <w:left w:val="nil"/>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0" w:type="auto"/>
            <w:vMerge/>
            <w:tcBorders>
              <w:top w:val="nil"/>
              <w:left w:val="nil"/>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0" w:type="auto"/>
            <w:vMerge/>
            <w:tcBorders>
              <w:top w:val="nil"/>
              <w:left w:val="nil"/>
              <w:bottom w:val="single" w:sz="6" w:space="0" w:color="auto"/>
              <w:right w:val="single" w:sz="6" w:space="0" w:color="auto"/>
            </w:tcBorders>
            <w:vAlign w:val="center"/>
            <w:hideMark/>
          </w:tcPr>
          <w:p w:rsidR="005574F4" w:rsidRPr="005574F4" w:rsidRDefault="005574F4" w:rsidP="005574F4">
            <w:pPr>
              <w:widowControl/>
              <w:jc w:val="left"/>
              <w:rPr>
                <w:rFonts w:ascii="Arial" w:eastAsia="宋体" w:hAnsi="Arial" w:cs="Arial"/>
                <w:color w:val="000000"/>
                <w:kern w:val="0"/>
                <w:szCs w:val="21"/>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结果维持</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结果纠正</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其他结果</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尚未审结</w:t>
            </w: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总计</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结果维持</w:t>
            </w:r>
          </w:p>
        </w:tc>
        <w:tc>
          <w:tcPr>
            <w:tcW w:w="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结果纠正</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其他结果</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尚未审结</w:t>
            </w:r>
          </w:p>
        </w:tc>
        <w:tc>
          <w:tcPr>
            <w:tcW w:w="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总计</w:t>
            </w:r>
          </w:p>
        </w:tc>
      </w:tr>
      <w:tr w:rsidR="005574F4" w:rsidRPr="005574F4" w:rsidTr="005574F4">
        <w:trPr>
          <w:trHeight w:val="570"/>
        </w:trPr>
        <w:tc>
          <w:tcPr>
            <w:tcW w:w="7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lastRenderedPageBreak/>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c>
          <w:tcPr>
            <w:tcW w:w="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574F4" w:rsidRPr="005574F4" w:rsidRDefault="005574F4" w:rsidP="005574F4">
            <w:pPr>
              <w:widowControl/>
              <w:spacing w:line="360" w:lineRule="atLeast"/>
              <w:jc w:val="left"/>
              <w:rPr>
                <w:rFonts w:ascii="Arial" w:eastAsia="宋体" w:hAnsi="Arial" w:cs="Arial"/>
                <w:color w:val="000000"/>
                <w:kern w:val="0"/>
                <w:szCs w:val="21"/>
              </w:rPr>
            </w:pPr>
            <w:r w:rsidRPr="005574F4">
              <w:rPr>
                <w:rFonts w:ascii="仿宋" w:eastAsia="仿宋" w:hAnsi="仿宋" w:cs="Arial" w:hint="eastAsia"/>
                <w:color w:val="000000"/>
                <w:kern w:val="0"/>
                <w:sz w:val="32"/>
                <w:szCs w:val="32"/>
              </w:rPr>
              <w:t>0</w:t>
            </w:r>
          </w:p>
        </w:tc>
      </w:tr>
    </w:tbl>
    <w:p w:rsidR="005574F4" w:rsidRPr="005574F4" w:rsidRDefault="005574F4" w:rsidP="005574F4">
      <w:pPr>
        <w:widowControl/>
        <w:spacing w:before="75" w:after="75"/>
        <w:jc w:val="left"/>
        <w:rPr>
          <w:rFonts w:ascii="Arial" w:eastAsia="宋体" w:hAnsi="Arial" w:cs="Arial"/>
          <w:color w:val="000000"/>
          <w:kern w:val="0"/>
          <w:szCs w:val="21"/>
        </w:rPr>
      </w:pPr>
      <w:r w:rsidRPr="005574F4">
        <w:rPr>
          <w:rFonts w:ascii="黑体" w:eastAsia="黑体" w:hAnsi="黑体" w:cs="Arial" w:hint="eastAsia"/>
          <w:b/>
          <w:bCs/>
          <w:color w:val="000000"/>
          <w:kern w:val="0"/>
          <w:sz w:val="32"/>
          <w:szCs w:val="32"/>
        </w:rPr>
        <w:t>五、存在的主要问题及改进情况</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r w:rsidRPr="005574F4">
        <w:rPr>
          <w:rFonts w:ascii="Arial" w:eastAsia="宋体" w:hAnsi="Arial" w:cs="Arial"/>
          <w:color w:val="000000"/>
          <w:kern w:val="0"/>
          <w:szCs w:val="21"/>
        </w:rPr>
        <w:t> </w:t>
      </w:r>
      <w:r w:rsidRPr="005574F4">
        <w:rPr>
          <w:rFonts w:ascii="仿宋" w:eastAsia="仿宋" w:hAnsi="仿宋" w:cs="Arial" w:hint="eastAsia"/>
          <w:color w:val="000000"/>
          <w:kern w:val="0"/>
          <w:sz w:val="32"/>
          <w:szCs w:val="32"/>
        </w:rPr>
        <w:t>对照信息情况表，目前已自查整改完毕：更新了2个镇</w:t>
      </w:r>
      <w:proofErr w:type="gramStart"/>
      <w:r w:rsidRPr="005574F4">
        <w:rPr>
          <w:rFonts w:ascii="仿宋" w:eastAsia="仿宋" w:hAnsi="仿宋" w:cs="Arial" w:hint="eastAsia"/>
          <w:color w:val="000000"/>
          <w:kern w:val="0"/>
          <w:sz w:val="32"/>
          <w:szCs w:val="32"/>
        </w:rPr>
        <w:t>街部门</w:t>
      </w:r>
      <w:proofErr w:type="gramEnd"/>
      <w:r w:rsidRPr="005574F4">
        <w:rPr>
          <w:rFonts w:ascii="仿宋" w:eastAsia="仿宋" w:hAnsi="仿宋" w:cs="Arial" w:hint="eastAsia"/>
          <w:color w:val="000000"/>
          <w:kern w:val="0"/>
          <w:sz w:val="32"/>
          <w:szCs w:val="32"/>
        </w:rPr>
        <w:t>公文和6项业务工作。齐都镇积极采取措施，以防政务公开不及时问题再次发生。</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r w:rsidRPr="005574F4">
        <w:rPr>
          <w:rFonts w:ascii="宋体" w:eastAsia="宋体" w:hAnsi="宋体" w:cs="宋体" w:hint="eastAsia"/>
          <w:color w:val="000000"/>
          <w:kern w:val="0"/>
          <w:sz w:val="32"/>
          <w:szCs w:val="32"/>
        </w:rPr>
        <w:t> </w:t>
      </w:r>
      <w:r w:rsidRPr="005574F4">
        <w:rPr>
          <w:rFonts w:ascii="仿宋" w:eastAsia="仿宋" w:hAnsi="仿宋" w:cs="Arial" w:hint="eastAsia"/>
          <w:color w:val="000000"/>
          <w:kern w:val="0"/>
          <w:sz w:val="32"/>
          <w:szCs w:val="32"/>
        </w:rPr>
        <w:t>1.提高认识，上报特色亮点工作。</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r w:rsidRPr="005574F4">
        <w:rPr>
          <w:rFonts w:ascii="Arial" w:eastAsia="宋体" w:hAnsi="Arial" w:cs="Arial"/>
          <w:color w:val="000000"/>
          <w:kern w:val="0"/>
          <w:szCs w:val="21"/>
        </w:rPr>
        <w:t> </w:t>
      </w:r>
      <w:r w:rsidRPr="005574F4">
        <w:rPr>
          <w:rFonts w:ascii="仿宋" w:eastAsia="仿宋" w:hAnsi="仿宋" w:cs="Arial" w:hint="eastAsia"/>
          <w:color w:val="000000"/>
          <w:kern w:val="0"/>
          <w:sz w:val="32"/>
          <w:szCs w:val="32"/>
        </w:rPr>
        <w:t>一年以来齐都镇做了哪些工作，更新政务信息是向老百姓汇报工作的形式之一，因此，政务信息的整理更新是重中之重的一项工作，是与群众交流的重要途径。今后，各委办每月2次上</w:t>
      </w:r>
      <w:proofErr w:type="gramStart"/>
      <w:r w:rsidRPr="005574F4">
        <w:rPr>
          <w:rFonts w:ascii="仿宋" w:eastAsia="仿宋" w:hAnsi="仿宋" w:cs="Arial" w:hint="eastAsia"/>
          <w:color w:val="000000"/>
          <w:kern w:val="0"/>
          <w:sz w:val="32"/>
          <w:szCs w:val="32"/>
        </w:rPr>
        <w:t>传工作</w:t>
      </w:r>
      <w:proofErr w:type="gramEnd"/>
      <w:r w:rsidRPr="005574F4">
        <w:rPr>
          <w:rFonts w:ascii="仿宋" w:eastAsia="仿宋" w:hAnsi="仿宋" w:cs="Arial" w:hint="eastAsia"/>
          <w:color w:val="000000"/>
          <w:kern w:val="0"/>
          <w:sz w:val="32"/>
          <w:szCs w:val="32"/>
        </w:rPr>
        <w:t>汇报，选取有特色、有亮点的内容更新到政务公开平台，切实加强重视，让这项工作的真正渗透到齐都镇日常工作的方方面面。</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r w:rsidRPr="005574F4">
        <w:rPr>
          <w:rFonts w:ascii="宋体" w:eastAsia="宋体" w:hAnsi="宋体" w:cs="宋体" w:hint="eastAsia"/>
          <w:color w:val="000000"/>
          <w:kern w:val="0"/>
          <w:sz w:val="32"/>
          <w:szCs w:val="32"/>
        </w:rPr>
        <w:t> </w:t>
      </w:r>
      <w:r w:rsidRPr="005574F4">
        <w:rPr>
          <w:rFonts w:ascii="仿宋" w:eastAsia="仿宋" w:hAnsi="仿宋" w:cs="Arial" w:hint="eastAsia"/>
          <w:color w:val="000000"/>
          <w:kern w:val="0"/>
          <w:sz w:val="32"/>
          <w:szCs w:val="32"/>
        </w:rPr>
        <w:t>2.明确责任分工，长期整改落实。</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r w:rsidRPr="005574F4">
        <w:rPr>
          <w:rFonts w:ascii="Arial" w:eastAsia="宋体" w:hAnsi="Arial" w:cs="Arial"/>
          <w:color w:val="000000"/>
          <w:kern w:val="0"/>
          <w:szCs w:val="21"/>
        </w:rPr>
        <w:t> </w:t>
      </w:r>
      <w:r w:rsidRPr="005574F4">
        <w:rPr>
          <w:rFonts w:ascii="仿宋" w:eastAsia="仿宋" w:hAnsi="仿宋" w:cs="Arial" w:hint="eastAsia"/>
          <w:color w:val="000000"/>
          <w:kern w:val="0"/>
          <w:sz w:val="32"/>
          <w:szCs w:val="32"/>
        </w:rPr>
        <w:t>下一步工作中，齐都镇将政务信息更新上报工作，长期落实到专人负责，做好信息的汇总、上传、更新工作，打造好政务公开的窗口，切实虚心接受社会监督，保证工作保质保量开展。</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r w:rsidRPr="005574F4">
        <w:rPr>
          <w:rFonts w:ascii="宋体" w:eastAsia="宋体" w:hAnsi="宋体" w:cs="宋体" w:hint="eastAsia"/>
          <w:color w:val="000000"/>
          <w:kern w:val="0"/>
          <w:sz w:val="32"/>
          <w:szCs w:val="32"/>
        </w:rPr>
        <w:t> </w:t>
      </w:r>
      <w:r w:rsidRPr="005574F4">
        <w:rPr>
          <w:rFonts w:ascii="仿宋" w:eastAsia="仿宋" w:hAnsi="仿宋" w:cs="Arial" w:hint="eastAsia"/>
          <w:color w:val="000000"/>
          <w:kern w:val="0"/>
          <w:sz w:val="32"/>
          <w:szCs w:val="32"/>
        </w:rPr>
        <w:t>3.纳入监督考核机制，专门成立督导组。</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r w:rsidRPr="005574F4">
        <w:rPr>
          <w:rFonts w:ascii="Arial" w:eastAsia="宋体" w:hAnsi="Arial" w:cs="Arial"/>
          <w:color w:val="000000"/>
          <w:kern w:val="0"/>
          <w:szCs w:val="21"/>
        </w:rPr>
        <w:t> </w:t>
      </w:r>
      <w:r w:rsidRPr="005574F4">
        <w:rPr>
          <w:rFonts w:ascii="仿宋" w:eastAsia="仿宋" w:hAnsi="仿宋" w:cs="Arial" w:hint="eastAsia"/>
          <w:color w:val="000000"/>
          <w:kern w:val="0"/>
          <w:sz w:val="32"/>
          <w:szCs w:val="32"/>
        </w:rPr>
        <w:t>齐都镇将更新情况纳入监督考核机制，工作由专人负责，也由专门的督导组进行不定时检查，对公文和业务工作更新情况进行每月通报，并纳入年底考核。</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lastRenderedPageBreak/>
        <w:t> </w:t>
      </w:r>
      <w:r w:rsidRPr="005574F4">
        <w:rPr>
          <w:rFonts w:ascii="Arial" w:eastAsia="宋体" w:hAnsi="Arial" w:cs="Arial"/>
          <w:color w:val="000000"/>
          <w:kern w:val="0"/>
          <w:szCs w:val="21"/>
        </w:rPr>
        <w:t> </w:t>
      </w:r>
      <w:r w:rsidRPr="005574F4">
        <w:rPr>
          <w:rFonts w:ascii="仿宋" w:eastAsia="仿宋" w:hAnsi="仿宋" w:cs="Arial" w:hint="eastAsia"/>
          <w:color w:val="000000"/>
          <w:kern w:val="0"/>
          <w:sz w:val="32"/>
          <w:szCs w:val="32"/>
        </w:rPr>
        <w:t>在今后的工作中，齐都镇必将提高认识，明确责任分工，将这项工作扎实做好，以“钉钉子”的精神，将工作透明、完整的汇报给老百姓。</w:t>
      </w:r>
    </w:p>
    <w:p w:rsidR="005574F4" w:rsidRPr="005574F4" w:rsidRDefault="005574F4" w:rsidP="005574F4">
      <w:pPr>
        <w:widowControl/>
        <w:spacing w:before="75" w:after="75"/>
        <w:jc w:val="left"/>
        <w:rPr>
          <w:rFonts w:ascii="Arial" w:eastAsia="宋体" w:hAnsi="Arial" w:cs="Arial"/>
          <w:color w:val="000000"/>
          <w:kern w:val="0"/>
          <w:szCs w:val="21"/>
        </w:rPr>
      </w:pPr>
      <w:r w:rsidRPr="005574F4">
        <w:rPr>
          <w:rFonts w:ascii="黑体" w:eastAsia="黑体" w:hAnsi="黑体" w:cs="Arial" w:hint="eastAsia"/>
          <w:b/>
          <w:bCs/>
          <w:color w:val="000000"/>
          <w:kern w:val="0"/>
          <w:sz w:val="32"/>
          <w:szCs w:val="32"/>
        </w:rPr>
        <w:t>六、其他需要报告的事项</w:t>
      </w:r>
    </w:p>
    <w:p w:rsidR="005574F4" w:rsidRPr="005574F4" w:rsidRDefault="005574F4" w:rsidP="005574F4">
      <w:pPr>
        <w:widowControl/>
        <w:spacing w:before="75" w:after="75" w:line="360" w:lineRule="atLeast"/>
        <w:jc w:val="left"/>
        <w:rPr>
          <w:rFonts w:ascii="Arial" w:eastAsia="宋体" w:hAnsi="Arial" w:cs="Arial"/>
          <w:color w:val="000000"/>
          <w:kern w:val="0"/>
          <w:szCs w:val="21"/>
        </w:rPr>
      </w:pPr>
      <w:r w:rsidRPr="005574F4">
        <w:rPr>
          <w:rFonts w:ascii="宋体" w:eastAsia="宋体" w:hAnsi="宋体" w:cs="Arial" w:hint="eastAsia"/>
          <w:color w:val="000000"/>
          <w:kern w:val="0"/>
          <w:sz w:val="32"/>
          <w:szCs w:val="32"/>
        </w:rPr>
        <w:t> </w:t>
      </w:r>
      <w:r w:rsidRPr="005574F4">
        <w:rPr>
          <w:rFonts w:ascii="Arial" w:eastAsia="宋体" w:hAnsi="Arial" w:cs="Arial"/>
          <w:color w:val="000000"/>
          <w:kern w:val="0"/>
          <w:szCs w:val="21"/>
        </w:rPr>
        <w:t> </w:t>
      </w:r>
      <w:r w:rsidRPr="005574F4">
        <w:rPr>
          <w:rFonts w:ascii="仿宋" w:eastAsia="仿宋" w:hAnsi="仿宋" w:cs="Arial" w:hint="eastAsia"/>
          <w:color w:val="000000"/>
          <w:kern w:val="0"/>
          <w:sz w:val="32"/>
          <w:szCs w:val="32"/>
        </w:rPr>
        <w:t>无</w:t>
      </w:r>
    </w:p>
    <w:p w:rsidR="000920D2" w:rsidRDefault="000920D2" w:rsidP="005574F4">
      <w:pPr>
        <w:widowControl/>
        <w:spacing w:before="75" w:after="75"/>
        <w:jc w:val="left"/>
      </w:pPr>
      <w:bookmarkStart w:id="0" w:name="_GoBack"/>
      <w:bookmarkEnd w:id="0"/>
    </w:p>
    <w:sectPr w:rsidR="000920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ECF" w:rsidRDefault="00421ECF" w:rsidP="00421ECF">
      <w:r>
        <w:separator/>
      </w:r>
    </w:p>
  </w:endnote>
  <w:endnote w:type="continuationSeparator" w:id="0">
    <w:p w:rsidR="00421ECF" w:rsidRDefault="00421ECF" w:rsidP="0042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ECF" w:rsidRDefault="00421ECF" w:rsidP="00421ECF">
      <w:r>
        <w:separator/>
      </w:r>
    </w:p>
  </w:footnote>
  <w:footnote w:type="continuationSeparator" w:id="0">
    <w:p w:rsidR="00421ECF" w:rsidRDefault="00421ECF" w:rsidP="00421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EA"/>
    <w:rsid w:val="000920D2"/>
    <w:rsid w:val="00197227"/>
    <w:rsid w:val="00421ECF"/>
    <w:rsid w:val="005574F4"/>
    <w:rsid w:val="00A45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E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E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ECF"/>
    <w:rPr>
      <w:sz w:val="18"/>
      <w:szCs w:val="18"/>
    </w:rPr>
  </w:style>
  <w:style w:type="paragraph" w:styleId="a4">
    <w:name w:val="footer"/>
    <w:basedOn w:val="a"/>
    <w:link w:val="Char0"/>
    <w:uiPriority w:val="99"/>
    <w:unhideWhenUsed/>
    <w:rsid w:val="00421ECF"/>
    <w:pPr>
      <w:tabs>
        <w:tab w:val="center" w:pos="4153"/>
        <w:tab w:val="right" w:pos="8306"/>
      </w:tabs>
      <w:snapToGrid w:val="0"/>
      <w:jc w:val="left"/>
    </w:pPr>
    <w:rPr>
      <w:sz w:val="18"/>
      <w:szCs w:val="18"/>
    </w:rPr>
  </w:style>
  <w:style w:type="character" w:customStyle="1" w:styleId="Char0">
    <w:name w:val="页脚 Char"/>
    <w:basedOn w:val="a0"/>
    <w:link w:val="a4"/>
    <w:uiPriority w:val="99"/>
    <w:rsid w:val="00421ECF"/>
    <w:rPr>
      <w:sz w:val="18"/>
      <w:szCs w:val="18"/>
    </w:rPr>
  </w:style>
  <w:style w:type="paragraph" w:styleId="a5">
    <w:name w:val="Normal (Web)"/>
    <w:basedOn w:val="a"/>
    <w:uiPriority w:val="99"/>
    <w:unhideWhenUsed/>
    <w:rsid w:val="00197227"/>
    <w:pPr>
      <w:widowControl/>
      <w:jc w:val="left"/>
    </w:pPr>
    <w:rPr>
      <w:rFonts w:ascii="宋体" w:eastAsia="宋体" w:hAnsi="宋体" w:cs="宋体"/>
      <w:kern w:val="0"/>
      <w:sz w:val="24"/>
      <w:szCs w:val="24"/>
    </w:rPr>
  </w:style>
  <w:style w:type="character" w:styleId="a6">
    <w:name w:val="Strong"/>
    <w:basedOn w:val="a0"/>
    <w:uiPriority w:val="22"/>
    <w:qFormat/>
    <w:rsid w:val="005574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E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E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ECF"/>
    <w:rPr>
      <w:sz w:val="18"/>
      <w:szCs w:val="18"/>
    </w:rPr>
  </w:style>
  <w:style w:type="paragraph" w:styleId="a4">
    <w:name w:val="footer"/>
    <w:basedOn w:val="a"/>
    <w:link w:val="Char0"/>
    <w:uiPriority w:val="99"/>
    <w:unhideWhenUsed/>
    <w:rsid w:val="00421ECF"/>
    <w:pPr>
      <w:tabs>
        <w:tab w:val="center" w:pos="4153"/>
        <w:tab w:val="right" w:pos="8306"/>
      </w:tabs>
      <w:snapToGrid w:val="0"/>
      <w:jc w:val="left"/>
    </w:pPr>
    <w:rPr>
      <w:sz w:val="18"/>
      <w:szCs w:val="18"/>
    </w:rPr>
  </w:style>
  <w:style w:type="character" w:customStyle="1" w:styleId="Char0">
    <w:name w:val="页脚 Char"/>
    <w:basedOn w:val="a0"/>
    <w:link w:val="a4"/>
    <w:uiPriority w:val="99"/>
    <w:rsid w:val="00421ECF"/>
    <w:rPr>
      <w:sz w:val="18"/>
      <w:szCs w:val="18"/>
    </w:rPr>
  </w:style>
  <w:style w:type="paragraph" w:styleId="a5">
    <w:name w:val="Normal (Web)"/>
    <w:basedOn w:val="a"/>
    <w:uiPriority w:val="99"/>
    <w:unhideWhenUsed/>
    <w:rsid w:val="00197227"/>
    <w:pPr>
      <w:widowControl/>
      <w:jc w:val="left"/>
    </w:pPr>
    <w:rPr>
      <w:rFonts w:ascii="宋体" w:eastAsia="宋体" w:hAnsi="宋体" w:cs="宋体"/>
      <w:kern w:val="0"/>
      <w:sz w:val="24"/>
      <w:szCs w:val="24"/>
    </w:rPr>
  </w:style>
  <w:style w:type="character" w:styleId="a6">
    <w:name w:val="Strong"/>
    <w:basedOn w:val="a0"/>
    <w:uiPriority w:val="22"/>
    <w:qFormat/>
    <w:rsid w:val="00557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560</Words>
  <Characters>3194</Characters>
  <Application>Microsoft Office Word</Application>
  <DocSecurity>0</DocSecurity>
  <Lines>26</Lines>
  <Paragraphs>7</Paragraphs>
  <ScaleCrop>false</ScaleCrop>
  <Company>Microsoft</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2020-07-29T06:32:00Z</dcterms:created>
  <dcterms:modified xsi:type="dcterms:W3CDTF">2020-07-29T08:19:00Z</dcterms:modified>
</cp:coreProperties>
</file>