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56C2" w:rsidRDefault="008556C2"/>
    <w:p w:rsidR="003F538D" w:rsidRDefault="003F538D" w:rsidP="002019C6">
      <w:pPr>
        <w:spacing w:line="640" w:lineRule="exact"/>
        <w:jc w:val="center"/>
        <w:rPr>
          <w:rFonts w:ascii="方正小标宋简体" w:eastAsia="方正小标宋简体" w:hAnsi="黑体"/>
          <w:sz w:val="44"/>
          <w:szCs w:val="44"/>
        </w:rPr>
      </w:pPr>
      <w:r>
        <w:rPr>
          <w:rFonts w:ascii="方正小标宋简体" w:eastAsia="方正小标宋简体" w:hAnsi="黑体" w:hint="eastAsia"/>
          <w:sz w:val="44"/>
          <w:szCs w:val="44"/>
        </w:rPr>
        <w:t>临淄</w:t>
      </w:r>
      <w:r w:rsidR="00AD76B6">
        <w:rPr>
          <w:rFonts w:ascii="方正小标宋简体" w:eastAsia="方正小标宋简体" w:hAnsi="黑体" w:hint="eastAsia"/>
          <w:sz w:val="44"/>
          <w:szCs w:val="44"/>
        </w:rPr>
        <w:t>区</w:t>
      </w:r>
      <w:r>
        <w:rPr>
          <w:rFonts w:ascii="方正小标宋简体" w:eastAsia="方正小标宋简体" w:hAnsi="黑体" w:hint="eastAsia"/>
          <w:sz w:val="44"/>
          <w:szCs w:val="44"/>
        </w:rPr>
        <w:t>人民</w:t>
      </w:r>
      <w:r w:rsidR="00AD76B6">
        <w:rPr>
          <w:rFonts w:ascii="方正小标宋简体" w:eastAsia="方正小标宋简体" w:hAnsi="黑体" w:hint="eastAsia"/>
          <w:sz w:val="44"/>
          <w:szCs w:val="44"/>
        </w:rPr>
        <w:t>政府</w:t>
      </w:r>
    </w:p>
    <w:p w:rsidR="008556C2" w:rsidRDefault="002019C6" w:rsidP="002019C6">
      <w:pPr>
        <w:spacing w:line="640" w:lineRule="exact"/>
        <w:jc w:val="center"/>
        <w:rPr>
          <w:rFonts w:ascii="方正小标宋简体" w:eastAsia="方正小标宋简体" w:hAnsi="黑体"/>
          <w:sz w:val="44"/>
          <w:szCs w:val="44"/>
        </w:rPr>
      </w:pPr>
      <w:r>
        <w:rPr>
          <w:rFonts w:ascii="方正小标宋简体" w:eastAsia="方正小标宋简体" w:hAnsi="黑体" w:hint="eastAsia"/>
          <w:sz w:val="44"/>
          <w:szCs w:val="44"/>
        </w:rPr>
        <w:t>20</w:t>
      </w:r>
      <w:r w:rsidR="009B0107">
        <w:rPr>
          <w:rFonts w:ascii="方正小标宋简体" w:eastAsia="方正小标宋简体" w:hAnsi="黑体"/>
          <w:sz w:val="44"/>
          <w:szCs w:val="44"/>
        </w:rPr>
        <w:t>20</w:t>
      </w:r>
      <w:r>
        <w:rPr>
          <w:rFonts w:ascii="方正小标宋简体" w:eastAsia="方正小标宋简体" w:hAnsi="黑体" w:hint="eastAsia"/>
          <w:sz w:val="44"/>
          <w:szCs w:val="44"/>
        </w:rPr>
        <w:t>年</w:t>
      </w:r>
      <w:r w:rsidR="00056B8B" w:rsidRPr="00204AA5">
        <w:rPr>
          <w:rFonts w:ascii="方正小标宋简体" w:eastAsia="方正小标宋简体" w:hAnsi="黑体" w:hint="eastAsia"/>
          <w:sz w:val="44"/>
          <w:szCs w:val="44"/>
        </w:rPr>
        <w:t>政府信息公开工作年度报告</w:t>
      </w:r>
    </w:p>
    <w:p w:rsidR="009B0107" w:rsidRPr="003F538D" w:rsidRDefault="009B0107" w:rsidP="002019C6">
      <w:pPr>
        <w:spacing w:line="640" w:lineRule="exact"/>
        <w:jc w:val="center"/>
        <w:rPr>
          <w:rFonts w:ascii="方正小标宋简体" w:eastAsia="方正小标宋简体" w:hAnsi="黑体"/>
          <w:sz w:val="44"/>
          <w:szCs w:val="44"/>
        </w:rPr>
      </w:pPr>
    </w:p>
    <w:p w:rsidR="003F538D" w:rsidRPr="009B0107" w:rsidRDefault="007D71FE" w:rsidP="00E47C49">
      <w:pPr>
        <w:spacing w:line="560" w:lineRule="exact"/>
        <w:ind w:firstLineChars="200" w:firstLine="640"/>
        <w:rPr>
          <w:rFonts w:ascii="仿宋" w:eastAsia="仿宋" w:hAnsi="仿宋"/>
          <w:color w:val="000000"/>
          <w:sz w:val="32"/>
          <w:szCs w:val="32"/>
        </w:rPr>
      </w:pPr>
      <w:r>
        <w:rPr>
          <w:rFonts w:ascii="仿宋" w:eastAsia="仿宋" w:hAnsi="仿宋" w:hint="eastAsia"/>
          <w:color w:val="000000"/>
          <w:sz w:val="32"/>
          <w:szCs w:val="32"/>
        </w:rPr>
        <w:t>本报告</w:t>
      </w:r>
      <w:r w:rsidR="009B0107" w:rsidRPr="009B0107">
        <w:rPr>
          <w:rFonts w:ascii="仿宋" w:eastAsia="仿宋" w:hAnsi="仿宋" w:hint="eastAsia"/>
          <w:color w:val="000000"/>
          <w:sz w:val="32"/>
          <w:szCs w:val="32"/>
        </w:rPr>
        <w:t>按照《国务院办公厅政府信息与政务公开办公室关于政府信息公开工作年度报告有关事项的通知》(国办公开办函〔2019〕60号)</w:t>
      </w:r>
      <w:r>
        <w:rPr>
          <w:rFonts w:ascii="仿宋" w:eastAsia="仿宋" w:hAnsi="仿宋" w:hint="eastAsia"/>
          <w:color w:val="000000"/>
          <w:sz w:val="32"/>
          <w:szCs w:val="32"/>
        </w:rPr>
        <w:t>和</w:t>
      </w:r>
      <w:r w:rsidRPr="007D71FE">
        <w:rPr>
          <w:rFonts w:ascii="仿宋" w:eastAsia="仿宋" w:hAnsi="仿宋" w:hint="eastAsia"/>
          <w:color w:val="000000"/>
          <w:sz w:val="32"/>
          <w:szCs w:val="32"/>
        </w:rPr>
        <w:t>《中华人民共和国政府信息公开条例》</w:t>
      </w:r>
      <w:r w:rsidR="009B0107" w:rsidRPr="009B0107">
        <w:rPr>
          <w:rFonts w:ascii="仿宋" w:eastAsia="仿宋" w:hAnsi="仿宋" w:hint="eastAsia"/>
          <w:color w:val="000000"/>
          <w:sz w:val="32"/>
          <w:szCs w:val="32"/>
        </w:rPr>
        <w:t>要求</w:t>
      </w:r>
      <w:r>
        <w:rPr>
          <w:rFonts w:ascii="仿宋" w:eastAsia="仿宋" w:hAnsi="仿宋" w:hint="eastAsia"/>
          <w:color w:val="000000"/>
          <w:sz w:val="32"/>
          <w:szCs w:val="32"/>
        </w:rPr>
        <w:t>编制</w:t>
      </w:r>
      <w:r w:rsidR="009B0107" w:rsidRPr="009B0107">
        <w:rPr>
          <w:rFonts w:ascii="仿宋" w:eastAsia="仿宋" w:hAnsi="仿宋" w:hint="eastAsia"/>
          <w:color w:val="000000"/>
          <w:sz w:val="32"/>
          <w:szCs w:val="32"/>
        </w:rPr>
        <w:t>，</w:t>
      </w:r>
      <w:r w:rsidRPr="007D71FE">
        <w:rPr>
          <w:rFonts w:ascii="仿宋" w:eastAsia="仿宋" w:hAnsi="仿宋" w:hint="eastAsia"/>
          <w:color w:val="000000"/>
          <w:sz w:val="32"/>
          <w:szCs w:val="32"/>
        </w:rPr>
        <w:t>全文</w:t>
      </w:r>
      <w:r w:rsidR="00950283">
        <w:rPr>
          <w:rFonts w:ascii="仿宋" w:eastAsia="仿宋" w:hAnsi="仿宋" w:hint="eastAsia"/>
          <w:color w:val="000000"/>
          <w:sz w:val="32"/>
          <w:szCs w:val="32"/>
        </w:rPr>
        <w:t>由</w:t>
      </w:r>
      <w:r w:rsidRPr="007D71FE">
        <w:rPr>
          <w:rFonts w:ascii="仿宋" w:eastAsia="仿宋" w:hAnsi="仿宋" w:hint="eastAsia"/>
          <w:color w:val="000000"/>
          <w:sz w:val="32"/>
          <w:szCs w:val="32"/>
        </w:rPr>
        <w:t>总体情况、主动公开政府信息情况、收到和处理政府信息公开申请情况、政府信息公开行政复议</w:t>
      </w:r>
      <w:r>
        <w:rPr>
          <w:rFonts w:ascii="仿宋" w:eastAsia="仿宋" w:hAnsi="仿宋" w:hint="eastAsia"/>
          <w:color w:val="000000"/>
          <w:sz w:val="32"/>
          <w:szCs w:val="32"/>
        </w:rPr>
        <w:t>及</w:t>
      </w:r>
      <w:r w:rsidRPr="007D71FE">
        <w:rPr>
          <w:rFonts w:ascii="仿宋" w:eastAsia="仿宋" w:hAnsi="仿宋" w:hint="eastAsia"/>
          <w:color w:val="000000"/>
          <w:sz w:val="32"/>
          <w:szCs w:val="32"/>
        </w:rPr>
        <w:t>行政诉讼情况、政府信息公开工作存在的主要问题及改进情况</w:t>
      </w:r>
      <w:r w:rsidR="002A1F5C">
        <w:rPr>
          <w:rFonts w:ascii="仿宋" w:eastAsia="仿宋" w:hAnsi="仿宋" w:hint="eastAsia"/>
          <w:color w:val="000000"/>
          <w:sz w:val="32"/>
          <w:szCs w:val="32"/>
        </w:rPr>
        <w:t>、</w:t>
      </w:r>
      <w:r w:rsidRPr="007D71FE">
        <w:rPr>
          <w:rFonts w:ascii="仿宋" w:eastAsia="仿宋" w:hAnsi="仿宋" w:hint="eastAsia"/>
          <w:color w:val="000000"/>
          <w:sz w:val="32"/>
          <w:szCs w:val="32"/>
        </w:rPr>
        <w:t>其他需要报告的事项</w:t>
      </w:r>
      <w:r w:rsidR="00E95862">
        <w:rPr>
          <w:rFonts w:ascii="仿宋" w:eastAsia="仿宋" w:hAnsi="仿宋"/>
          <w:color w:val="000000"/>
          <w:sz w:val="32"/>
          <w:szCs w:val="32"/>
        </w:rPr>
        <w:t>六个部分组成</w:t>
      </w:r>
      <w:r w:rsidRPr="007D71FE">
        <w:rPr>
          <w:rFonts w:ascii="仿宋" w:eastAsia="仿宋" w:hAnsi="仿宋" w:hint="eastAsia"/>
          <w:color w:val="000000"/>
          <w:sz w:val="32"/>
          <w:szCs w:val="32"/>
        </w:rPr>
        <w:t>。本年度报告中所列数据统计期限从20</w:t>
      </w:r>
      <w:r w:rsidR="000B1602">
        <w:rPr>
          <w:rFonts w:ascii="仿宋" w:eastAsia="仿宋" w:hAnsi="仿宋"/>
          <w:color w:val="000000"/>
          <w:sz w:val="32"/>
          <w:szCs w:val="32"/>
        </w:rPr>
        <w:t>20</w:t>
      </w:r>
      <w:r w:rsidRPr="007D71FE">
        <w:rPr>
          <w:rFonts w:ascii="仿宋" w:eastAsia="仿宋" w:hAnsi="仿宋" w:hint="eastAsia"/>
          <w:color w:val="000000"/>
          <w:sz w:val="32"/>
          <w:szCs w:val="32"/>
        </w:rPr>
        <w:t>年1月1日到12月31日止。</w:t>
      </w:r>
      <w:r w:rsidR="00980838" w:rsidRPr="00980838">
        <w:rPr>
          <w:rFonts w:ascii="仿宋" w:eastAsia="仿宋" w:hAnsi="仿宋"/>
          <w:color w:val="000000"/>
          <w:sz w:val="32"/>
          <w:szCs w:val="32"/>
        </w:rPr>
        <w:t>本报告的电子版可在“</w:t>
      </w:r>
      <w:r w:rsidR="00980838">
        <w:rPr>
          <w:rFonts w:ascii="仿宋" w:eastAsia="仿宋" w:hAnsi="仿宋" w:hint="eastAsia"/>
          <w:color w:val="000000"/>
          <w:sz w:val="32"/>
          <w:szCs w:val="32"/>
        </w:rPr>
        <w:t>临淄区人民政府</w:t>
      </w:r>
      <w:r w:rsidR="00980838" w:rsidRPr="00980838">
        <w:rPr>
          <w:rFonts w:ascii="仿宋" w:eastAsia="仿宋" w:hAnsi="仿宋"/>
          <w:color w:val="000000"/>
          <w:sz w:val="32"/>
          <w:szCs w:val="32"/>
        </w:rPr>
        <w:t>网”（www.</w:t>
      </w:r>
      <w:r w:rsidR="00980838">
        <w:rPr>
          <w:rFonts w:ascii="仿宋" w:eastAsia="仿宋" w:hAnsi="仿宋" w:hint="eastAsia"/>
          <w:color w:val="000000"/>
          <w:sz w:val="32"/>
          <w:szCs w:val="32"/>
        </w:rPr>
        <w:t>linzi</w:t>
      </w:r>
      <w:r w:rsidR="00980838" w:rsidRPr="00980838">
        <w:rPr>
          <w:rFonts w:ascii="仿宋" w:eastAsia="仿宋" w:hAnsi="仿宋"/>
          <w:color w:val="000000"/>
          <w:sz w:val="32"/>
          <w:szCs w:val="32"/>
        </w:rPr>
        <w:t>.gov.cn）下载。如对本报告有任何疑问，请与</w:t>
      </w:r>
      <w:r w:rsidR="0090008D">
        <w:rPr>
          <w:rFonts w:ascii="仿宋" w:eastAsia="仿宋" w:hAnsi="仿宋" w:hint="eastAsia"/>
          <w:color w:val="000000"/>
          <w:sz w:val="32"/>
          <w:szCs w:val="32"/>
        </w:rPr>
        <w:t>临淄区</w:t>
      </w:r>
      <w:r w:rsidR="00980838" w:rsidRPr="00980838">
        <w:rPr>
          <w:rFonts w:ascii="仿宋" w:eastAsia="仿宋" w:hAnsi="仿宋"/>
          <w:color w:val="000000"/>
          <w:sz w:val="32"/>
          <w:szCs w:val="32"/>
        </w:rPr>
        <w:t>人民政府办公室联系（地址：</w:t>
      </w:r>
      <w:r w:rsidR="00D13DF0">
        <w:rPr>
          <w:rFonts w:ascii="仿宋" w:eastAsia="仿宋" w:hAnsi="仿宋" w:hint="eastAsia"/>
          <w:color w:val="000000"/>
          <w:sz w:val="32"/>
          <w:szCs w:val="32"/>
        </w:rPr>
        <w:t>临淄区广场路</w:t>
      </w:r>
      <w:r w:rsidR="00980838" w:rsidRPr="00980838">
        <w:rPr>
          <w:rFonts w:ascii="仿宋" w:eastAsia="仿宋" w:hAnsi="仿宋"/>
          <w:color w:val="000000"/>
          <w:sz w:val="32"/>
          <w:szCs w:val="32"/>
        </w:rPr>
        <w:t>1号；邮编：</w:t>
      </w:r>
      <w:r w:rsidR="00D13DF0">
        <w:rPr>
          <w:rFonts w:ascii="仿宋" w:eastAsia="仿宋" w:hAnsi="仿宋"/>
          <w:color w:val="000000"/>
          <w:sz w:val="32"/>
          <w:szCs w:val="32"/>
        </w:rPr>
        <w:t>255400</w:t>
      </w:r>
      <w:r w:rsidR="00980838" w:rsidRPr="00980838">
        <w:rPr>
          <w:rFonts w:ascii="仿宋" w:eastAsia="仿宋" w:hAnsi="仿宋"/>
          <w:color w:val="000000"/>
          <w:sz w:val="32"/>
          <w:szCs w:val="32"/>
        </w:rPr>
        <w:t>；电话：</w:t>
      </w:r>
      <w:r w:rsidR="00D13DF0">
        <w:rPr>
          <w:rFonts w:ascii="仿宋" w:eastAsia="仿宋" w:hAnsi="仿宋"/>
          <w:color w:val="000000"/>
          <w:sz w:val="32"/>
          <w:szCs w:val="32"/>
        </w:rPr>
        <w:t>7212036</w:t>
      </w:r>
      <w:r w:rsidR="00980838" w:rsidRPr="00980838">
        <w:rPr>
          <w:rFonts w:ascii="仿宋" w:eastAsia="仿宋" w:hAnsi="仿宋"/>
          <w:color w:val="000000"/>
          <w:sz w:val="32"/>
          <w:szCs w:val="32"/>
        </w:rPr>
        <w:t>）。</w:t>
      </w:r>
    </w:p>
    <w:p w:rsidR="008556C2" w:rsidRPr="00204AA5" w:rsidRDefault="00A1342F" w:rsidP="00E47C49">
      <w:pPr>
        <w:spacing w:line="560" w:lineRule="exact"/>
        <w:rPr>
          <w:rFonts w:ascii="黑体" w:eastAsia="黑体" w:hAnsi="黑体"/>
          <w:sz w:val="32"/>
          <w:szCs w:val="32"/>
        </w:rPr>
      </w:pPr>
      <w:r>
        <w:rPr>
          <w:rFonts w:ascii="黑体" w:eastAsia="黑体" w:hAnsi="黑体" w:hint="eastAsia"/>
          <w:sz w:val="32"/>
          <w:szCs w:val="32"/>
        </w:rPr>
        <w:t xml:space="preserve">    </w:t>
      </w:r>
      <w:r w:rsidR="00056B8B" w:rsidRPr="00204AA5">
        <w:rPr>
          <w:rFonts w:ascii="黑体" w:eastAsia="黑体" w:hAnsi="黑体" w:hint="eastAsia"/>
          <w:sz w:val="32"/>
          <w:szCs w:val="32"/>
        </w:rPr>
        <w:t>一、总体情况</w:t>
      </w:r>
    </w:p>
    <w:p w:rsidR="00021D05" w:rsidRDefault="003F538D" w:rsidP="00021D05">
      <w:pPr>
        <w:spacing w:line="560" w:lineRule="exact"/>
        <w:ind w:firstLineChars="200" w:firstLine="640"/>
        <w:rPr>
          <w:rFonts w:ascii="仿宋" w:eastAsia="仿宋" w:hAnsi="仿宋"/>
          <w:color w:val="000000"/>
          <w:sz w:val="32"/>
          <w:szCs w:val="32"/>
        </w:rPr>
      </w:pPr>
      <w:r>
        <w:rPr>
          <w:rFonts w:ascii="仿宋" w:eastAsia="仿宋" w:hAnsi="仿宋"/>
          <w:color w:val="000000"/>
          <w:sz w:val="32"/>
          <w:szCs w:val="32"/>
        </w:rPr>
        <w:t>20</w:t>
      </w:r>
      <w:r w:rsidR="000B1602">
        <w:rPr>
          <w:rFonts w:ascii="仿宋" w:eastAsia="仿宋" w:hAnsi="仿宋"/>
          <w:color w:val="000000"/>
          <w:sz w:val="32"/>
          <w:szCs w:val="32"/>
        </w:rPr>
        <w:t>20</w:t>
      </w:r>
      <w:r>
        <w:rPr>
          <w:rFonts w:ascii="仿宋" w:eastAsia="仿宋" w:hAnsi="仿宋"/>
          <w:color w:val="000000"/>
          <w:sz w:val="32"/>
          <w:szCs w:val="32"/>
        </w:rPr>
        <w:t>年，</w:t>
      </w:r>
      <w:r w:rsidR="00021D05">
        <w:rPr>
          <w:rFonts w:ascii="仿宋" w:eastAsia="仿宋" w:hAnsi="仿宋" w:hint="eastAsia"/>
          <w:color w:val="000000"/>
          <w:sz w:val="32"/>
          <w:szCs w:val="32"/>
        </w:rPr>
        <w:t>临淄区</w:t>
      </w:r>
      <w:r w:rsidR="00021D05" w:rsidRPr="00021D05">
        <w:rPr>
          <w:rFonts w:ascii="仿宋" w:eastAsia="仿宋" w:hAnsi="仿宋" w:hint="eastAsia"/>
          <w:color w:val="000000"/>
          <w:sz w:val="32"/>
          <w:szCs w:val="32"/>
        </w:rPr>
        <w:t>政府坚持以习近平新时代中国特色社会主义思想为指导，深入贯彻落实国家和省、市关于推进政务公开的部署要求</w:t>
      </w:r>
      <w:r w:rsidR="00903785">
        <w:rPr>
          <w:rFonts w:ascii="仿宋" w:eastAsia="仿宋" w:hAnsi="仿宋" w:hint="eastAsia"/>
          <w:color w:val="000000"/>
          <w:sz w:val="32"/>
          <w:szCs w:val="32"/>
        </w:rPr>
        <w:t>，</w:t>
      </w:r>
      <w:r w:rsidR="00903785" w:rsidRPr="00903785">
        <w:rPr>
          <w:rFonts w:ascii="仿宋" w:eastAsia="仿宋" w:hAnsi="仿宋" w:hint="eastAsia"/>
          <w:color w:val="000000"/>
          <w:sz w:val="32"/>
          <w:szCs w:val="32"/>
        </w:rPr>
        <w:t>紧紧围绕党和政府中心工作及群众关注关切，以聚焦提升政务公开质量为主线</w:t>
      </w:r>
      <w:r w:rsidR="008A0E54">
        <w:rPr>
          <w:rFonts w:ascii="仿宋" w:eastAsia="仿宋" w:hAnsi="仿宋" w:hint="eastAsia"/>
          <w:color w:val="000000"/>
          <w:sz w:val="32"/>
          <w:szCs w:val="32"/>
        </w:rPr>
        <w:t>，</w:t>
      </w:r>
      <w:r w:rsidR="008A0E54" w:rsidRPr="008A0E54">
        <w:rPr>
          <w:rFonts w:ascii="仿宋" w:eastAsia="仿宋" w:hAnsi="仿宋" w:hint="eastAsia"/>
          <w:color w:val="000000"/>
          <w:sz w:val="32"/>
          <w:szCs w:val="32"/>
        </w:rPr>
        <w:t>完善公开目录，深化公开内容，大力推进决策、执行、管理、服务、结果公开</w:t>
      </w:r>
      <w:r w:rsidR="008A0E54">
        <w:rPr>
          <w:rFonts w:ascii="仿宋" w:eastAsia="仿宋" w:hAnsi="仿宋" w:hint="eastAsia"/>
          <w:color w:val="000000"/>
          <w:sz w:val="32"/>
          <w:szCs w:val="32"/>
        </w:rPr>
        <w:t>，</w:t>
      </w:r>
      <w:r w:rsidR="008F025F" w:rsidRPr="008F025F">
        <w:rPr>
          <w:rFonts w:ascii="仿宋" w:eastAsia="仿宋" w:hAnsi="仿宋" w:hint="eastAsia"/>
          <w:color w:val="000000"/>
          <w:sz w:val="32"/>
          <w:szCs w:val="32"/>
        </w:rPr>
        <w:t>以公开助力深化放管服改革、优化营商环境</w:t>
      </w:r>
      <w:r w:rsidR="008F025F">
        <w:rPr>
          <w:rFonts w:ascii="仿宋" w:eastAsia="仿宋" w:hAnsi="仿宋" w:hint="eastAsia"/>
          <w:color w:val="000000"/>
          <w:sz w:val="32"/>
          <w:szCs w:val="32"/>
        </w:rPr>
        <w:t>，</w:t>
      </w:r>
      <w:r w:rsidR="008A0E54" w:rsidRPr="008A0E54">
        <w:rPr>
          <w:rFonts w:ascii="仿宋" w:eastAsia="仿宋" w:hAnsi="仿宋" w:hint="eastAsia"/>
          <w:color w:val="000000"/>
          <w:sz w:val="32"/>
          <w:szCs w:val="32"/>
        </w:rPr>
        <w:t>公众的获得感和满意度得到进一步提升。</w:t>
      </w:r>
    </w:p>
    <w:p w:rsidR="00542995" w:rsidRDefault="00542995" w:rsidP="00542995">
      <w:pPr>
        <w:widowControl/>
        <w:ind w:firstLineChars="200" w:firstLine="640"/>
        <w:contextualSpacing/>
        <w:rPr>
          <w:rFonts w:eastAsia="黑体"/>
          <w:bCs/>
          <w:sz w:val="32"/>
          <w:szCs w:val="32"/>
          <w:lang w:bidi="ar"/>
        </w:rPr>
      </w:pPr>
      <w:r>
        <w:rPr>
          <w:rFonts w:eastAsia="黑体" w:hAnsi="黑体"/>
          <w:bCs/>
          <w:sz w:val="32"/>
          <w:szCs w:val="32"/>
          <w:lang w:bidi="ar"/>
        </w:rPr>
        <w:t>（一）主动公开工作情况</w:t>
      </w:r>
    </w:p>
    <w:p w:rsidR="008F025F" w:rsidRDefault="005B6BDB" w:rsidP="00CE48CD">
      <w:pPr>
        <w:spacing w:line="560" w:lineRule="exact"/>
        <w:ind w:firstLineChars="200" w:firstLine="640"/>
        <w:rPr>
          <w:rFonts w:ascii="仿宋" w:eastAsia="仿宋" w:hAnsi="仿宋"/>
          <w:color w:val="000000"/>
          <w:sz w:val="32"/>
          <w:szCs w:val="32"/>
        </w:rPr>
      </w:pPr>
      <w:r w:rsidRPr="005B6BDB">
        <w:rPr>
          <w:rFonts w:ascii="仿宋" w:eastAsia="仿宋" w:hAnsi="仿宋" w:hint="eastAsia"/>
          <w:color w:val="000000"/>
          <w:sz w:val="32"/>
          <w:szCs w:val="32"/>
        </w:rPr>
        <w:lastRenderedPageBreak/>
        <w:t>依据全区</w:t>
      </w:r>
      <w:r>
        <w:rPr>
          <w:rFonts w:ascii="仿宋" w:eastAsia="仿宋" w:hAnsi="仿宋"/>
          <w:color w:val="000000"/>
          <w:sz w:val="32"/>
          <w:szCs w:val="32"/>
        </w:rPr>
        <w:t>2020</w:t>
      </w:r>
      <w:r w:rsidRPr="005B6BDB">
        <w:rPr>
          <w:rFonts w:ascii="仿宋" w:eastAsia="仿宋" w:hAnsi="仿宋" w:hint="eastAsia"/>
          <w:color w:val="000000"/>
          <w:sz w:val="32"/>
          <w:szCs w:val="32"/>
        </w:rPr>
        <w:t>年政务公开工作要点，</w:t>
      </w:r>
      <w:r w:rsidR="000A0CA1">
        <w:rPr>
          <w:rFonts w:ascii="仿宋" w:eastAsia="仿宋" w:hAnsi="仿宋" w:hint="eastAsia"/>
          <w:color w:val="000000"/>
          <w:sz w:val="32"/>
          <w:szCs w:val="32"/>
        </w:rPr>
        <w:t>围绕</w:t>
      </w:r>
      <w:r w:rsidRPr="005B6BDB">
        <w:rPr>
          <w:rFonts w:ascii="仿宋" w:eastAsia="仿宋" w:hAnsi="仿宋" w:hint="eastAsia"/>
          <w:color w:val="000000"/>
          <w:sz w:val="32"/>
          <w:szCs w:val="32"/>
        </w:rPr>
        <w:t>社会广泛关注和群众利益密切关注的重点领域，力推重大决策、政府常务会议、重大建设项目、</w:t>
      </w:r>
      <w:r w:rsidR="00275525">
        <w:rPr>
          <w:rFonts w:ascii="仿宋" w:eastAsia="仿宋" w:hAnsi="仿宋" w:hint="eastAsia"/>
          <w:color w:val="000000"/>
          <w:sz w:val="32"/>
          <w:szCs w:val="32"/>
        </w:rPr>
        <w:t>民生公益</w:t>
      </w:r>
      <w:r w:rsidRPr="005B6BDB">
        <w:rPr>
          <w:rFonts w:ascii="仿宋" w:eastAsia="仿宋" w:hAnsi="仿宋" w:hint="eastAsia"/>
          <w:color w:val="000000"/>
          <w:sz w:val="32"/>
          <w:szCs w:val="32"/>
        </w:rPr>
        <w:t>、政府公报</w:t>
      </w:r>
      <w:r w:rsidR="00275525">
        <w:rPr>
          <w:rFonts w:ascii="仿宋" w:eastAsia="仿宋" w:hAnsi="仿宋" w:hint="eastAsia"/>
          <w:color w:val="000000"/>
          <w:sz w:val="32"/>
          <w:szCs w:val="32"/>
        </w:rPr>
        <w:t>、环境保护等信息公开</w:t>
      </w:r>
      <w:r w:rsidRPr="005B6BDB">
        <w:rPr>
          <w:rFonts w:ascii="仿宋" w:eastAsia="仿宋" w:hAnsi="仿宋" w:hint="eastAsia"/>
          <w:color w:val="000000"/>
          <w:sz w:val="32"/>
          <w:szCs w:val="32"/>
        </w:rPr>
        <w:t>，不断深化公开内容，切实增强公开质量和效果。</w:t>
      </w:r>
      <w:r w:rsidR="00CE48CD" w:rsidRPr="00CE48CD">
        <w:rPr>
          <w:rFonts w:ascii="仿宋" w:eastAsia="仿宋" w:hAnsi="仿宋" w:hint="eastAsia"/>
          <w:color w:val="000000"/>
          <w:sz w:val="32"/>
          <w:szCs w:val="32"/>
        </w:rPr>
        <w:t>2020年，通过</w:t>
      </w:r>
      <w:r w:rsidR="00CE48CD">
        <w:rPr>
          <w:rFonts w:ascii="仿宋" w:eastAsia="仿宋" w:hAnsi="仿宋" w:hint="eastAsia"/>
          <w:color w:val="000000"/>
          <w:sz w:val="32"/>
          <w:szCs w:val="32"/>
        </w:rPr>
        <w:t>政府网站、政务新媒体等</w:t>
      </w:r>
      <w:r w:rsidR="00CE48CD" w:rsidRPr="00CE48CD">
        <w:rPr>
          <w:rFonts w:ascii="仿宋" w:eastAsia="仿宋" w:hAnsi="仿宋" w:hint="eastAsia"/>
          <w:color w:val="000000"/>
          <w:sz w:val="32"/>
          <w:szCs w:val="32"/>
        </w:rPr>
        <w:t>各种渠道主动公开政府信息</w:t>
      </w:r>
      <w:r w:rsidR="00557FE1">
        <w:rPr>
          <w:rFonts w:ascii="仿宋" w:eastAsia="仿宋" w:hAnsi="仿宋"/>
          <w:color w:val="000000"/>
          <w:sz w:val="32"/>
          <w:szCs w:val="32"/>
        </w:rPr>
        <w:t>18367</w:t>
      </w:r>
      <w:r w:rsidR="00CE48CD" w:rsidRPr="00CE48CD">
        <w:rPr>
          <w:rFonts w:ascii="仿宋" w:eastAsia="仿宋" w:hAnsi="仿宋" w:hint="eastAsia"/>
          <w:color w:val="000000"/>
          <w:sz w:val="32"/>
          <w:szCs w:val="32"/>
        </w:rPr>
        <w:t>条</w:t>
      </w:r>
      <w:r w:rsidR="00CE48CD">
        <w:rPr>
          <w:rFonts w:ascii="仿宋" w:eastAsia="仿宋" w:hAnsi="仿宋" w:hint="eastAsia"/>
          <w:color w:val="000000"/>
          <w:sz w:val="32"/>
          <w:szCs w:val="32"/>
        </w:rPr>
        <w:t>。</w:t>
      </w:r>
    </w:p>
    <w:p w:rsidR="00021D05" w:rsidRPr="00B067A3" w:rsidRDefault="00FB130B" w:rsidP="00021D05">
      <w:pPr>
        <w:spacing w:line="560" w:lineRule="exact"/>
        <w:ind w:firstLineChars="200" w:firstLine="640"/>
        <w:rPr>
          <w:rFonts w:ascii="楷体" w:eastAsia="楷体" w:hAnsi="楷体"/>
          <w:color w:val="000000"/>
          <w:sz w:val="32"/>
          <w:szCs w:val="32"/>
        </w:rPr>
      </w:pPr>
      <w:r w:rsidRPr="00B067A3">
        <w:rPr>
          <w:rFonts w:ascii="楷体" w:eastAsia="楷体" w:hAnsi="楷体"/>
          <w:color w:val="000000"/>
          <w:sz w:val="32"/>
          <w:szCs w:val="32"/>
        </w:rPr>
        <w:t>1</w:t>
      </w:r>
      <w:r w:rsidR="008A39CE" w:rsidRPr="00B067A3">
        <w:rPr>
          <w:rFonts w:ascii="楷体" w:eastAsia="楷体" w:hAnsi="楷体"/>
          <w:color w:val="000000"/>
          <w:sz w:val="32"/>
          <w:szCs w:val="32"/>
        </w:rPr>
        <w:t>.</w:t>
      </w:r>
      <w:r w:rsidR="008A39CE" w:rsidRPr="00B067A3">
        <w:rPr>
          <w:rFonts w:ascii="楷体" w:eastAsia="楷体" w:hAnsi="楷体" w:hint="eastAsia"/>
          <w:color w:val="000000"/>
          <w:sz w:val="32"/>
          <w:szCs w:val="32"/>
        </w:rPr>
        <w:t>推进决策公开</w:t>
      </w:r>
    </w:p>
    <w:p w:rsidR="008A39CE" w:rsidRDefault="008A39CE" w:rsidP="00021D05">
      <w:pPr>
        <w:spacing w:line="560" w:lineRule="exact"/>
        <w:ind w:firstLineChars="200" w:firstLine="640"/>
        <w:rPr>
          <w:rFonts w:ascii="仿宋" w:eastAsia="仿宋" w:hAnsi="仿宋"/>
          <w:color w:val="000000"/>
          <w:sz w:val="32"/>
          <w:szCs w:val="32"/>
        </w:rPr>
      </w:pPr>
      <w:r>
        <w:rPr>
          <w:rFonts w:ascii="仿宋" w:eastAsia="仿宋" w:hAnsi="仿宋" w:hint="eastAsia"/>
          <w:color w:val="000000"/>
          <w:sz w:val="32"/>
          <w:szCs w:val="32"/>
        </w:rPr>
        <w:t>（1）</w:t>
      </w:r>
      <w:r w:rsidR="005B185A" w:rsidRPr="005B185A">
        <w:rPr>
          <w:rFonts w:ascii="仿宋" w:eastAsia="仿宋" w:hAnsi="仿宋" w:hint="eastAsia"/>
          <w:color w:val="000000"/>
          <w:sz w:val="32"/>
          <w:szCs w:val="32"/>
        </w:rPr>
        <w:t>持续推进重大决策预公开</w:t>
      </w:r>
      <w:r w:rsidR="005B185A">
        <w:rPr>
          <w:rFonts w:ascii="仿宋" w:eastAsia="仿宋" w:hAnsi="仿宋" w:hint="eastAsia"/>
          <w:color w:val="000000"/>
          <w:sz w:val="32"/>
          <w:szCs w:val="32"/>
        </w:rPr>
        <w:t>。政府网站建</w:t>
      </w:r>
      <w:r w:rsidR="00C00D0D">
        <w:rPr>
          <w:rFonts w:ascii="仿宋" w:eastAsia="仿宋" w:hAnsi="仿宋" w:hint="eastAsia"/>
          <w:color w:val="000000"/>
          <w:sz w:val="32"/>
          <w:szCs w:val="32"/>
        </w:rPr>
        <w:t>立</w:t>
      </w:r>
      <w:r w:rsidR="005B185A">
        <w:rPr>
          <w:rFonts w:ascii="仿宋" w:eastAsia="仿宋" w:hAnsi="仿宋" w:hint="eastAsia"/>
          <w:color w:val="000000"/>
          <w:sz w:val="32"/>
          <w:szCs w:val="32"/>
        </w:rPr>
        <w:t>重大行政决策专栏，</w:t>
      </w:r>
      <w:r w:rsidR="00B25F57">
        <w:rPr>
          <w:rFonts w:ascii="仿宋" w:eastAsia="仿宋" w:hAnsi="仿宋" w:hint="eastAsia"/>
          <w:color w:val="000000"/>
          <w:sz w:val="32"/>
          <w:szCs w:val="32"/>
        </w:rPr>
        <w:t>出台</w:t>
      </w:r>
      <w:r w:rsidR="00723DAE">
        <w:rPr>
          <w:rFonts w:ascii="仿宋" w:eastAsia="仿宋" w:hAnsi="仿宋" w:hint="eastAsia"/>
          <w:color w:val="000000"/>
          <w:sz w:val="32"/>
          <w:szCs w:val="32"/>
        </w:rPr>
        <w:t>发布</w:t>
      </w:r>
      <w:r w:rsidR="00723DAE" w:rsidRPr="00723DAE">
        <w:rPr>
          <w:rFonts w:ascii="仿宋" w:eastAsia="仿宋" w:hAnsi="仿宋" w:hint="eastAsia"/>
          <w:color w:val="000000"/>
          <w:sz w:val="32"/>
          <w:szCs w:val="32"/>
        </w:rPr>
        <w:t>《</w:t>
      </w:r>
      <w:r w:rsidR="00723DAE">
        <w:rPr>
          <w:rFonts w:ascii="仿宋" w:eastAsia="仿宋" w:hAnsi="仿宋" w:hint="eastAsia"/>
          <w:color w:val="000000"/>
          <w:sz w:val="32"/>
          <w:szCs w:val="32"/>
        </w:rPr>
        <w:t>2</w:t>
      </w:r>
      <w:r w:rsidR="00723DAE">
        <w:rPr>
          <w:rFonts w:ascii="仿宋" w:eastAsia="仿宋" w:hAnsi="仿宋"/>
          <w:color w:val="000000"/>
          <w:sz w:val="32"/>
          <w:szCs w:val="32"/>
        </w:rPr>
        <w:t>020</w:t>
      </w:r>
      <w:r w:rsidR="00723DAE" w:rsidRPr="00723DAE">
        <w:rPr>
          <w:rFonts w:ascii="仿宋" w:eastAsia="仿宋" w:hAnsi="仿宋" w:hint="eastAsia"/>
          <w:color w:val="000000"/>
          <w:sz w:val="32"/>
          <w:szCs w:val="32"/>
        </w:rPr>
        <w:t>年度重大行政决策事项目录》</w:t>
      </w:r>
      <w:r w:rsidR="00723DAE">
        <w:rPr>
          <w:rFonts w:ascii="仿宋" w:eastAsia="仿宋" w:hAnsi="仿宋"/>
          <w:color w:val="000000"/>
          <w:sz w:val="32"/>
          <w:szCs w:val="32"/>
        </w:rPr>
        <w:t xml:space="preserve"> </w:t>
      </w:r>
      <w:r w:rsidR="00AD5C1D">
        <w:rPr>
          <w:rFonts w:ascii="仿宋" w:eastAsia="仿宋" w:hAnsi="仿宋" w:hint="eastAsia"/>
          <w:color w:val="000000"/>
          <w:sz w:val="32"/>
          <w:szCs w:val="32"/>
        </w:rPr>
        <w:t>。</w:t>
      </w:r>
      <w:r w:rsidR="00AD5C1D" w:rsidRPr="00AD5C1D">
        <w:rPr>
          <w:rFonts w:ascii="仿宋" w:eastAsia="仿宋" w:hAnsi="仿宋" w:hint="eastAsia"/>
          <w:color w:val="000000"/>
          <w:sz w:val="32"/>
          <w:szCs w:val="32"/>
        </w:rPr>
        <w:t>逐一列明承办部门、决策</w:t>
      </w:r>
      <w:r w:rsidR="009A31BE">
        <w:rPr>
          <w:rFonts w:ascii="仿宋" w:eastAsia="仿宋" w:hAnsi="仿宋" w:hint="eastAsia"/>
          <w:color w:val="000000"/>
          <w:sz w:val="32"/>
          <w:szCs w:val="32"/>
        </w:rPr>
        <w:t>内容</w:t>
      </w:r>
      <w:r w:rsidR="005069E0">
        <w:rPr>
          <w:rFonts w:ascii="仿宋" w:eastAsia="仿宋" w:hAnsi="仿宋" w:hint="eastAsia"/>
          <w:color w:val="000000"/>
          <w:sz w:val="32"/>
          <w:szCs w:val="32"/>
        </w:rPr>
        <w:t>，并对决策依据、决策草案</w:t>
      </w:r>
      <w:r w:rsidR="00AD5C1D" w:rsidRPr="00AD5C1D">
        <w:rPr>
          <w:rFonts w:ascii="仿宋" w:eastAsia="仿宋" w:hAnsi="仿宋" w:hint="eastAsia"/>
          <w:color w:val="000000"/>
          <w:sz w:val="32"/>
          <w:szCs w:val="32"/>
        </w:rPr>
        <w:t>等及时向社会公开。</w:t>
      </w:r>
      <w:r w:rsidR="003A2765" w:rsidRPr="003A2765">
        <w:rPr>
          <w:rFonts w:ascii="仿宋" w:eastAsia="仿宋" w:hAnsi="仿宋" w:hint="eastAsia"/>
          <w:color w:val="000000"/>
          <w:sz w:val="32"/>
          <w:szCs w:val="32"/>
        </w:rPr>
        <w:t>通过征集调查栏目发布意见征集信息，广泛听取群众的意见和建议，并将意见采纳情况予以反馈。</w:t>
      </w:r>
    </w:p>
    <w:p w:rsidR="00AE5358" w:rsidRPr="00AE5358" w:rsidRDefault="00AE5358" w:rsidP="00AE5358">
      <w:pPr>
        <w:widowControl/>
        <w:jc w:val="left"/>
        <w:rPr>
          <w:rFonts w:ascii="宋体" w:eastAsia="宋体" w:hAnsi="宋体" w:cs="宋体"/>
          <w:kern w:val="0"/>
          <w:sz w:val="24"/>
          <w:szCs w:val="24"/>
        </w:rPr>
      </w:pPr>
      <w:r w:rsidRPr="00AE5358">
        <w:rPr>
          <w:rFonts w:ascii="宋体" w:eastAsia="宋体" w:hAnsi="宋体" w:cs="宋体"/>
          <w:noProof/>
          <w:kern w:val="0"/>
          <w:sz w:val="24"/>
          <w:szCs w:val="24"/>
        </w:rPr>
        <w:drawing>
          <wp:inline distT="0" distB="0" distL="0" distR="0" wp14:anchorId="106F813E" wp14:editId="48B6F561">
            <wp:extent cx="5588442" cy="3895473"/>
            <wp:effectExtent l="0" t="0" r="0" b="0"/>
            <wp:docPr id="1" name="图片 1" descr="C:\Users\L\AppData\Roaming\Tencent\Users\253259679\QQ\WinTemp\RichOle\(VHM43UXIGPGG]M(PN1V~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ppData\Roaming\Tencent\Users\253259679\QQ\WinTemp\RichOle\(VHM43UXIGPGG]M(PN1V~IF.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4620" cy="3913721"/>
                    </a:xfrm>
                    <a:prstGeom prst="rect">
                      <a:avLst/>
                    </a:prstGeom>
                    <a:noFill/>
                    <a:ln>
                      <a:noFill/>
                    </a:ln>
                  </pic:spPr>
                </pic:pic>
              </a:graphicData>
            </a:graphic>
          </wp:inline>
        </w:drawing>
      </w:r>
    </w:p>
    <w:p w:rsidR="00F61D5F" w:rsidRDefault="00F61D5F" w:rsidP="00021D05">
      <w:pPr>
        <w:spacing w:line="560" w:lineRule="exact"/>
        <w:ind w:firstLineChars="200" w:firstLine="640"/>
        <w:rPr>
          <w:rFonts w:ascii="仿宋" w:eastAsia="仿宋" w:hAnsi="仿宋"/>
          <w:color w:val="000000"/>
          <w:sz w:val="32"/>
          <w:szCs w:val="32"/>
        </w:rPr>
      </w:pPr>
      <w:r>
        <w:rPr>
          <w:rFonts w:ascii="仿宋" w:eastAsia="仿宋" w:hAnsi="仿宋" w:hint="eastAsia"/>
          <w:color w:val="000000"/>
          <w:sz w:val="32"/>
          <w:szCs w:val="32"/>
        </w:rPr>
        <w:t>（2）常态化公开政府会议</w:t>
      </w:r>
      <w:r w:rsidR="00547C44">
        <w:rPr>
          <w:rFonts w:ascii="仿宋" w:eastAsia="仿宋" w:hAnsi="仿宋" w:hint="eastAsia"/>
          <w:color w:val="000000"/>
          <w:sz w:val="32"/>
          <w:szCs w:val="32"/>
        </w:rPr>
        <w:t>。</w:t>
      </w:r>
      <w:r w:rsidR="00547C44" w:rsidRPr="00547C44">
        <w:rPr>
          <w:rFonts w:ascii="仿宋" w:eastAsia="仿宋" w:hAnsi="仿宋" w:hint="eastAsia"/>
          <w:color w:val="000000"/>
          <w:sz w:val="32"/>
          <w:szCs w:val="32"/>
        </w:rPr>
        <w:t>建立邀请利益相关方列席</w:t>
      </w:r>
      <w:r w:rsidR="00547C44" w:rsidRPr="00547C44">
        <w:rPr>
          <w:rFonts w:ascii="仿宋" w:eastAsia="仿宋" w:hAnsi="仿宋" w:hint="eastAsia"/>
          <w:color w:val="000000"/>
          <w:sz w:val="32"/>
          <w:szCs w:val="32"/>
        </w:rPr>
        <w:lastRenderedPageBreak/>
        <w:t>政府有关会议制度。及时通过</w:t>
      </w:r>
      <w:r w:rsidR="002C7253">
        <w:rPr>
          <w:rFonts w:ascii="仿宋" w:eastAsia="仿宋" w:hAnsi="仿宋" w:hint="eastAsia"/>
          <w:color w:val="000000"/>
          <w:sz w:val="32"/>
          <w:szCs w:val="32"/>
        </w:rPr>
        <w:t>政府</w:t>
      </w:r>
      <w:r w:rsidR="00547C44" w:rsidRPr="00547C44">
        <w:rPr>
          <w:rFonts w:ascii="仿宋" w:eastAsia="仿宋" w:hAnsi="仿宋" w:hint="eastAsia"/>
          <w:color w:val="000000"/>
          <w:sz w:val="32"/>
          <w:szCs w:val="32"/>
        </w:rPr>
        <w:t>网</w:t>
      </w:r>
      <w:r w:rsidR="002C7253">
        <w:rPr>
          <w:rFonts w:ascii="仿宋" w:eastAsia="仿宋" w:hAnsi="仿宋" w:hint="eastAsia"/>
          <w:color w:val="000000"/>
          <w:sz w:val="32"/>
          <w:szCs w:val="32"/>
        </w:rPr>
        <w:t>站</w:t>
      </w:r>
      <w:r w:rsidR="00547C44" w:rsidRPr="00547C44">
        <w:rPr>
          <w:rFonts w:ascii="仿宋" w:eastAsia="仿宋" w:hAnsi="仿宋" w:hint="eastAsia"/>
          <w:color w:val="000000"/>
          <w:sz w:val="32"/>
          <w:szCs w:val="32"/>
        </w:rPr>
        <w:t>和政务新媒体公开政府常务会议、专题会议</w:t>
      </w:r>
      <w:r w:rsidR="006E51CA">
        <w:rPr>
          <w:rFonts w:ascii="仿宋" w:eastAsia="仿宋" w:hAnsi="仿宋" w:hint="eastAsia"/>
          <w:color w:val="000000"/>
          <w:sz w:val="32"/>
          <w:szCs w:val="32"/>
        </w:rPr>
        <w:t>、部门会议</w:t>
      </w:r>
      <w:r w:rsidR="00547C44" w:rsidRPr="00547C44">
        <w:rPr>
          <w:rFonts w:ascii="仿宋" w:eastAsia="仿宋" w:hAnsi="仿宋" w:hint="eastAsia"/>
          <w:color w:val="000000"/>
          <w:sz w:val="32"/>
          <w:szCs w:val="32"/>
        </w:rPr>
        <w:t>。全年累计公开</w:t>
      </w:r>
      <w:r w:rsidR="00961A58">
        <w:rPr>
          <w:rFonts w:ascii="仿宋" w:eastAsia="仿宋" w:hAnsi="仿宋" w:hint="eastAsia"/>
          <w:color w:val="000000"/>
          <w:sz w:val="32"/>
          <w:szCs w:val="32"/>
        </w:rPr>
        <w:t>政府</w:t>
      </w:r>
      <w:r w:rsidR="00547C44" w:rsidRPr="00547C44">
        <w:rPr>
          <w:rFonts w:ascii="仿宋" w:eastAsia="仿宋" w:hAnsi="仿宋" w:hint="eastAsia"/>
          <w:color w:val="000000"/>
          <w:sz w:val="32"/>
          <w:szCs w:val="32"/>
        </w:rPr>
        <w:t>常务会议</w:t>
      </w:r>
      <w:r w:rsidR="006E51CA">
        <w:rPr>
          <w:rFonts w:ascii="仿宋" w:eastAsia="仿宋" w:hAnsi="仿宋"/>
          <w:color w:val="000000"/>
          <w:sz w:val="32"/>
          <w:szCs w:val="32"/>
        </w:rPr>
        <w:t>10</w:t>
      </w:r>
      <w:r w:rsidR="00547C44" w:rsidRPr="00547C44">
        <w:rPr>
          <w:rFonts w:ascii="仿宋" w:eastAsia="仿宋" w:hAnsi="仿宋" w:hint="eastAsia"/>
          <w:color w:val="000000"/>
          <w:sz w:val="32"/>
          <w:szCs w:val="32"/>
        </w:rPr>
        <w:t>次、专题会议</w:t>
      </w:r>
      <w:r w:rsidR="000D417A">
        <w:rPr>
          <w:rFonts w:ascii="仿宋" w:eastAsia="仿宋" w:hAnsi="仿宋"/>
          <w:color w:val="000000"/>
          <w:sz w:val="32"/>
          <w:szCs w:val="32"/>
        </w:rPr>
        <w:t>12</w:t>
      </w:r>
      <w:r w:rsidR="00547C44" w:rsidRPr="00547C44">
        <w:rPr>
          <w:rFonts w:ascii="仿宋" w:eastAsia="仿宋" w:hAnsi="仿宋" w:hint="eastAsia"/>
          <w:color w:val="000000"/>
          <w:sz w:val="32"/>
          <w:szCs w:val="32"/>
        </w:rPr>
        <w:t>次</w:t>
      </w:r>
      <w:r w:rsidR="00961A58">
        <w:rPr>
          <w:rFonts w:ascii="仿宋" w:eastAsia="仿宋" w:hAnsi="仿宋" w:hint="eastAsia"/>
          <w:color w:val="000000"/>
          <w:sz w:val="32"/>
          <w:szCs w:val="32"/>
        </w:rPr>
        <w:t>、部门会议</w:t>
      </w:r>
      <w:r w:rsidR="000D417A">
        <w:rPr>
          <w:rFonts w:ascii="仿宋" w:eastAsia="仿宋" w:hAnsi="仿宋" w:hint="eastAsia"/>
          <w:color w:val="000000"/>
          <w:sz w:val="32"/>
          <w:szCs w:val="32"/>
        </w:rPr>
        <w:t>1</w:t>
      </w:r>
      <w:r w:rsidR="000D417A">
        <w:rPr>
          <w:rFonts w:ascii="仿宋" w:eastAsia="仿宋" w:hAnsi="仿宋"/>
          <w:color w:val="000000"/>
          <w:sz w:val="32"/>
          <w:szCs w:val="32"/>
        </w:rPr>
        <w:t>55</w:t>
      </w:r>
      <w:r w:rsidR="00961A58">
        <w:rPr>
          <w:rFonts w:ascii="仿宋" w:eastAsia="仿宋" w:hAnsi="仿宋" w:hint="eastAsia"/>
          <w:color w:val="000000"/>
          <w:sz w:val="32"/>
          <w:szCs w:val="32"/>
        </w:rPr>
        <w:t>次</w:t>
      </w:r>
      <w:r w:rsidR="00547C44" w:rsidRPr="00547C44">
        <w:rPr>
          <w:rFonts w:ascii="仿宋" w:eastAsia="仿宋" w:hAnsi="仿宋" w:hint="eastAsia"/>
          <w:color w:val="000000"/>
          <w:sz w:val="32"/>
          <w:szCs w:val="32"/>
        </w:rPr>
        <w:t>。通过视频、图文等形式对常务会议议题</w:t>
      </w:r>
      <w:r w:rsidR="00547C44">
        <w:rPr>
          <w:rFonts w:ascii="仿宋" w:eastAsia="仿宋" w:hAnsi="仿宋" w:hint="eastAsia"/>
          <w:color w:val="000000"/>
          <w:sz w:val="32"/>
          <w:szCs w:val="32"/>
        </w:rPr>
        <w:t>进行</w:t>
      </w:r>
      <w:r w:rsidR="00547C44" w:rsidRPr="00547C44">
        <w:rPr>
          <w:rFonts w:ascii="仿宋" w:eastAsia="仿宋" w:hAnsi="仿宋" w:hint="eastAsia"/>
          <w:color w:val="000000"/>
          <w:sz w:val="32"/>
          <w:szCs w:val="32"/>
        </w:rPr>
        <w:t>解读</w:t>
      </w:r>
      <w:r w:rsidR="00F36574">
        <w:rPr>
          <w:rFonts w:ascii="仿宋" w:eastAsia="仿宋" w:hAnsi="仿宋" w:hint="eastAsia"/>
          <w:color w:val="000000"/>
          <w:sz w:val="32"/>
          <w:szCs w:val="32"/>
        </w:rPr>
        <w:t>9次。</w:t>
      </w:r>
    </w:p>
    <w:p w:rsidR="001C65E1" w:rsidRPr="001C65E1" w:rsidRDefault="001C65E1" w:rsidP="001C65E1">
      <w:pPr>
        <w:widowControl/>
        <w:jc w:val="left"/>
        <w:rPr>
          <w:rFonts w:ascii="宋体" w:eastAsia="宋体" w:hAnsi="宋体" w:cs="宋体"/>
          <w:kern w:val="0"/>
          <w:sz w:val="24"/>
          <w:szCs w:val="24"/>
        </w:rPr>
      </w:pPr>
      <w:r w:rsidRPr="001C65E1">
        <w:rPr>
          <w:rFonts w:ascii="宋体" w:eastAsia="宋体" w:hAnsi="宋体" w:cs="宋体"/>
          <w:noProof/>
          <w:kern w:val="0"/>
          <w:sz w:val="24"/>
          <w:szCs w:val="24"/>
        </w:rPr>
        <w:drawing>
          <wp:inline distT="0" distB="0" distL="0" distR="0" wp14:anchorId="50D2AC34" wp14:editId="0404E44A">
            <wp:extent cx="5771805" cy="3579605"/>
            <wp:effectExtent l="0" t="0" r="0" b="0"/>
            <wp:docPr id="2" name="图片 2" descr="C:\Users\L\AppData\Roaming\Tencent\Users\253259679\QQ\WinTemp\RichOle\DJTPY9I3`~YO5N3_F9M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AppData\Roaming\Tencent\Users\253259679\QQ\WinTemp\RichOle\DJTPY9I3`~YO5N3_F9MC%%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9563" cy="3590618"/>
                    </a:xfrm>
                    <a:prstGeom prst="rect">
                      <a:avLst/>
                    </a:prstGeom>
                    <a:noFill/>
                    <a:ln>
                      <a:noFill/>
                    </a:ln>
                  </pic:spPr>
                </pic:pic>
              </a:graphicData>
            </a:graphic>
          </wp:inline>
        </w:drawing>
      </w:r>
    </w:p>
    <w:p w:rsidR="005B185A" w:rsidRDefault="00B21D24" w:rsidP="00021D05">
      <w:pPr>
        <w:spacing w:line="560" w:lineRule="exact"/>
        <w:ind w:firstLineChars="200" w:firstLine="640"/>
        <w:rPr>
          <w:rFonts w:ascii="仿宋" w:eastAsia="仿宋" w:hAnsi="仿宋"/>
          <w:color w:val="000000"/>
          <w:sz w:val="32"/>
          <w:szCs w:val="32"/>
        </w:rPr>
      </w:pPr>
      <w:r>
        <w:rPr>
          <w:rFonts w:ascii="仿宋" w:eastAsia="仿宋" w:hAnsi="仿宋" w:hint="eastAsia"/>
          <w:color w:val="000000"/>
          <w:sz w:val="32"/>
          <w:szCs w:val="32"/>
        </w:rPr>
        <w:t>（3）</w:t>
      </w:r>
      <w:r w:rsidR="0078042B">
        <w:rPr>
          <w:rFonts w:ascii="仿宋" w:eastAsia="仿宋" w:hAnsi="仿宋" w:hint="eastAsia"/>
          <w:color w:val="000000"/>
          <w:sz w:val="32"/>
          <w:szCs w:val="32"/>
        </w:rPr>
        <w:t>深化</w:t>
      </w:r>
      <w:r w:rsidR="00077EB1">
        <w:rPr>
          <w:rFonts w:ascii="仿宋" w:eastAsia="仿宋" w:hAnsi="仿宋" w:hint="eastAsia"/>
          <w:color w:val="000000"/>
          <w:sz w:val="32"/>
          <w:szCs w:val="32"/>
        </w:rPr>
        <w:t>政策文件</w:t>
      </w:r>
      <w:r w:rsidR="000A3621">
        <w:rPr>
          <w:rFonts w:ascii="仿宋" w:eastAsia="仿宋" w:hAnsi="仿宋" w:hint="eastAsia"/>
          <w:color w:val="000000"/>
          <w:sz w:val="32"/>
          <w:szCs w:val="32"/>
        </w:rPr>
        <w:t>发布</w:t>
      </w:r>
      <w:r w:rsidR="00077EB1">
        <w:rPr>
          <w:rFonts w:ascii="仿宋" w:eastAsia="仿宋" w:hAnsi="仿宋" w:hint="eastAsia"/>
          <w:color w:val="000000"/>
          <w:sz w:val="32"/>
          <w:szCs w:val="32"/>
        </w:rPr>
        <w:t>及解读</w:t>
      </w:r>
      <w:r w:rsidR="000A3621">
        <w:rPr>
          <w:rFonts w:ascii="仿宋" w:eastAsia="仿宋" w:hAnsi="仿宋" w:hint="eastAsia"/>
          <w:color w:val="000000"/>
          <w:sz w:val="32"/>
          <w:szCs w:val="32"/>
        </w:rPr>
        <w:t>。建立政策文件及政策解读专题</w:t>
      </w:r>
      <w:r w:rsidR="00565CB1">
        <w:rPr>
          <w:rFonts w:ascii="仿宋" w:eastAsia="仿宋" w:hAnsi="仿宋" w:hint="eastAsia"/>
          <w:color w:val="000000"/>
          <w:sz w:val="32"/>
          <w:szCs w:val="32"/>
        </w:rPr>
        <w:t>，严格按照公开时限发布区政府及各部门发布的各类文件，</w:t>
      </w:r>
      <w:r w:rsidR="005C5E23">
        <w:rPr>
          <w:rFonts w:ascii="仿宋" w:eastAsia="仿宋" w:hAnsi="仿宋" w:hint="eastAsia"/>
          <w:color w:val="000000"/>
          <w:sz w:val="32"/>
          <w:szCs w:val="32"/>
        </w:rPr>
        <w:t>提供下载渠道，</w:t>
      </w:r>
      <w:r w:rsidR="00565CB1">
        <w:rPr>
          <w:rFonts w:ascii="仿宋" w:eastAsia="仿宋" w:hAnsi="仿宋" w:hint="eastAsia"/>
          <w:color w:val="000000"/>
          <w:sz w:val="32"/>
          <w:szCs w:val="32"/>
        </w:rPr>
        <w:t>规范性文件集中发布，定期公开规范性文件备案目录及清理结果。</w:t>
      </w:r>
      <w:r w:rsidR="00565CB1" w:rsidRPr="00565CB1">
        <w:rPr>
          <w:rFonts w:ascii="仿宋" w:eastAsia="仿宋" w:hAnsi="仿宋" w:hint="eastAsia"/>
          <w:color w:val="000000"/>
          <w:sz w:val="32"/>
          <w:szCs w:val="32"/>
        </w:rPr>
        <w:t>提高对涉及面广、社会关注度高的文件解读比例，通过数字化、</w:t>
      </w:r>
      <w:r w:rsidR="00565CB1">
        <w:rPr>
          <w:rFonts w:ascii="仿宋" w:eastAsia="仿宋" w:hAnsi="仿宋" w:hint="eastAsia"/>
          <w:color w:val="000000"/>
          <w:sz w:val="32"/>
          <w:szCs w:val="32"/>
        </w:rPr>
        <w:t>简明问答、</w:t>
      </w:r>
      <w:r w:rsidR="00565CB1" w:rsidRPr="00565CB1">
        <w:rPr>
          <w:rFonts w:ascii="仿宋" w:eastAsia="仿宋" w:hAnsi="仿宋" w:hint="eastAsia"/>
          <w:color w:val="000000"/>
          <w:sz w:val="32"/>
          <w:szCs w:val="32"/>
        </w:rPr>
        <w:t>图表图解、视频、动漫等多种形式开展解读，让政策易看、易懂。</w:t>
      </w:r>
      <w:r w:rsidR="00B229FC">
        <w:rPr>
          <w:rFonts w:ascii="仿宋" w:eastAsia="仿宋" w:hAnsi="仿宋" w:hint="eastAsia"/>
          <w:color w:val="000000"/>
          <w:sz w:val="32"/>
          <w:szCs w:val="32"/>
        </w:rPr>
        <w:t>做到政策文件</w:t>
      </w:r>
      <w:r w:rsidR="00B229FC" w:rsidRPr="00B229FC">
        <w:rPr>
          <w:rFonts w:ascii="仿宋" w:eastAsia="仿宋" w:hAnsi="仿宋" w:hint="eastAsia"/>
          <w:color w:val="000000"/>
          <w:sz w:val="32"/>
          <w:szCs w:val="32"/>
        </w:rPr>
        <w:t>与解读文件直接关联，</w:t>
      </w:r>
      <w:r w:rsidR="00354D87" w:rsidRPr="00354D87">
        <w:rPr>
          <w:rFonts w:ascii="仿宋" w:eastAsia="仿宋" w:hAnsi="仿宋" w:hint="eastAsia"/>
          <w:color w:val="000000"/>
          <w:sz w:val="32"/>
          <w:szCs w:val="32"/>
        </w:rPr>
        <w:t>在查看文件的同时，可链接到对应</w:t>
      </w:r>
      <w:r w:rsidR="00EB6A0A">
        <w:rPr>
          <w:rFonts w:ascii="仿宋" w:eastAsia="仿宋" w:hAnsi="仿宋" w:hint="eastAsia"/>
          <w:color w:val="000000"/>
          <w:sz w:val="32"/>
          <w:szCs w:val="32"/>
        </w:rPr>
        <w:t>的解读材料；在政策解读栏目查阅解读材料时也可回看对应的政策文件。</w:t>
      </w:r>
    </w:p>
    <w:p w:rsidR="00534343" w:rsidRPr="00534343" w:rsidRDefault="00534343" w:rsidP="00534343">
      <w:pPr>
        <w:widowControl/>
        <w:jc w:val="left"/>
        <w:rPr>
          <w:rFonts w:ascii="宋体" w:eastAsia="宋体" w:hAnsi="宋体" w:cs="宋体"/>
          <w:kern w:val="0"/>
          <w:sz w:val="24"/>
          <w:szCs w:val="24"/>
        </w:rPr>
      </w:pPr>
      <w:r w:rsidRPr="00534343">
        <w:rPr>
          <w:rFonts w:ascii="宋体" w:eastAsia="宋体" w:hAnsi="宋体" w:cs="宋体"/>
          <w:noProof/>
          <w:kern w:val="0"/>
          <w:sz w:val="24"/>
          <w:szCs w:val="24"/>
        </w:rPr>
        <w:lastRenderedPageBreak/>
        <w:drawing>
          <wp:inline distT="0" distB="0" distL="0" distR="0" wp14:anchorId="154950AD" wp14:editId="1F1BD8D0">
            <wp:extent cx="5502552" cy="3648075"/>
            <wp:effectExtent l="0" t="0" r="0" b="0"/>
            <wp:docPr id="3" name="图片 3" descr="C:\Users\L\AppData\Roaming\Tencent\Users\253259679\QQ\WinTemp\RichOle\JFQ]SHZK[OQ{VOZ0MSX8P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AppData\Roaming\Tencent\Users\253259679\QQ\WinTemp\RichOle\JFQ]SHZK[OQ{VOZ0MSX8P4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17938" cy="3658275"/>
                    </a:xfrm>
                    <a:prstGeom prst="rect">
                      <a:avLst/>
                    </a:prstGeom>
                    <a:noFill/>
                    <a:ln>
                      <a:noFill/>
                    </a:ln>
                  </pic:spPr>
                </pic:pic>
              </a:graphicData>
            </a:graphic>
          </wp:inline>
        </w:drawing>
      </w:r>
    </w:p>
    <w:p w:rsidR="00C17EAD" w:rsidRPr="00FB130B" w:rsidRDefault="00C17EAD" w:rsidP="00021D05">
      <w:pPr>
        <w:spacing w:line="560" w:lineRule="exact"/>
        <w:ind w:firstLineChars="200" w:firstLine="640"/>
        <w:rPr>
          <w:rFonts w:ascii="仿宋" w:eastAsia="仿宋" w:hAnsi="仿宋"/>
          <w:color w:val="000000"/>
          <w:sz w:val="32"/>
          <w:szCs w:val="32"/>
        </w:rPr>
      </w:pPr>
      <w:r w:rsidRPr="00B067A3">
        <w:rPr>
          <w:rFonts w:ascii="楷体" w:eastAsia="楷体" w:hAnsi="楷体" w:hint="eastAsia"/>
          <w:color w:val="000000"/>
          <w:sz w:val="32"/>
          <w:szCs w:val="32"/>
        </w:rPr>
        <w:t>2</w:t>
      </w:r>
      <w:r w:rsidRPr="00B067A3">
        <w:rPr>
          <w:rFonts w:ascii="楷体" w:eastAsia="楷体" w:hAnsi="楷体"/>
          <w:color w:val="000000"/>
          <w:sz w:val="32"/>
          <w:szCs w:val="32"/>
        </w:rPr>
        <w:t>.</w:t>
      </w:r>
      <w:r w:rsidRPr="00B067A3">
        <w:rPr>
          <w:rFonts w:ascii="楷体" w:eastAsia="楷体" w:hAnsi="楷体" w:hint="eastAsia"/>
          <w:color w:val="000000"/>
          <w:sz w:val="32"/>
          <w:szCs w:val="32"/>
        </w:rPr>
        <w:t>推进管理和服务公开</w:t>
      </w:r>
    </w:p>
    <w:p w:rsidR="005B185A" w:rsidRDefault="003F550D" w:rsidP="00021D05">
      <w:pPr>
        <w:spacing w:line="560" w:lineRule="exact"/>
        <w:ind w:firstLineChars="200" w:firstLine="640"/>
        <w:rPr>
          <w:rFonts w:ascii="仿宋" w:eastAsia="仿宋" w:hAnsi="仿宋"/>
          <w:color w:val="000000"/>
          <w:sz w:val="32"/>
          <w:szCs w:val="32"/>
        </w:rPr>
      </w:pPr>
      <w:r>
        <w:rPr>
          <w:rFonts w:ascii="仿宋" w:eastAsia="仿宋" w:hAnsi="仿宋" w:hint="eastAsia"/>
          <w:color w:val="000000"/>
          <w:sz w:val="32"/>
          <w:szCs w:val="32"/>
        </w:rPr>
        <w:t>（1）做好权责</w:t>
      </w:r>
      <w:r w:rsidR="002027A1">
        <w:rPr>
          <w:rFonts w:ascii="仿宋" w:eastAsia="仿宋" w:hAnsi="仿宋" w:hint="eastAsia"/>
          <w:color w:val="000000"/>
          <w:sz w:val="32"/>
          <w:szCs w:val="32"/>
        </w:rPr>
        <w:t>、职责边界</w:t>
      </w:r>
      <w:r>
        <w:rPr>
          <w:rFonts w:ascii="仿宋" w:eastAsia="仿宋" w:hAnsi="仿宋" w:hint="eastAsia"/>
          <w:color w:val="000000"/>
          <w:sz w:val="32"/>
          <w:szCs w:val="32"/>
        </w:rPr>
        <w:t>清单的调整发布</w:t>
      </w:r>
      <w:r w:rsidR="00004292">
        <w:rPr>
          <w:rFonts w:ascii="仿宋" w:eastAsia="仿宋" w:hAnsi="仿宋" w:hint="eastAsia"/>
          <w:color w:val="000000"/>
          <w:sz w:val="32"/>
          <w:szCs w:val="32"/>
        </w:rPr>
        <w:t>。</w:t>
      </w:r>
      <w:r w:rsidR="00004292" w:rsidRPr="00004292">
        <w:rPr>
          <w:rFonts w:ascii="仿宋" w:eastAsia="仿宋" w:hAnsi="仿宋" w:hint="eastAsia"/>
          <w:color w:val="000000"/>
          <w:sz w:val="32"/>
          <w:szCs w:val="32"/>
        </w:rPr>
        <w:t>结合政府机构职能，加强权责清单</w:t>
      </w:r>
      <w:r w:rsidR="00004292">
        <w:rPr>
          <w:rFonts w:ascii="仿宋" w:eastAsia="仿宋" w:hAnsi="仿宋" w:hint="eastAsia"/>
          <w:color w:val="000000"/>
          <w:sz w:val="32"/>
          <w:szCs w:val="32"/>
        </w:rPr>
        <w:t>、职责边界清单的</w:t>
      </w:r>
      <w:r w:rsidR="00004292" w:rsidRPr="00004292">
        <w:rPr>
          <w:rFonts w:ascii="仿宋" w:eastAsia="仿宋" w:hAnsi="仿宋" w:hint="eastAsia"/>
          <w:color w:val="000000"/>
          <w:sz w:val="32"/>
          <w:szCs w:val="32"/>
        </w:rPr>
        <w:t>规范化</w:t>
      </w:r>
      <w:r w:rsidR="00004292">
        <w:rPr>
          <w:rFonts w:ascii="仿宋" w:eastAsia="仿宋" w:hAnsi="仿宋" w:hint="eastAsia"/>
          <w:color w:val="000000"/>
          <w:sz w:val="32"/>
          <w:szCs w:val="32"/>
        </w:rPr>
        <w:t>发布，</w:t>
      </w:r>
      <w:r w:rsidR="00A61B45">
        <w:rPr>
          <w:rFonts w:ascii="仿宋" w:eastAsia="仿宋" w:hAnsi="仿宋" w:hint="eastAsia"/>
          <w:color w:val="000000"/>
          <w:sz w:val="32"/>
          <w:szCs w:val="32"/>
        </w:rPr>
        <w:t>动态调整，及时公开。</w:t>
      </w:r>
    </w:p>
    <w:p w:rsidR="003A737B" w:rsidRPr="003A737B" w:rsidRDefault="003A737B" w:rsidP="003A737B">
      <w:pPr>
        <w:widowControl/>
        <w:jc w:val="left"/>
        <w:rPr>
          <w:rFonts w:ascii="宋体" w:eastAsia="宋体" w:hAnsi="宋体" w:cs="宋体"/>
          <w:kern w:val="0"/>
          <w:sz w:val="24"/>
          <w:szCs w:val="24"/>
        </w:rPr>
      </w:pPr>
      <w:r w:rsidRPr="003A737B">
        <w:rPr>
          <w:rFonts w:ascii="宋体" w:eastAsia="宋体" w:hAnsi="宋体" w:cs="宋体"/>
          <w:noProof/>
          <w:kern w:val="0"/>
          <w:sz w:val="24"/>
          <w:szCs w:val="24"/>
        </w:rPr>
        <w:drawing>
          <wp:inline distT="0" distB="0" distL="0" distR="0" wp14:anchorId="389267B2" wp14:editId="37D384A8">
            <wp:extent cx="5429250" cy="2518049"/>
            <wp:effectExtent l="0" t="0" r="0" b="0"/>
            <wp:docPr id="4" name="图片 4" descr="C:\Users\L\AppData\Roaming\Tencent\Users\253259679\QQ\WinTemp\RichOle\Q@786_KVAFWL@14O1WBBI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AppData\Roaming\Tencent\Users\253259679\QQ\WinTemp\RichOle\Q@786_KVAFWL@14O1WBBIA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1170" cy="2537491"/>
                    </a:xfrm>
                    <a:prstGeom prst="rect">
                      <a:avLst/>
                    </a:prstGeom>
                    <a:noFill/>
                    <a:ln>
                      <a:noFill/>
                    </a:ln>
                  </pic:spPr>
                </pic:pic>
              </a:graphicData>
            </a:graphic>
          </wp:inline>
        </w:drawing>
      </w:r>
    </w:p>
    <w:p w:rsidR="003F5417" w:rsidRDefault="003F5417" w:rsidP="00021D05">
      <w:pPr>
        <w:spacing w:line="560" w:lineRule="exact"/>
        <w:ind w:firstLineChars="200" w:firstLine="640"/>
        <w:rPr>
          <w:rFonts w:ascii="仿宋" w:eastAsia="仿宋" w:hAnsi="仿宋"/>
          <w:color w:val="000000"/>
          <w:sz w:val="32"/>
          <w:szCs w:val="32"/>
        </w:rPr>
      </w:pPr>
      <w:r>
        <w:rPr>
          <w:rFonts w:ascii="仿宋" w:eastAsia="仿宋" w:hAnsi="仿宋" w:hint="eastAsia"/>
          <w:color w:val="000000"/>
          <w:sz w:val="32"/>
          <w:szCs w:val="32"/>
        </w:rPr>
        <w:t>（2）</w:t>
      </w:r>
      <w:r w:rsidR="00CB6CD4">
        <w:rPr>
          <w:rFonts w:ascii="仿宋" w:eastAsia="仿宋" w:hAnsi="仿宋" w:hint="eastAsia"/>
          <w:color w:val="000000"/>
          <w:sz w:val="32"/>
          <w:szCs w:val="32"/>
        </w:rPr>
        <w:t>加强</w:t>
      </w:r>
      <w:r w:rsidR="00CB6CD4" w:rsidRPr="00CB6CD4">
        <w:rPr>
          <w:rFonts w:ascii="仿宋" w:eastAsia="仿宋" w:hAnsi="仿宋" w:hint="eastAsia"/>
          <w:color w:val="000000"/>
          <w:sz w:val="32"/>
          <w:szCs w:val="32"/>
        </w:rPr>
        <w:t>“双随机、一公开”监管</w:t>
      </w:r>
      <w:r w:rsidR="00CB6CD4">
        <w:rPr>
          <w:rFonts w:ascii="仿宋" w:eastAsia="仿宋" w:hAnsi="仿宋" w:hint="eastAsia"/>
          <w:color w:val="000000"/>
          <w:sz w:val="32"/>
          <w:szCs w:val="32"/>
        </w:rPr>
        <w:t>。</w:t>
      </w:r>
      <w:r w:rsidR="006260BB">
        <w:rPr>
          <w:rFonts w:ascii="仿宋" w:eastAsia="仿宋" w:hAnsi="仿宋" w:hint="eastAsia"/>
          <w:color w:val="000000"/>
          <w:sz w:val="32"/>
          <w:szCs w:val="32"/>
        </w:rPr>
        <w:t>建立</w:t>
      </w:r>
      <w:r w:rsidR="006260BB" w:rsidRPr="00CB6CD4">
        <w:rPr>
          <w:rFonts w:ascii="仿宋" w:eastAsia="仿宋" w:hAnsi="仿宋" w:hint="eastAsia"/>
          <w:color w:val="000000"/>
          <w:sz w:val="32"/>
          <w:szCs w:val="32"/>
        </w:rPr>
        <w:t>“双随机、一公开”</w:t>
      </w:r>
      <w:r w:rsidR="006260BB">
        <w:rPr>
          <w:rFonts w:ascii="仿宋" w:eastAsia="仿宋" w:hAnsi="仿宋" w:hint="eastAsia"/>
          <w:color w:val="000000"/>
          <w:sz w:val="32"/>
          <w:szCs w:val="32"/>
        </w:rPr>
        <w:t>专栏，</w:t>
      </w:r>
      <w:r w:rsidR="006260BB" w:rsidRPr="006260BB">
        <w:rPr>
          <w:rFonts w:ascii="仿宋" w:eastAsia="仿宋" w:hAnsi="仿宋" w:hint="eastAsia"/>
          <w:color w:val="000000"/>
          <w:sz w:val="32"/>
          <w:szCs w:val="32"/>
        </w:rPr>
        <w:t>及时、准确、规范向社会公开</w:t>
      </w:r>
      <w:r w:rsidR="00DF0E28">
        <w:rPr>
          <w:rFonts w:ascii="仿宋" w:eastAsia="仿宋" w:hAnsi="仿宋" w:hint="eastAsia"/>
          <w:color w:val="000000"/>
          <w:sz w:val="32"/>
          <w:szCs w:val="32"/>
        </w:rPr>
        <w:t>各单位</w:t>
      </w:r>
      <w:r w:rsidR="006260BB" w:rsidRPr="006260BB">
        <w:rPr>
          <w:rFonts w:ascii="仿宋" w:eastAsia="仿宋" w:hAnsi="仿宋" w:hint="eastAsia"/>
          <w:color w:val="000000"/>
          <w:sz w:val="32"/>
          <w:szCs w:val="32"/>
        </w:rPr>
        <w:t>随机抽查事项清单、抽查计划、抽查结果。</w:t>
      </w:r>
    </w:p>
    <w:p w:rsidR="00AC6804" w:rsidRPr="00AC6804" w:rsidRDefault="00AC6804" w:rsidP="00AC6804">
      <w:pPr>
        <w:widowControl/>
        <w:jc w:val="left"/>
        <w:rPr>
          <w:rFonts w:ascii="宋体" w:eastAsia="宋体" w:hAnsi="宋体" w:cs="宋体"/>
          <w:kern w:val="0"/>
          <w:sz w:val="24"/>
          <w:szCs w:val="24"/>
        </w:rPr>
      </w:pPr>
      <w:r w:rsidRPr="00AC6804">
        <w:rPr>
          <w:rFonts w:ascii="宋体" w:eastAsia="宋体" w:hAnsi="宋体" w:cs="宋体"/>
          <w:noProof/>
          <w:kern w:val="0"/>
          <w:sz w:val="24"/>
          <w:szCs w:val="24"/>
        </w:rPr>
        <w:lastRenderedPageBreak/>
        <w:drawing>
          <wp:inline distT="0" distB="0" distL="0" distR="0" wp14:anchorId="719829AD" wp14:editId="18F9A3BE">
            <wp:extent cx="5800169" cy="3569335"/>
            <wp:effectExtent l="0" t="0" r="0" b="0"/>
            <wp:docPr id="7" name="图片 7" descr="C:\Users\L\AppData\Roaming\Tencent\Users\253259679\QQ\WinTemp\RichOle\9XC[VZPV]BF}V}LTJZ$[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AppData\Roaming\Tencent\Users\253259679\QQ\WinTemp\RichOle\9XC[VZPV]BF}V}LTJZ$[I]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22714" cy="3583209"/>
                    </a:xfrm>
                    <a:prstGeom prst="rect">
                      <a:avLst/>
                    </a:prstGeom>
                    <a:noFill/>
                    <a:ln>
                      <a:noFill/>
                    </a:ln>
                  </pic:spPr>
                </pic:pic>
              </a:graphicData>
            </a:graphic>
          </wp:inline>
        </w:drawing>
      </w:r>
    </w:p>
    <w:p w:rsidR="006D663D" w:rsidRDefault="006D663D" w:rsidP="00021D05">
      <w:pPr>
        <w:spacing w:line="560" w:lineRule="exact"/>
        <w:ind w:firstLineChars="200" w:firstLine="640"/>
        <w:rPr>
          <w:rFonts w:ascii="仿宋" w:eastAsia="仿宋" w:hAnsi="仿宋"/>
          <w:color w:val="000000"/>
          <w:sz w:val="32"/>
          <w:szCs w:val="32"/>
        </w:rPr>
      </w:pPr>
      <w:r>
        <w:rPr>
          <w:rFonts w:ascii="仿宋" w:eastAsia="仿宋" w:hAnsi="仿宋" w:hint="eastAsia"/>
          <w:color w:val="000000"/>
          <w:sz w:val="32"/>
          <w:szCs w:val="32"/>
        </w:rPr>
        <w:t>（3）</w:t>
      </w:r>
      <w:r w:rsidR="00D72DFD">
        <w:rPr>
          <w:rFonts w:ascii="仿宋" w:eastAsia="仿宋" w:hAnsi="仿宋" w:hint="eastAsia"/>
          <w:color w:val="000000"/>
          <w:sz w:val="32"/>
          <w:szCs w:val="32"/>
        </w:rPr>
        <w:t>完善</w:t>
      </w:r>
      <w:r w:rsidR="0004331A">
        <w:rPr>
          <w:rFonts w:ascii="仿宋" w:eastAsia="仿宋" w:hAnsi="仿宋" w:hint="eastAsia"/>
          <w:color w:val="000000"/>
          <w:sz w:val="32"/>
          <w:szCs w:val="32"/>
        </w:rPr>
        <w:t>行政执法公示。</w:t>
      </w:r>
      <w:r w:rsidR="00D72DFD">
        <w:rPr>
          <w:rFonts w:ascii="仿宋" w:eastAsia="仿宋" w:hAnsi="仿宋" w:hint="eastAsia"/>
          <w:color w:val="000000"/>
          <w:sz w:val="32"/>
          <w:szCs w:val="32"/>
        </w:rPr>
        <w:t>建立行政执法信息专栏，</w:t>
      </w:r>
      <w:r w:rsidR="00B73BA7">
        <w:rPr>
          <w:rFonts w:ascii="仿宋" w:eastAsia="仿宋" w:hAnsi="仿宋" w:hint="eastAsia"/>
          <w:color w:val="000000"/>
          <w:sz w:val="32"/>
          <w:szCs w:val="32"/>
        </w:rPr>
        <w:t>做好事前事后公开，集中发布各机关执法服务指南、执法流程等信息，做到执法结果按时公开。</w:t>
      </w:r>
    </w:p>
    <w:p w:rsidR="00050960" w:rsidRPr="00050960" w:rsidRDefault="00050960" w:rsidP="00050960">
      <w:pPr>
        <w:widowControl/>
        <w:jc w:val="left"/>
        <w:rPr>
          <w:rFonts w:ascii="宋体" w:eastAsia="宋体" w:hAnsi="宋体" w:cs="宋体"/>
          <w:kern w:val="0"/>
          <w:sz w:val="24"/>
          <w:szCs w:val="24"/>
        </w:rPr>
      </w:pPr>
      <w:r w:rsidRPr="00050960">
        <w:rPr>
          <w:rFonts w:ascii="宋体" w:eastAsia="宋体" w:hAnsi="宋体" w:cs="宋体"/>
          <w:noProof/>
          <w:kern w:val="0"/>
          <w:sz w:val="24"/>
          <w:szCs w:val="24"/>
        </w:rPr>
        <w:drawing>
          <wp:inline distT="0" distB="0" distL="0" distR="0" wp14:anchorId="0DEC587A" wp14:editId="16B08D26">
            <wp:extent cx="5743575" cy="3521680"/>
            <wp:effectExtent l="0" t="0" r="0" b="0"/>
            <wp:docPr id="6" name="图片 6" descr="C:\Users\L\AppData\Roaming\Tencent\Users\253259679\QQ\WinTemp\RichOle\TUXGJKF5N_37U~G7ISHCUR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AppData\Roaming\Tencent\Users\253259679\QQ\WinTemp\RichOle\TUXGJKF5N_37U~G7ISHCURC.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4327" cy="3534404"/>
                    </a:xfrm>
                    <a:prstGeom prst="rect">
                      <a:avLst/>
                    </a:prstGeom>
                    <a:noFill/>
                    <a:ln>
                      <a:noFill/>
                    </a:ln>
                  </pic:spPr>
                </pic:pic>
              </a:graphicData>
            </a:graphic>
          </wp:inline>
        </w:drawing>
      </w:r>
    </w:p>
    <w:p w:rsidR="00B73BA7" w:rsidRDefault="00B73BA7" w:rsidP="00021D05">
      <w:pPr>
        <w:spacing w:line="560" w:lineRule="exact"/>
        <w:ind w:firstLineChars="200" w:firstLine="640"/>
        <w:rPr>
          <w:rFonts w:ascii="仿宋" w:eastAsia="仿宋" w:hAnsi="仿宋"/>
          <w:color w:val="000000"/>
          <w:sz w:val="32"/>
          <w:szCs w:val="32"/>
        </w:rPr>
      </w:pPr>
      <w:r>
        <w:rPr>
          <w:rFonts w:ascii="仿宋" w:eastAsia="仿宋" w:hAnsi="仿宋" w:hint="eastAsia"/>
          <w:color w:val="000000"/>
          <w:sz w:val="32"/>
          <w:szCs w:val="32"/>
        </w:rPr>
        <w:t>（4）</w:t>
      </w:r>
      <w:r w:rsidR="00D8120C">
        <w:rPr>
          <w:rFonts w:ascii="仿宋" w:eastAsia="仿宋" w:hAnsi="仿宋" w:hint="eastAsia"/>
          <w:color w:val="000000"/>
          <w:sz w:val="32"/>
          <w:szCs w:val="32"/>
        </w:rPr>
        <w:t>优化涉企服务。</w:t>
      </w:r>
      <w:r w:rsidR="00BE5699" w:rsidRPr="00BE5699">
        <w:rPr>
          <w:rFonts w:ascii="仿宋" w:eastAsia="仿宋" w:hAnsi="仿宋" w:hint="eastAsia"/>
          <w:color w:val="000000"/>
          <w:sz w:val="32"/>
          <w:szCs w:val="32"/>
        </w:rPr>
        <w:t>围绕“放管服”改革</w:t>
      </w:r>
      <w:r w:rsidR="00BE5699">
        <w:rPr>
          <w:rFonts w:ascii="仿宋" w:eastAsia="仿宋" w:hAnsi="仿宋" w:hint="eastAsia"/>
          <w:color w:val="000000"/>
          <w:sz w:val="32"/>
          <w:szCs w:val="32"/>
        </w:rPr>
        <w:t>，</w:t>
      </w:r>
      <w:r w:rsidR="00BE5699" w:rsidRPr="00BE5699">
        <w:rPr>
          <w:rFonts w:ascii="仿宋" w:eastAsia="仿宋" w:hAnsi="仿宋" w:hint="eastAsia"/>
          <w:color w:val="000000"/>
          <w:sz w:val="32"/>
          <w:szCs w:val="32"/>
        </w:rPr>
        <w:t>着力做好</w:t>
      </w:r>
      <w:r w:rsidR="00BE5699" w:rsidRPr="00BE5699">
        <w:rPr>
          <w:rFonts w:ascii="仿宋" w:eastAsia="仿宋" w:hAnsi="仿宋" w:hint="eastAsia"/>
          <w:color w:val="000000"/>
          <w:sz w:val="32"/>
          <w:szCs w:val="32"/>
        </w:rPr>
        <w:lastRenderedPageBreak/>
        <w:t>实施减税降费、</w:t>
      </w:r>
      <w:r w:rsidR="00BE5699">
        <w:rPr>
          <w:rFonts w:ascii="仿宋" w:eastAsia="仿宋" w:hAnsi="仿宋" w:hint="eastAsia"/>
          <w:color w:val="000000"/>
          <w:sz w:val="32"/>
          <w:szCs w:val="32"/>
        </w:rPr>
        <w:t>事项划转、政务服务“好差评”</w:t>
      </w:r>
      <w:r w:rsidR="00BE5699" w:rsidRPr="00BE5699">
        <w:rPr>
          <w:rFonts w:ascii="仿宋" w:eastAsia="仿宋" w:hAnsi="仿宋" w:hint="eastAsia"/>
          <w:color w:val="000000"/>
          <w:sz w:val="32"/>
          <w:szCs w:val="32"/>
        </w:rPr>
        <w:t>等方面的信息公开工作。</w:t>
      </w:r>
      <w:r w:rsidR="00CF4485">
        <w:rPr>
          <w:rFonts w:ascii="仿宋" w:eastAsia="仿宋" w:hAnsi="仿宋" w:hint="eastAsia"/>
          <w:color w:val="000000"/>
          <w:sz w:val="32"/>
          <w:szCs w:val="32"/>
        </w:rPr>
        <w:t>发</w:t>
      </w:r>
      <w:r w:rsidR="00BE5699">
        <w:rPr>
          <w:rFonts w:ascii="仿宋" w:eastAsia="仿宋" w:hAnsi="仿宋" w:hint="eastAsia"/>
          <w:color w:val="000000"/>
          <w:sz w:val="32"/>
          <w:szCs w:val="32"/>
        </w:rPr>
        <w:t>布</w:t>
      </w:r>
      <w:r w:rsidR="00BE5699" w:rsidRPr="00BE5699">
        <w:rPr>
          <w:rFonts w:ascii="仿宋" w:eastAsia="仿宋" w:hAnsi="仿宋" w:hint="eastAsia"/>
          <w:color w:val="000000"/>
          <w:sz w:val="32"/>
          <w:szCs w:val="32"/>
        </w:rPr>
        <w:t>行政事业性收费目录</w:t>
      </w:r>
      <w:r w:rsidR="00BE5699">
        <w:rPr>
          <w:rFonts w:ascii="仿宋" w:eastAsia="仿宋" w:hAnsi="仿宋" w:hint="eastAsia"/>
          <w:color w:val="000000"/>
          <w:sz w:val="32"/>
          <w:szCs w:val="32"/>
        </w:rPr>
        <w:t>、</w:t>
      </w:r>
      <w:r w:rsidR="00BE5699" w:rsidRPr="00BE5699">
        <w:rPr>
          <w:rFonts w:ascii="仿宋" w:eastAsia="仿宋" w:hAnsi="仿宋" w:hint="eastAsia"/>
          <w:color w:val="000000"/>
          <w:sz w:val="32"/>
          <w:szCs w:val="32"/>
        </w:rPr>
        <w:t>政府定价</w:t>
      </w:r>
      <w:r w:rsidR="00BE5699">
        <w:rPr>
          <w:rFonts w:ascii="仿宋" w:eastAsia="仿宋" w:hAnsi="仿宋" w:hint="eastAsia"/>
          <w:color w:val="000000"/>
          <w:sz w:val="32"/>
          <w:szCs w:val="32"/>
        </w:rPr>
        <w:t>或指导价</w:t>
      </w:r>
      <w:r w:rsidR="00BE5699" w:rsidRPr="00BE5699">
        <w:rPr>
          <w:rFonts w:ascii="仿宋" w:eastAsia="仿宋" w:hAnsi="仿宋" w:hint="eastAsia"/>
          <w:color w:val="000000"/>
          <w:sz w:val="32"/>
          <w:szCs w:val="32"/>
        </w:rPr>
        <w:t>经营服务性收费</w:t>
      </w:r>
      <w:r w:rsidR="00BE5699">
        <w:rPr>
          <w:rFonts w:ascii="仿宋" w:eastAsia="仿宋" w:hAnsi="仿宋" w:hint="eastAsia"/>
          <w:color w:val="000000"/>
          <w:sz w:val="32"/>
          <w:szCs w:val="32"/>
        </w:rPr>
        <w:t>清单</w:t>
      </w:r>
      <w:r w:rsidR="00BE5699" w:rsidRPr="00BE5699">
        <w:rPr>
          <w:rFonts w:ascii="仿宋" w:eastAsia="仿宋" w:hAnsi="仿宋" w:hint="eastAsia"/>
          <w:color w:val="000000"/>
          <w:sz w:val="32"/>
          <w:szCs w:val="32"/>
        </w:rPr>
        <w:t>、政府性基金</w:t>
      </w:r>
      <w:r w:rsidR="00BE5699">
        <w:rPr>
          <w:rFonts w:ascii="仿宋" w:eastAsia="仿宋" w:hAnsi="仿宋" w:hint="eastAsia"/>
          <w:color w:val="000000"/>
          <w:sz w:val="32"/>
          <w:szCs w:val="32"/>
        </w:rPr>
        <w:t>目录</w:t>
      </w:r>
      <w:r w:rsidR="00BE5699" w:rsidRPr="00BE5699">
        <w:rPr>
          <w:rFonts w:ascii="仿宋" w:eastAsia="仿宋" w:hAnsi="仿宋" w:hint="eastAsia"/>
          <w:color w:val="000000"/>
          <w:sz w:val="32"/>
          <w:szCs w:val="32"/>
        </w:rPr>
        <w:t>。</w:t>
      </w:r>
      <w:r w:rsidR="00CF4485">
        <w:rPr>
          <w:rFonts w:ascii="仿宋" w:eastAsia="仿宋" w:hAnsi="仿宋" w:hint="eastAsia"/>
          <w:color w:val="000000"/>
          <w:sz w:val="32"/>
          <w:szCs w:val="32"/>
        </w:rPr>
        <w:t>调整</w:t>
      </w:r>
      <w:r w:rsidR="00BE5699" w:rsidRPr="00BE5699">
        <w:rPr>
          <w:rFonts w:ascii="仿宋" w:eastAsia="仿宋" w:hAnsi="仿宋" w:hint="eastAsia"/>
          <w:color w:val="000000"/>
          <w:sz w:val="32"/>
          <w:szCs w:val="32"/>
        </w:rPr>
        <w:t>公开保留的证明事项清单</w:t>
      </w:r>
      <w:r w:rsidR="00BE5699">
        <w:rPr>
          <w:rFonts w:ascii="仿宋" w:eastAsia="仿宋" w:hAnsi="仿宋" w:hint="eastAsia"/>
          <w:color w:val="000000"/>
          <w:sz w:val="32"/>
          <w:szCs w:val="32"/>
        </w:rPr>
        <w:t>及事项划转清单</w:t>
      </w:r>
      <w:r w:rsidR="00BE5699" w:rsidRPr="00BE5699">
        <w:rPr>
          <w:rFonts w:ascii="仿宋" w:eastAsia="仿宋" w:hAnsi="仿宋" w:hint="eastAsia"/>
          <w:color w:val="000000"/>
          <w:sz w:val="32"/>
          <w:szCs w:val="32"/>
        </w:rPr>
        <w:t>。及时公开政务服务事项清单及办事指南</w:t>
      </w:r>
      <w:r w:rsidR="00BE5699">
        <w:rPr>
          <w:rFonts w:ascii="仿宋" w:eastAsia="仿宋" w:hAnsi="仿宋" w:hint="eastAsia"/>
          <w:color w:val="000000"/>
          <w:sz w:val="32"/>
          <w:szCs w:val="32"/>
        </w:rPr>
        <w:t>，满足企业和群众办事需求。</w:t>
      </w:r>
    </w:p>
    <w:p w:rsidR="00C32EAB" w:rsidRPr="00CB3C9F" w:rsidRDefault="00CB3C9F" w:rsidP="00CB3C9F">
      <w:pPr>
        <w:widowControl/>
        <w:jc w:val="left"/>
        <w:rPr>
          <w:rFonts w:ascii="宋体" w:eastAsia="宋体" w:hAnsi="宋体" w:cs="宋体"/>
          <w:kern w:val="0"/>
          <w:sz w:val="24"/>
          <w:szCs w:val="24"/>
        </w:rPr>
      </w:pPr>
      <w:r w:rsidRPr="00CB3C9F">
        <w:rPr>
          <w:rFonts w:ascii="宋体" w:eastAsia="宋体" w:hAnsi="宋体" w:cs="宋体"/>
          <w:noProof/>
          <w:kern w:val="0"/>
          <w:sz w:val="24"/>
          <w:szCs w:val="24"/>
        </w:rPr>
        <w:drawing>
          <wp:inline distT="0" distB="0" distL="0" distR="0" wp14:anchorId="46FAACB0" wp14:editId="18DED41F">
            <wp:extent cx="4350385" cy="4377140"/>
            <wp:effectExtent l="0" t="0" r="0" b="0"/>
            <wp:docPr id="8" name="图片 8" descr="C:\Users\L\AppData\Roaming\Tencent\Users\253259679\QQ\WinTemp\RichOle\}W7YFYHXCW{AZF$2~58GV4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AppData\Roaming\Tencent\Users\253259679\QQ\WinTemp\RichOle\}W7YFYHXCW{AZF$2~58GV4P.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69101" cy="4395971"/>
                    </a:xfrm>
                    <a:prstGeom prst="rect">
                      <a:avLst/>
                    </a:prstGeom>
                    <a:noFill/>
                    <a:ln>
                      <a:noFill/>
                    </a:ln>
                  </pic:spPr>
                </pic:pic>
              </a:graphicData>
            </a:graphic>
          </wp:inline>
        </w:drawing>
      </w:r>
    </w:p>
    <w:p w:rsidR="00CF4485" w:rsidRDefault="00B012B1" w:rsidP="00021D05">
      <w:pPr>
        <w:spacing w:line="560" w:lineRule="exact"/>
        <w:ind w:firstLineChars="200" w:firstLine="640"/>
        <w:rPr>
          <w:rFonts w:ascii="仿宋" w:eastAsia="仿宋" w:hAnsi="仿宋"/>
          <w:color w:val="000000"/>
          <w:sz w:val="32"/>
          <w:szCs w:val="32"/>
        </w:rPr>
      </w:pPr>
      <w:r w:rsidRPr="00B067A3">
        <w:rPr>
          <w:rFonts w:ascii="楷体" w:eastAsia="楷体" w:hAnsi="楷体" w:hint="eastAsia"/>
          <w:color w:val="000000"/>
          <w:sz w:val="32"/>
          <w:szCs w:val="32"/>
        </w:rPr>
        <w:t>3</w:t>
      </w:r>
      <w:r w:rsidRPr="00B067A3">
        <w:rPr>
          <w:rFonts w:ascii="楷体" w:eastAsia="楷体" w:hAnsi="楷体"/>
          <w:color w:val="000000"/>
          <w:sz w:val="32"/>
          <w:szCs w:val="32"/>
        </w:rPr>
        <w:t>.</w:t>
      </w:r>
      <w:r w:rsidR="00EE4B1C" w:rsidRPr="00B067A3">
        <w:rPr>
          <w:rFonts w:ascii="楷体" w:eastAsia="楷体" w:hAnsi="楷体" w:hint="eastAsia"/>
          <w:color w:val="000000"/>
          <w:sz w:val="32"/>
          <w:szCs w:val="32"/>
        </w:rPr>
        <w:t>推进执行和结果公开</w:t>
      </w:r>
    </w:p>
    <w:p w:rsidR="00EE4B1C" w:rsidRDefault="00EE4B1C" w:rsidP="00021D05">
      <w:pPr>
        <w:spacing w:line="560" w:lineRule="exact"/>
        <w:ind w:firstLineChars="200" w:firstLine="640"/>
        <w:rPr>
          <w:rFonts w:ascii="仿宋" w:eastAsia="仿宋" w:hAnsi="仿宋"/>
          <w:color w:val="000000"/>
          <w:sz w:val="32"/>
          <w:szCs w:val="32"/>
        </w:rPr>
      </w:pPr>
      <w:r>
        <w:rPr>
          <w:rFonts w:ascii="仿宋" w:eastAsia="仿宋" w:hAnsi="仿宋" w:hint="eastAsia"/>
          <w:color w:val="000000"/>
          <w:sz w:val="32"/>
          <w:szCs w:val="32"/>
        </w:rPr>
        <w:t>（1）</w:t>
      </w:r>
      <w:r w:rsidR="003446BC">
        <w:rPr>
          <w:rFonts w:ascii="仿宋" w:eastAsia="仿宋" w:hAnsi="仿宋" w:hint="eastAsia"/>
          <w:color w:val="000000"/>
          <w:sz w:val="32"/>
          <w:szCs w:val="32"/>
        </w:rPr>
        <w:t>重要工作部署</w:t>
      </w:r>
      <w:r w:rsidR="005B7E0A">
        <w:rPr>
          <w:rFonts w:ascii="仿宋" w:eastAsia="仿宋" w:hAnsi="仿宋" w:hint="eastAsia"/>
          <w:color w:val="000000"/>
          <w:sz w:val="32"/>
          <w:szCs w:val="32"/>
        </w:rPr>
        <w:t>按时公开。</w:t>
      </w:r>
      <w:r w:rsidR="005B7E0A" w:rsidRPr="005B7E0A">
        <w:rPr>
          <w:rFonts w:ascii="仿宋" w:eastAsia="仿宋" w:hAnsi="仿宋" w:hint="eastAsia"/>
          <w:color w:val="000000"/>
          <w:sz w:val="32"/>
          <w:szCs w:val="32"/>
        </w:rPr>
        <w:t>围绕政府工作报告、年度重点工作、民生实事项目等重大决策部署，</w:t>
      </w:r>
      <w:r w:rsidR="005B7E0A">
        <w:rPr>
          <w:rFonts w:ascii="仿宋" w:eastAsia="仿宋" w:hAnsi="仿宋" w:hint="eastAsia"/>
          <w:color w:val="000000"/>
          <w:sz w:val="32"/>
          <w:szCs w:val="32"/>
        </w:rPr>
        <w:t>细化分解任务，</w:t>
      </w:r>
      <w:r w:rsidR="00034AF4">
        <w:rPr>
          <w:rFonts w:ascii="仿宋" w:eastAsia="仿宋" w:hAnsi="仿宋" w:hint="eastAsia"/>
          <w:color w:val="000000"/>
          <w:sz w:val="32"/>
          <w:szCs w:val="32"/>
        </w:rPr>
        <w:t>及时公开执行措施、实施步骤、责任分工、监督方式</w:t>
      </w:r>
      <w:r w:rsidR="006B1FFE">
        <w:rPr>
          <w:rFonts w:ascii="仿宋" w:eastAsia="仿宋" w:hAnsi="仿宋" w:hint="eastAsia"/>
          <w:color w:val="000000"/>
          <w:sz w:val="32"/>
          <w:szCs w:val="32"/>
        </w:rPr>
        <w:t>等</w:t>
      </w:r>
      <w:r w:rsidR="00034AF4">
        <w:rPr>
          <w:rFonts w:ascii="仿宋" w:eastAsia="仿宋" w:hAnsi="仿宋" w:hint="eastAsia"/>
          <w:color w:val="000000"/>
          <w:sz w:val="32"/>
          <w:szCs w:val="32"/>
        </w:rPr>
        <w:t>，按时公开项目工作进展，接受群众监督。</w:t>
      </w:r>
    </w:p>
    <w:p w:rsidR="00C32EAB" w:rsidRPr="00312013" w:rsidRDefault="00312013" w:rsidP="00312013">
      <w:pPr>
        <w:widowControl/>
        <w:jc w:val="left"/>
        <w:rPr>
          <w:rFonts w:ascii="宋体" w:eastAsia="宋体" w:hAnsi="宋体" w:cs="宋体"/>
          <w:kern w:val="0"/>
          <w:sz w:val="24"/>
          <w:szCs w:val="24"/>
        </w:rPr>
      </w:pPr>
      <w:r w:rsidRPr="00312013">
        <w:rPr>
          <w:rFonts w:ascii="宋体" w:eastAsia="宋体" w:hAnsi="宋体" w:cs="宋体"/>
          <w:noProof/>
          <w:kern w:val="0"/>
          <w:sz w:val="24"/>
          <w:szCs w:val="24"/>
        </w:rPr>
        <w:lastRenderedPageBreak/>
        <w:drawing>
          <wp:inline distT="0" distB="0" distL="0" distR="0" wp14:anchorId="7C74289B" wp14:editId="7AE838C8">
            <wp:extent cx="5452254" cy="3866913"/>
            <wp:effectExtent l="0" t="0" r="0" b="0"/>
            <wp:docPr id="9" name="图片 9" descr="C:\Users\L\AppData\Roaming\Tencent\Users\253259679\QQ\WinTemp\RichOle\@Y5W{EW(4A7R@OL_TZV9W9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AppData\Roaming\Tencent\Users\253259679\QQ\WinTemp\RichOle\@Y5W{EW(4A7R@OL_TZV9W9L.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64467" cy="3875575"/>
                    </a:xfrm>
                    <a:prstGeom prst="rect">
                      <a:avLst/>
                    </a:prstGeom>
                    <a:noFill/>
                    <a:ln>
                      <a:noFill/>
                    </a:ln>
                  </pic:spPr>
                </pic:pic>
              </a:graphicData>
            </a:graphic>
          </wp:inline>
        </w:drawing>
      </w:r>
    </w:p>
    <w:p w:rsidR="00034AF4" w:rsidRDefault="00A92617" w:rsidP="00021D05">
      <w:pPr>
        <w:spacing w:line="560" w:lineRule="exact"/>
        <w:ind w:firstLineChars="200" w:firstLine="640"/>
        <w:rPr>
          <w:rFonts w:ascii="仿宋" w:eastAsia="仿宋" w:hAnsi="仿宋"/>
          <w:color w:val="000000"/>
          <w:sz w:val="32"/>
          <w:szCs w:val="32"/>
        </w:rPr>
      </w:pPr>
      <w:r>
        <w:rPr>
          <w:rFonts w:ascii="仿宋" w:eastAsia="仿宋" w:hAnsi="仿宋" w:hint="eastAsia"/>
          <w:color w:val="000000"/>
          <w:sz w:val="32"/>
          <w:szCs w:val="32"/>
        </w:rPr>
        <w:t>（2）</w:t>
      </w:r>
      <w:r w:rsidR="00557B8B">
        <w:rPr>
          <w:rFonts w:ascii="仿宋" w:eastAsia="仿宋" w:hAnsi="仿宋" w:hint="eastAsia"/>
          <w:color w:val="000000"/>
          <w:sz w:val="32"/>
          <w:szCs w:val="32"/>
        </w:rPr>
        <w:t>积极开展审计与后评估。</w:t>
      </w:r>
      <w:r w:rsidR="00557B8B" w:rsidRPr="00557B8B">
        <w:rPr>
          <w:rFonts w:ascii="仿宋" w:eastAsia="仿宋" w:hAnsi="仿宋" w:hint="eastAsia"/>
          <w:color w:val="000000"/>
          <w:sz w:val="32"/>
          <w:szCs w:val="32"/>
        </w:rPr>
        <w:t>加强审计发现问题及整改落实情况公开，</w:t>
      </w:r>
      <w:r w:rsidR="00FE69C5" w:rsidRPr="00FE69C5">
        <w:rPr>
          <w:rFonts w:ascii="仿宋" w:eastAsia="仿宋" w:hAnsi="仿宋" w:hint="eastAsia"/>
          <w:color w:val="000000"/>
          <w:sz w:val="32"/>
          <w:szCs w:val="32"/>
        </w:rPr>
        <w:t>积极跟踪重大决策的实施情况，了解利</w:t>
      </w:r>
      <w:r w:rsidR="00FE69C5">
        <w:rPr>
          <w:rFonts w:ascii="仿宋" w:eastAsia="仿宋" w:hAnsi="仿宋" w:hint="eastAsia"/>
          <w:color w:val="000000"/>
          <w:sz w:val="32"/>
          <w:szCs w:val="32"/>
        </w:rPr>
        <w:t>益相关方和社会公众对决策实施的意见和建议，积极开展决策执行结果</w:t>
      </w:r>
      <w:r w:rsidR="00FE69C5" w:rsidRPr="00FE69C5">
        <w:rPr>
          <w:rFonts w:ascii="仿宋" w:eastAsia="仿宋" w:hAnsi="仿宋" w:hint="eastAsia"/>
          <w:color w:val="000000"/>
          <w:sz w:val="32"/>
          <w:szCs w:val="32"/>
        </w:rPr>
        <w:t>评估，并及时将相关情况向社会公开。</w:t>
      </w:r>
    </w:p>
    <w:p w:rsidR="00C32EAB" w:rsidRPr="00312013" w:rsidRDefault="00312013" w:rsidP="00312013">
      <w:pPr>
        <w:widowControl/>
        <w:jc w:val="left"/>
        <w:rPr>
          <w:rFonts w:ascii="宋体" w:eastAsia="宋体" w:hAnsi="宋体" w:cs="宋体"/>
          <w:kern w:val="0"/>
          <w:sz w:val="24"/>
          <w:szCs w:val="24"/>
        </w:rPr>
      </w:pPr>
      <w:r w:rsidRPr="00312013">
        <w:rPr>
          <w:rFonts w:ascii="宋体" w:eastAsia="宋体" w:hAnsi="宋体" w:cs="宋体"/>
          <w:noProof/>
          <w:kern w:val="0"/>
          <w:sz w:val="24"/>
          <w:szCs w:val="24"/>
        </w:rPr>
        <w:lastRenderedPageBreak/>
        <w:drawing>
          <wp:inline distT="0" distB="0" distL="0" distR="0" wp14:anchorId="7BD08941" wp14:editId="0186FB71">
            <wp:extent cx="5437505" cy="3425861"/>
            <wp:effectExtent l="0" t="0" r="0" b="0"/>
            <wp:docPr id="10" name="图片 10" descr="C:\Users\L\AppData\Roaming\Tencent\Users\253259679\QQ\WinTemp\RichOle\_[S0J$H$$}GEUETCT2FW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AppData\Roaming\Tencent\Users\253259679\QQ\WinTemp\RichOle\_[S0J$H$$}GEUETCT2FW0[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2818" cy="3454410"/>
                    </a:xfrm>
                    <a:prstGeom prst="rect">
                      <a:avLst/>
                    </a:prstGeom>
                    <a:noFill/>
                    <a:ln>
                      <a:noFill/>
                    </a:ln>
                  </pic:spPr>
                </pic:pic>
              </a:graphicData>
            </a:graphic>
          </wp:inline>
        </w:drawing>
      </w:r>
    </w:p>
    <w:p w:rsidR="00FE69C5" w:rsidRDefault="00FE69C5" w:rsidP="00021D05">
      <w:pPr>
        <w:spacing w:line="560" w:lineRule="exact"/>
        <w:ind w:firstLineChars="200" w:firstLine="640"/>
        <w:rPr>
          <w:rFonts w:ascii="仿宋" w:eastAsia="仿宋" w:hAnsi="仿宋"/>
          <w:color w:val="000000"/>
          <w:sz w:val="32"/>
          <w:szCs w:val="32"/>
        </w:rPr>
      </w:pPr>
      <w:r>
        <w:rPr>
          <w:rFonts w:ascii="仿宋" w:eastAsia="仿宋" w:hAnsi="仿宋" w:hint="eastAsia"/>
          <w:color w:val="000000"/>
          <w:sz w:val="32"/>
          <w:szCs w:val="32"/>
        </w:rPr>
        <w:t>（3）</w:t>
      </w:r>
      <w:r w:rsidR="007B1E02">
        <w:rPr>
          <w:rFonts w:ascii="仿宋" w:eastAsia="仿宋" w:hAnsi="仿宋" w:hint="eastAsia"/>
          <w:color w:val="000000"/>
          <w:sz w:val="32"/>
          <w:szCs w:val="32"/>
        </w:rPr>
        <w:t>建议提案办理公开。</w:t>
      </w:r>
      <w:r w:rsidR="00F5539E">
        <w:rPr>
          <w:rFonts w:ascii="仿宋" w:eastAsia="仿宋" w:hAnsi="仿宋" w:hint="eastAsia"/>
          <w:color w:val="000000"/>
          <w:sz w:val="32"/>
          <w:szCs w:val="32"/>
        </w:rPr>
        <w:t>建立建议提案办理专栏，</w:t>
      </w:r>
      <w:r w:rsidR="00340549">
        <w:rPr>
          <w:rFonts w:ascii="仿宋" w:eastAsia="仿宋" w:hAnsi="仿宋" w:hint="eastAsia"/>
          <w:color w:val="000000"/>
          <w:sz w:val="32"/>
          <w:szCs w:val="32"/>
        </w:rPr>
        <w:t>集中</w:t>
      </w:r>
      <w:r w:rsidR="00F5539E">
        <w:rPr>
          <w:rFonts w:ascii="仿宋" w:eastAsia="仿宋" w:hAnsi="仿宋" w:hint="eastAsia"/>
          <w:color w:val="000000"/>
          <w:sz w:val="32"/>
          <w:szCs w:val="32"/>
        </w:rPr>
        <w:t>发布</w:t>
      </w:r>
      <w:r w:rsidR="00340549">
        <w:rPr>
          <w:rFonts w:ascii="仿宋" w:eastAsia="仿宋" w:hAnsi="仿宋" w:hint="eastAsia"/>
          <w:color w:val="000000"/>
          <w:sz w:val="32"/>
          <w:szCs w:val="32"/>
        </w:rPr>
        <w:t>办理结果和总体情况</w:t>
      </w:r>
      <w:r w:rsidR="00F5539E">
        <w:rPr>
          <w:rFonts w:ascii="仿宋" w:eastAsia="仿宋" w:hAnsi="仿宋" w:hint="eastAsia"/>
          <w:color w:val="000000"/>
          <w:sz w:val="32"/>
          <w:szCs w:val="32"/>
        </w:rPr>
        <w:t>，</w:t>
      </w:r>
      <w:r w:rsidR="00F5539E">
        <w:rPr>
          <w:rFonts w:ascii="仿宋" w:eastAsia="仿宋" w:hAnsi="仿宋"/>
          <w:color w:val="000000"/>
          <w:sz w:val="32"/>
          <w:szCs w:val="32"/>
        </w:rPr>
        <w:t>2020</w:t>
      </w:r>
      <w:r w:rsidR="00F5539E" w:rsidRPr="00F5539E">
        <w:rPr>
          <w:rFonts w:ascii="仿宋" w:eastAsia="仿宋" w:hAnsi="仿宋" w:hint="eastAsia"/>
          <w:color w:val="000000"/>
          <w:sz w:val="32"/>
          <w:szCs w:val="32"/>
        </w:rPr>
        <w:t>年，政府系统共承办人大代表建议1</w:t>
      </w:r>
      <w:r w:rsidR="00AD5467">
        <w:rPr>
          <w:rFonts w:ascii="仿宋" w:eastAsia="仿宋" w:hAnsi="仿宋"/>
          <w:color w:val="000000"/>
          <w:sz w:val="32"/>
          <w:szCs w:val="32"/>
        </w:rPr>
        <w:t>37</w:t>
      </w:r>
      <w:r w:rsidR="00F5539E" w:rsidRPr="00F5539E">
        <w:rPr>
          <w:rFonts w:ascii="仿宋" w:eastAsia="仿宋" w:hAnsi="仿宋" w:hint="eastAsia"/>
          <w:color w:val="000000"/>
          <w:sz w:val="32"/>
          <w:szCs w:val="32"/>
        </w:rPr>
        <w:t>件、政协委员提案1</w:t>
      </w:r>
      <w:r w:rsidR="00AD5467">
        <w:rPr>
          <w:rFonts w:ascii="仿宋" w:eastAsia="仿宋" w:hAnsi="仿宋"/>
          <w:color w:val="000000"/>
          <w:sz w:val="32"/>
          <w:szCs w:val="32"/>
        </w:rPr>
        <w:t>45</w:t>
      </w:r>
      <w:r w:rsidR="00F5539E" w:rsidRPr="00F5539E">
        <w:rPr>
          <w:rFonts w:ascii="仿宋" w:eastAsia="仿宋" w:hAnsi="仿宋" w:hint="eastAsia"/>
          <w:color w:val="000000"/>
          <w:sz w:val="32"/>
          <w:szCs w:val="32"/>
        </w:rPr>
        <w:t>件，满意率、</w:t>
      </w:r>
      <w:r w:rsidR="00DA41AB">
        <w:rPr>
          <w:rFonts w:ascii="仿宋" w:eastAsia="仿宋" w:hAnsi="仿宋" w:hint="eastAsia"/>
          <w:color w:val="000000"/>
          <w:sz w:val="32"/>
          <w:szCs w:val="32"/>
        </w:rPr>
        <w:t>办</w:t>
      </w:r>
      <w:r w:rsidR="00F5539E" w:rsidRPr="00F5539E">
        <w:rPr>
          <w:rFonts w:ascii="仿宋" w:eastAsia="仿宋" w:hAnsi="仿宋" w:hint="eastAsia"/>
          <w:color w:val="000000"/>
          <w:sz w:val="32"/>
          <w:szCs w:val="32"/>
        </w:rPr>
        <w:t>复率均达100%。</w:t>
      </w:r>
    </w:p>
    <w:p w:rsidR="00F936BD" w:rsidRPr="00F936BD" w:rsidRDefault="00F936BD" w:rsidP="00F936BD">
      <w:pPr>
        <w:widowControl/>
        <w:jc w:val="left"/>
        <w:rPr>
          <w:rFonts w:ascii="宋体" w:eastAsia="宋体" w:hAnsi="宋体" w:cs="宋体"/>
          <w:kern w:val="0"/>
          <w:sz w:val="24"/>
          <w:szCs w:val="24"/>
        </w:rPr>
      </w:pPr>
      <w:r w:rsidRPr="00F936BD">
        <w:rPr>
          <w:rFonts w:ascii="宋体" w:eastAsia="宋体" w:hAnsi="宋体" w:cs="宋体"/>
          <w:noProof/>
          <w:kern w:val="0"/>
          <w:sz w:val="24"/>
          <w:szCs w:val="24"/>
        </w:rPr>
        <w:drawing>
          <wp:inline distT="0" distB="0" distL="0" distR="0" wp14:anchorId="69CB0D7C" wp14:editId="297E96B9">
            <wp:extent cx="5638800" cy="3561601"/>
            <wp:effectExtent l="0" t="0" r="0" b="0"/>
            <wp:docPr id="11" name="图片 11" descr="C:\Users\L\AppData\Roaming\Tencent\Users\253259679\QQ\WinTemp\RichOle\4TSX4TVN){5C@%TJ45760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AppData\Roaming\Tencent\Users\253259679\QQ\WinTemp\RichOle\4TSX4TVN){5C@%TJ45760DD.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49914" cy="3568621"/>
                    </a:xfrm>
                    <a:prstGeom prst="rect">
                      <a:avLst/>
                    </a:prstGeom>
                    <a:noFill/>
                    <a:ln>
                      <a:noFill/>
                    </a:ln>
                  </pic:spPr>
                </pic:pic>
              </a:graphicData>
            </a:graphic>
          </wp:inline>
        </w:drawing>
      </w:r>
    </w:p>
    <w:p w:rsidR="00DD410A" w:rsidRDefault="00DD410A" w:rsidP="00021D05">
      <w:pPr>
        <w:spacing w:line="560" w:lineRule="exact"/>
        <w:ind w:firstLineChars="200" w:firstLine="640"/>
        <w:rPr>
          <w:rFonts w:ascii="仿宋" w:eastAsia="仿宋" w:hAnsi="仿宋"/>
          <w:color w:val="000000"/>
          <w:sz w:val="32"/>
          <w:szCs w:val="32"/>
        </w:rPr>
      </w:pPr>
      <w:r w:rsidRPr="00B067A3">
        <w:rPr>
          <w:rFonts w:ascii="楷体" w:eastAsia="楷体" w:hAnsi="楷体" w:hint="eastAsia"/>
          <w:color w:val="000000"/>
          <w:sz w:val="32"/>
          <w:szCs w:val="32"/>
        </w:rPr>
        <w:lastRenderedPageBreak/>
        <w:t>4</w:t>
      </w:r>
      <w:r w:rsidRPr="00B067A3">
        <w:rPr>
          <w:rFonts w:ascii="楷体" w:eastAsia="楷体" w:hAnsi="楷体"/>
          <w:color w:val="000000"/>
          <w:sz w:val="32"/>
          <w:szCs w:val="32"/>
        </w:rPr>
        <w:t>.</w:t>
      </w:r>
      <w:r w:rsidRPr="00B067A3">
        <w:rPr>
          <w:rFonts w:ascii="楷体" w:eastAsia="楷体" w:hAnsi="楷体" w:hint="eastAsia"/>
          <w:color w:val="000000"/>
          <w:sz w:val="32"/>
          <w:szCs w:val="32"/>
        </w:rPr>
        <w:t>推进重点领域信息公开</w:t>
      </w:r>
    </w:p>
    <w:p w:rsidR="00021D05" w:rsidRDefault="00CF7090" w:rsidP="00021D05">
      <w:pPr>
        <w:spacing w:line="560" w:lineRule="exact"/>
        <w:ind w:firstLineChars="200" w:firstLine="640"/>
        <w:rPr>
          <w:rFonts w:ascii="仿宋" w:eastAsia="仿宋" w:hAnsi="仿宋"/>
          <w:color w:val="000000"/>
          <w:sz w:val="32"/>
          <w:szCs w:val="32"/>
        </w:rPr>
      </w:pPr>
      <w:r>
        <w:rPr>
          <w:rFonts w:ascii="仿宋" w:eastAsia="仿宋" w:hAnsi="仿宋" w:hint="eastAsia"/>
          <w:color w:val="000000"/>
          <w:sz w:val="32"/>
          <w:szCs w:val="32"/>
        </w:rPr>
        <w:t>（1）财政信息方面。</w:t>
      </w:r>
      <w:r w:rsidR="007C41C5">
        <w:rPr>
          <w:rFonts w:ascii="仿宋" w:eastAsia="仿宋" w:hAnsi="仿宋" w:hint="eastAsia"/>
          <w:color w:val="000000"/>
          <w:sz w:val="32"/>
          <w:szCs w:val="32"/>
        </w:rPr>
        <w:t>建立财政信息发布专栏，</w:t>
      </w:r>
      <w:r w:rsidR="006E1CC4">
        <w:rPr>
          <w:rFonts w:ascii="仿宋" w:eastAsia="仿宋" w:hAnsi="仿宋" w:hint="eastAsia"/>
          <w:color w:val="000000"/>
          <w:sz w:val="32"/>
          <w:szCs w:val="32"/>
        </w:rPr>
        <w:t>及时公开区政府及各镇街道、部门财政预决算及“三公”经费预决算。</w:t>
      </w:r>
      <w:r w:rsidR="008E6552">
        <w:rPr>
          <w:rFonts w:ascii="仿宋" w:eastAsia="仿宋" w:hAnsi="仿宋" w:hint="eastAsia"/>
          <w:color w:val="000000"/>
          <w:sz w:val="32"/>
          <w:szCs w:val="32"/>
        </w:rPr>
        <w:t>各</w:t>
      </w:r>
      <w:r w:rsidR="00B1177C">
        <w:rPr>
          <w:rFonts w:ascii="仿宋" w:eastAsia="仿宋" w:hAnsi="仿宋" w:hint="eastAsia"/>
          <w:color w:val="000000"/>
          <w:sz w:val="32"/>
          <w:szCs w:val="32"/>
        </w:rPr>
        <w:t>部门加快项目文本和绩效目标公开进度，按月公开财政收支情况，解读收支增减变化，预判财政收入走势。</w:t>
      </w:r>
      <w:r w:rsidR="00327660">
        <w:rPr>
          <w:rFonts w:ascii="仿宋" w:eastAsia="仿宋" w:hAnsi="仿宋" w:hint="eastAsia"/>
          <w:color w:val="000000"/>
          <w:sz w:val="32"/>
          <w:szCs w:val="32"/>
        </w:rPr>
        <w:t>及时公开政府债务限额、余额、使用安排及还本付息等信息。</w:t>
      </w:r>
    </w:p>
    <w:p w:rsidR="00C32EAB" w:rsidRPr="00F936BD" w:rsidRDefault="00F936BD" w:rsidP="00F936BD">
      <w:pPr>
        <w:widowControl/>
        <w:jc w:val="left"/>
        <w:rPr>
          <w:rFonts w:ascii="宋体" w:eastAsia="宋体" w:hAnsi="宋体" w:cs="宋体"/>
          <w:kern w:val="0"/>
          <w:sz w:val="24"/>
          <w:szCs w:val="24"/>
        </w:rPr>
      </w:pPr>
      <w:r w:rsidRPr="00F936BD">
        <w:rPr>
          <w:rFonts w:ascii="宋体" w:eastAsia="宋体" w:hAnsi="宋体" w:cs="宋体"/>
          <w:noProof/>
          <w:kern w:val="0"/>
          <w:sz w:val="24"/>
          <w:szCs w:val="24"/>
        </w:rPr>
        <w:drawing>
          <wp:inline distT="0" distB="0" distL="0" distR="0" wp14:anchorId="0486BFDD" wp14:editId="49C794DA">
            <wp:extent cx="5581650" cy="3431928"/>
            <wp:effectExtent l="0" t="0" r="0" b="0"/>
            <wp:docPr id="12" name="图片 12" descr="C:\Users\L\AppData\Roaming\Tencent\Users\253259679\QQ\WinTemp\RichOle\K22O(I2CRPX3KA$QT9~3EK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L\AppData\Roaming\Tencent\Users\253259679\QQ\WinTemp\RichOle\K22O(I2CRPX3KA$QT9~3EKD.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93015" cy="3438916"/>
                    </a:xfrm>
                    <a:prstGeom prst="rect">
                      <a:avLst/>
                    </a:prstGeom>
                    <a:noFill/>
                    <a:ln>
                      <a:noFill/>
                    </a:ln>
                  </pic:spPr>
                </pic:pic>
              </a:graphicData>
            </a:graphic>
          </wp:inline>
        </w:drawing>
      </w:r>
    </w:p>
    <w:p w:rsidR="00327660" w:rsidRDefault="00327660" w:rsidP="00021D05">
      <w:pPr>
        <w:spacing w:line="560" w:lineRule="exact"/>
        <w:ind w:firstLineChars="200" w:firstLine="640"/>
        <w:rPr>
          <w:rFonts w:ascii="仿宋" w:eastAsia="仿宋" w:hAnsi="仿宋"/>
          <w:color w:val="000000"/>
          <w:sz w:val="32"/>
          <w:szCs w:val="32"/>
        </w:rPr>
      </w:pPr>
      <w:r>
        <w:rPr>
          <w:rFonts w:ascii="仿宋" w:eastAsia="仿宋" w:hAnsi="仿宋" w:hint="eastAsia"/>
          <w:color w:val="000000"/>
          <w:sz w:val="32"/>
          <w:szCs w:val="32"/>
        </w:rPr>
        <w:t>（2）</w:t>
      </w:r>
      <w:r w:rsidR="001738A8" w:rsidRPr="001738A8">
        <w:rPr>
          <w:rFonts w:ascii="仿宋" w:eastAsia="仿宋" w:hAnsi="仿宋" w:hint="eastAsia"/>
          <w:color w:val="000000"/>
          <w:sz w:val="32"/>
          <w:szCs w:val="32"/>
        </w:rPr>
        <w:t>重大建设项目和公共资源配置</w:t>
      </w:r>
      <w:r w:rsidR="001738A8">
        <w:rPr>
          <w:rFonts w:ascii="仿宋" w:eastAsia="仿宋" w:hAnsi="仿宋" w:hint="eastAsia"/>
          <w:color w:val="000000"/>
          <w:sz w:val="32"/>
          <w:szCs w:val="32"/>
        </w:rPr>
        <w:t>方面。</w:t>
      </w:r>
      <w:r w:rsidR="001738A8" w:rsidRPr="001738A8">
        <w:rPr>
          <w:rFonts w:ascii="仿宋" w:eastAsia="仿宋" w:hAnsi="仿宋" w:hint="eastAsia"/>
          <w:color w:val="000000"/>
          <w:sz w:val="32"/>
          <w:szCs w:val="32"/>
        </w:rPr>
        <w:t>根据</w:t>
      </w:r>
      <w:r w:rsidR="001738A8">
        <w:rPr>
          <w:rFonts w:ascii="仿宋" w:eastAsia="仿宋" w:hAnsi="仿宋" w:hint="eastAsia"/>
          <w:color w:val="000000"/>
          <w:sz w:val="32"/>
          <w:szCs w:val="32"/>
        </w:rPr>
        <w:t>重大项目进展及时公开</w:t>
      </w:r>
      <w:r w:rsidR="001738A8" w:rsidRPr="001738A8">
        <w:rPr>
          <w:rFonts w:ascii="仿宋" w:eastAsia="仿宋" w:hAnsi="仿宋" w:hint="eastAsia"/>
          <w:color w:val="000000"/>
          <w:sz w:val="32"/>
          <w:szCs w:val="32"/>
        </w:rPr>
        <w:t>项目批准结果、招投标、征收土地、重大设计变更、施工、质量安全监督、竣工等信息。</w:t>
      </w:r>
      <w:r w:rsidR="008E5688">
        <w:rPr>
          <w:rFonts w:ascii="仿宋" w:eastAsia="仿宋" w:hAnsi="仿宋" w:hint="eastAsia"/>
          <w:color w:val="000000"/>
          <w:sz w:val="32"/>
          <w:szCs w:val="32"/>
        </w:rPr>
        <w:t>做好</w:t>
      </w:r>
      <w:r w:rsidR="00995106">
        <w:rPr>
          <w:rFonts w:ascii="仿宋" w:eastAsia="仿宋" w:hAnsi="仿宋" w:hint="eastAsia"/>
          <w:color w:val="000000"/>
          <w:sz w:val="32"/>
          <w:szCs w:val="32"/>
        </w:rPr>
        <w:t>对保障性安居工程建设</w:t>
      </w:r>
      <w:r w:rsidR="008E5688">
        <w:rPr>
          <w:rFonts w:ascii="仿宋" w:eastAsia="仿宋" w:hAnsi="仿宋" w:hint="eastAsia"/>
          <w:color w:val="000000"/>
          <w:sz w:val="32"/>
          <w:szCs w:val="32"/>
        </w:rPr>
        <w:t>信息</w:t>
      </w:r>
      <w:r w:rsidR="00995106">
        <w:rPr>
          <w:rFonts w:ascii="仿宋" w:eastAsia="仿宋" w:hAnsi="仿宋" w:hint="eastAsia"/>
          <w:color w:val="000000"/>
          <w:sz w:val="32"/>
          <w:szCs w:val="32"/>
        </w:rPr>
        <w:t>、</w:t>
      </w:r>
      <w:r w:rsidR="008E5688">
        <w:rPr>
          <w:rFonts w:ascii="仿宋" w:eastAsia="仿宋" w:hAnsi="仿宋" w:hint="eastAsia"/>
          <w:color w:val="000000"/>
          <w:sz w:val="32"/>
          <w:szCs w:val="32"/>
        </w:rPr>
        <w:t>农村危房和棚户区改造政策措施、保障性住房分配</w:t>
      </w:r>
      <w:r w:rsidR="00283149">
        <w:rPr>
          <w:rFonts w:ascii="仿宋" w:eastAsia="仿宋" w:hAnsi="仿宋" w:hint="eastAsia"/>
          <w:color w:val="000000"/>
          <w:sz w:val="32"/>
          <w:szCs w:val="32"/>
        </w:rPr>
        <w:t>等</w:t>
      </w:r>
      <w:r w:rsidR="008E5688">
        <w:rPr>
          <w:rFonts w:ascii="仿宋" w:eastAsia="仿宋" w:hAnsi="仿宋" w:hint="eastAsia"/>
          <w:color w:val="000000"/>
          <w:sz w:val="32"/>
          <w:szCs w:val="32"/>
        </w:rPr>
        <w:t>信息的公开。</w:t>
      </w:r>
      <w:r w:rsidR="001738A8" w:rsidRPr="001738A8">
        <w:rPr>
          <w:rFonts w:ascii="仿宋" w:eastAsia="仿宋" w:hAnsi="仿宋" w:hint="eastAsia"/>
          <w:color w:val="000000"/>
          <w:sz w:val="32"/>
          <w:szCs w:val="32"/>
        </w:rPr>
        <w:t>加大公共资源配置领域信息公开力度，</w:t>
      </w:r>
      <w:r w:rsidR="001738A8">
        <w:rPr>
          <w:rFonts w:ascii="仿宋" w:eastAsia="仿宋" w:hAnsi="仿宋" w:hint="eastAsia"/>
          <w:color w:val="000000"/>
          <w:sz w:val="32"/>
          <w:szCs w:val="32"/>
        </w:rPr>
        <w:t>依托淄博</w:t>
      </w:r>
      <w:r w:rsidR="001738A8" w:rsidRPr="001738A8">
        <w:rPr>
          <w:rFonts w:ascii="仿宋" w:eastAsia="仿宋" w:hAnsi="仿宋" w:hint="eastAsia"/>
          <w:color w:val="000000"/>
          <w:sz w:val="32"/>
          <w:szCs w:val="32"/>
        </w:rPr>
        <w:t>市公共资源交易中心平台，</w:t>
      </w:r>
      <w:r w:rsidR="009F7A6F">
        <w:rPr>
          <w:rFonts w:ascii="仿宋" w:eastAsia="仿宋" w:hAnsi="仿宋" w:hint="eastAsia"/>
          <w:color w:val="000000"/>
          <w:sz w:val="32"/>
          <w:szCs w:val="32"/>
        </w:rPr>
        <w:t>及时公开交易成交信息，</w:t>
      </w:r>
      <w:r w:rsidR="001738A8" w:rsidRPr="001738A8">
        <w:rPr>
          <w:rFonts w:ascii="仿宋" w:eastAsia="仿宋" w:hAnsi="仿宋" w:hint="eastAsia"/>
          <w:color w:val="000000"/>
          <w:sz w:val="32"/>
          <w:szCs w:val="32"/>
        </w:rPr>
        <w:t>推动实现公共资源交易全流程透明化。</w:t>
      </w:r>
    </w:p>
    <w:p w:rsidR="00C32EAB" w:rsidRPr="00F936BD" w:rsidRDefault="00F936BD" w:rsidP="00F936BD">
      <w:pPr>
        <w:widowControl/>
        <w:jc w:val="left"/>
        <w:rPr>
          <w:rFonts w:ascii="宋体" w:eastAsia="宋体" w:hAnsi="宋体" w:cs="宋体"/>
          <w:kern w:val="0"/>
          <w:sz w:val="24"/>
          <w:szCs w:val="24"/>
        </w:rPr>
      </w:pPr>
      <w:r w:rsidRPr="00F936BD">
        <w:rPr>
          <w:rFonts w:ascii="宋体" w:eastAsia="宋体" w:hAnsi="宋体" w:cs="宋体"/>
          <w:noProof/>
          <w:kern w:val="0"/>
          <w:sz w:val="24"/>
          <w:szCs w:val="24"/>
        </w:rPr>
        <w:lastRenderedPageBreak/>
        <w:drawing>
          <wp:inline distT="0" distB="0" distL="0" distR="0" wp14:anchorId="43CB6676" wp14:editId="4CD71BB2">
            <wp:extent cx="6057211" cy="3735541"/>
            <wp:effectExtent l="0" t="0" r="0" b="0"/>
            <wp:docPr id="13" name="图片 13" descr="C:\Users\L\AppData\Roaming\Tencent\Users\253259679\QQ\WinTemp\RichOle\1FY5K({N78$}2T{ZMS608}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L\AppData\Roaming\Tencent\Users\253259679\QQ\WinTemp\RichOle\1FY5K({N78$}2T{ZMS608}S.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79840" cy="3749497"/>
                    </a:xfrm>
                    <a:prstGeom prst="rect">
                      <a:avLst/>
                    </a:prstGeom>
                    <a:noFill/>
                    <a:ln>
                      <a:noFill/>
                    </a:ln>
                  </pic:spPr>
                </pic:pic>
              </a:graphicData>
            </a:graphic>
          </wp:inline>
        </w:drawing>
      </w:r>
    </w:p>
    <w:p w:rsidR="009F7A6F" w:rsidRDefault="009F7A6F" w:rsidP="00537703">
      <w:pPr>
        <w:spacing w:line="560" w:lineRule="exact"/>
        <w:ind w:firstLineChars="200" w:firstLine="640"/>
        <w:rPr>
          <w:rFonts w:ascii="仿宋" w:eastAsia="仿宋" w:hAnsi="仿宋"/>
          <w:color w:val="000000"/>
          <w:sz w:val="32"/>
          <w:szCs w:val="32"/>
        </w:rPr>
      </w:pPr>
      <w:r>
        <w:rPr>
          <w:rFonts w:ascii="仿宋" w:eastAsia="仿宋" w:hAnsi="仿宋" w:hint="eastAsia"/>
          <w:color w:val="000000"/>
          <w:sz w:val="32"/>
          <w:szCs w:val="32"/>
        </w:rPr>
        <w:t>（3）</w:t>
      </w:r>
      <w:r w:rsidR="00537703" w:rsidRPr="00537703">
        <w:rPr>
          <w:rFonts w:ascii="仿宋" w:eastAsia="仿宋" w:hAnsi="仿宋" w:hint="eastAsia"/>
          <w:color w:val="000000"/>
          <w:sz w:val="32"/>
          <w:szCs w:val="32"/>
        </w:rPr>
        <w:t>社会救助和社会福利方面。公布城乡最低生活保障、特困人员救助供养、医疗救助、临时救助等社会救助政策、保障标准、办理流程。按</w:t>
      </w:r>
      <w:r w:rsidR="007053EB">
        <w:rPr>
          <w:rFonts w:ascii="仿宋" w:eastAsia="仿宋" w:hAnsi="仿宋" w:hint="eastAsia"/>
          <w:color w:val="000000"/>
          <w:sz w:val="32"/>
          <w:szCs w:val="32"/>
        </w:rPr>
        <w:t>时</w:t>
      </w:r>
      <w:r w:rsidR="00537703" w:rsidRPr="00537703">
        <w:rPr>
          <w:rFonts w:ascii="仿宋" w:eastAsia="仿宋" w:hAnsi="仿宋" w:hint="eastAsia"/>
          <w:color w:val="000000"/>
          <w:sz w:val="32"/>
          <w:szCs w:val="32"/>
        </w:rPr>
        <w:t>公示城乡低保信息、城乡特困人员信息、医疗和临时救助信息，接受群众监督。公开</w:t>
      </w:r>
      <w:r w:rsidR="007053EB">
        <w:rPr>
          <w:rFonts w:ascii="仿宋" w:eastAsia="仿宋" w:hAnsi="仿宋" w:hint="eastAsia"/>
          <w:color w:val="000000"/>
          <w:sz w:val="32"/>
          <w:szCs w:val="32"/>
        </w:rPr>
        <w:t>养老、残疾、儿童等</w:t>
      </w:r>
      <w:r w:rsidR="00537703" w:rsidRPr="00537703">
        <w:rPr>
          <w:rFonts w:ascii="仿宋" w:eastAsia="仿宋" w:hAnsi="仿宋" w:hint="eastAsia"/>
          <w:color w:val="000000"/>
          <w:sz w:val="32"/>
          <w:szCs w:val="32"/>
        </w:rPr>
        <w:t>福利补贴对象认定条件、申领范围、补贴标准及申请审批程序等相关政策，及时公开福利资金发放情况。</w:t>
      </w:r>
    </w:p>
    <w:p w:rsidR="00C32EAB" w:rsidRPr="00F936BD" w:rsidRDefault="00F936BD" w:rsidP="00F936BD">
      <w:pPr>
        <w:widowControl/>
        <w:jc w:val="left"/>
        <w:rPr>
          <w:rFonts w:ascii="宋体" w:eastAsia="宋体" w:hAnsi="宋体" w:cs="宋体"/>
          <w:kern w:val="0"/>
          <w:sz w:val="24"/>
          <w:szCs w:val="24"/>
        </w:rPr>
      </w:pPr>
      <w:r w:rsidRPr="00F936BD">
        <w:rPr>
          <w:rFonts w:ascii="宋体" w:eastAsia="宋体" w:hAnsi="宋体" w:cs="宋体"/>
          <w:noProof/>
          <w:kern w:val="0"/>
          <w:sz w:val="24"/>
          <w:szCs w:val="24"/>
        </w:rPr>
        <w:lastRenderedPageBreak/>
        <w:drawing>
          <wp:inline distT="0" distB="0" distL="0" distR="0" wp14:anchorId="6D65CDEE" wp14:editId="19BFFE40">
            <wp:extent cx="5512228" cy="3495675"/>
            <wp:effectExtent l="0" t="0" r="0" b="0"/>
            <wp:docPr id="14" name="图片 14" descr="C:\Users\L\AppData\Roaming\Tencent\Users\253259679\QQ\WinTemp\RichOle\65QHKPPP$RG[9N(($O@E@1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L\AppData\Roaming\Tencent\Users\253259679\QQ\WinTemp\RichOle\65QHKPPP$RG[9N(($O@E@1I.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24291" cy="3503325"/>
                    </a:xfrm>
                    <a:prstGeom prst="rect">
                      <a:avLst/>
                    </a:prstGeom>
                    <a:noFill/>
                    <a:ln>
                      <a:noFill/>
                    </a:ln>
                  </pic:spPr>
                </pic:pic>
              </a:graphicData>
            </a:graphic>
          </wp:inline>
        </w:drawing>
      </w:r>
    </w:p>
    <w:p w:rsidR="00E1071D" w:rsidRDefault="00E1071D" w:rsidP="00537703">
      <w:pPr>
        <w:spacing w:line="560" w:lineRule="exact"/>
        <w:ind w:firstLineChars="200" w:firstLine="640"/>
        <w:rPr>
          <w:rFonts w:ascii="仿宋" w:eastAsia="仿宋" w:hAnsi="仿宋"/>
          <w:color w:val="000000"/>
          <w:sz w:val="32"/>
          <w:szCs w:val="32"/>
        </w:rPr>
      </w:pPr>
      <w:r>
        <w:rPr>
          <w:rFonts w:ascii="仿宋" w:eastAsia="仿宋" w:hAnsi="仿宋" w:hint="eastAsia"/>
          <w:color w:val="000000"/>
          <w:sz w:val="32"/>
          <w:szCs w:val="32"/>
        </w:rPr>
        <w:t>（4）</w:t>
      </w:r>
      <w:r w:rsidR="0033576E">
        <w:rPr>
          <w:rFonts w:ascii="仿宋" w:eastAsia="仿宋" w:hAnsi="仿宋" w:hint="eastAsia"/>
          <w:color w:val="000000"/>
          <w:sz w:val="32"/>
          <w:szCs w:val="32"/>
        </w:rPr>
        <w:t>脱贫攻坚方面。公开专项扶贫、行业扶贫、社会扶贫等相关政策措施、专项规划及解读信息。对年度扶贫资金项目计划安排、实施和完成情况做到及时公开。</w:t>
      </w:r>
    </w:p>
    <w:p w:rsidR="00C32EAB" w:rsidRPr="00F936BD" w:rsidRDefault="00F936BD" w:rsidP="00F936BD">
      <w:pPr>
        <w:widowControl/>
        <w:jc w:val="left"/>
        <w:rPr>
          <w:rFonts w:ascii="宋体" w:eastAsia="宋体" w:hAnsi="宋体" w:cs="宋体"/>
          <w:kern w:val="0"/>
          <w:sz w:val="24"/>
          <w:szCs w:val="24"/>
        </w:rPr>
      </w:pPr>
      <w:r w:rsidRPr="00F936BD">
        <w:rPr>
          <w:rFonts w:ascii="宋体" w:eastAsia="宋体" w:hAnsi="宋体" w:cs="宋体"/>
          <w:noProof/>
          <w:kern w:val="0"/>
          <w:sz w:val="24"/>
          <w:szCs w:val="24"/>
        </w:rPr>
        <w:drawing>
          <wp:inline distT="0" distB="0" distL="0" distR="0" wp14:anchorId="0E63AA5C" wp14:editId="6648E8B1">
            <wp:extent cx="5500688" cy="3381375"/>
            <wp:effectExtent l="0" t="0" r="0" b="0"/>
            <wp:docPr id="15" name="图片 15" descr="C:\Users\L\AppData\Roaming\Tencent\Users\253259679\QQ\WinTemp\RichOle\EQ9(4$GS8%1SPY73NDB[D9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L\AppData\Roaming\Tencent\Users\253259679\QQ\WinTemp\RichOle\EQ9(4$GS8%1SPY73NDB[D9Q.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13363" cy="3389166"/>
                    </a:xfrm>
                    <a:prstGeom prst="rect">
                      <a:avLst/>
                    </a:prstGeom>
                    <a:noFill/>
                    <a:ln>
                      <a:noFill/>
                    </a:ln>
                  </pic:spPr>
                </pic:pic>
              </a:graphicData>
            </a:graphic>
          </wp:inline>
        </w:drawing>
      </w:r>
    </w:p>
    <w:p w:rsidR="00F37A4C" w:rsidRDefault="00F37A4C" w:rsidP="00141D58">
      <w:pPr>
        <w:spacing w:line="560" w:lineRule="exact"/>
        <w:ind w:firstLineChars="200" w:firstLine="640"/>
        <w:rPr>
          <w:rFonts w:ascii="仿宋" w:eastAsia="仿宋" w:hAnsi="仿宋"/>
          <w:color w:val="000000"/>
          <w:sz w:val="32"/>
          <w:szCs w:val="32"/>
        </w:rPr>
      </w:pPr>
      <w:r>
        <w:rPr>
          <w:rFonts w:ascii="仿宋" w:eastAsia="仿宋" w:hAnsi="仿宋" w:hint="eastAsia"/>
          <w:color w:val="000000"/>
          <w:sz w:val="32"/>
          <w:szCs w:val="32"/>
        </w:rPr>
        <w:t>（</w:t>
      </w:r>
      <w:r>
        <w:rPr>
          <w:rFonts w:ascii="仿宋" w:eastAsia="仿宋" w:hAnsi="仿宋"/>
          <w:color w:val="000000"/>
          <w:sz w:val="32"/>
          <w:szCs w:val="32"/>
        </w:rPr>
        <w:t>5</w:t>
      </w:r>
      <w:r>
        <w:rPr>
          <w:rFonts w:ascii="仿宋" w:eastAsia="仿宋" w:hAnsi="仿宋" w:hint="eastAsia"/>
          <w:color w:val="000000"/>
          <w:sz w:val="32"/>
          <w:szCs w:val="32"/>
        </w:rPr>
        <w:t>）</w:t>
      </w:r>
      <w:r w:rsidR="00E925F0" w:rsidRPr="00E925F0">
        <w:rPr>
          <w:rFonts w:ascii="仿宋" w:eastAsia="仿宋" w:hAnsi="仿宋" w:hint="eastAsia"/>
          <w:color w:val="000000"/>
          <w:sz w:val="32"/>
          <w:szCs w:val="32"/>
        </w:rPr>
        <w:t>社会保险和就业创业方面。主动公开现行有效的</w:t>
      </w:r>
      <w:r w:rsidR="00E925F0" w:rsidRPr="00E925F0">
        <w:rPr>
          <w:rFonts w:ascii="仿宋" w:eastAsia="仿宋" w:hAnsi="仿宋" w:hint="eastAsia"/>
          <w:color w:val="000000"/>
          <w:sz w:val="32"/>
          <w:szCs w:val="32"/>
        </w:rPr>
        <w:lastRenderedPageBreak/>
        <w:t>社会保险政策</w:t>
      </w:r>
      <w:r w:rsidR="009073DC">
        <w:rPr>
          <w:rFonts w:ascii="仿宋" w:eastAsia="仿宋" w:hAnsi="仿宋" w:hint="eastAsia"/>
          <w:color w:val="000000"/>
          <w:sz w:val="32"/>
          <w:szCs w:val="32"/>
        </w:rPr>
        <w:t>，</w:t>
      </w:r>
      <w:r w:rsidR="00E925F0" w:rsidRPr="00E925F0">
        <w:rPr>
          <w:rFonts w:ascii="仿宋" w:eastAsia="仿宋" w:hAnsi="仿宋" w:hint="eastAsia"/>
          <w:color w:val="000000"/>
          <w:sz w:val="32"/>
          <w:szCs w:val="32"/>
        </w:rPr>
        <w:t>定期公开参保人数、待遇支付</w:t>
      </w:r>
      <w:r w:rsidR="009073DC">
        <w:rPr>
          <w:rFonts w:ascii="仿宋" w:eastAsia="仿宋" w:hAnsi="仿宋" w:hint="eastAsia"/>
          <w:color w:val="000000"/>
          <w:sz w:val="32"/>
          <w:szCs w:val="32"/>
        </w:rPr>
        <w:t>等</w:t>
      </w:r>
      <w:r w:rsidR="00E925F0" w:rsidRPr="00E925F0">
        <w:rPr>
          <w:rFonts w:ascii="仿宋" w:eastAsia="仿宋" w:hAnsi="仿宋" w:hint="eastAsia"/>
          <w:color w:val="000000"/>
          <w:sz w:val="32"/>
          <w:szCs w:val="32"/>
        </w:rPr>
        <w:t>情况，及时发布医保定点医院、药店及药品、诊疗项目目录等。</w:t>
      </w:r>
      <w:r w:rsidR="00141D58" w:rsidRPr="00141D58">
        <w:rPr>
          <w:rFonts w:ascii="仿宋" w:eastAsia="仿宋" w:hAnsi="仿宋" w:hint="eastAsia"/>
          <w:color w:val="000000"/>
          <w:sz w:val="32"/>
          <w:szCs w:val="32"/>
        </w:rPr>
        <w:t>及时公开促进就业创业政策、就业供求信息。做好面向高校毕业生、退役军人、下岗职工、农民工等重点群体的就业专项活动。及时公开公务员招考和事业单位招聘信息</w:t>
      </w:r>
      <w:r w:rsidR="00632C1A">
        <w:rPr>
          <w:rFonts w:ascii="仿宋" w:eastAsia="仿宋" w:hAnsi="仿宋" w:hint="eastAsia"/>
          <w:color w:val="000000"/>
          <w:sz w:val="32"/>
          <w:szCs w:val="32"/>
        </w:rPr>
        <w:t>。</w:t>
      </w:r>
    </w:p>
    <w:p w:rsidR="00C32EAB" w:rsidRPr="00F936BD" w:rsidRDefault="00F936BD" w:rsidP="00F936BD">
      <w:pPr>
        <w:widowControl/>
        <w:jc w:val="left"/>
        <w:rPr>
          <w:rFonts w:ascii="宋体" w:eastAsia="宋体" w:hAnsi="宋体" w:cs="宋体"/>
          <w:kern w:val="0"/>
          <w:sz w:val="24"/>
          <w:szCs w:val="24"/>
        </w:rPr>
      </w:pPr>
      <w:r w:rsidRPr="00F936BD">
        <w:rPr>
          <w:rFonts w:ascii="宋体" w:eastAsia="宋体" w:hAnsi="宋体" w:cs="宋体"/>
          <w:noProof/>
          <w:kern w:val="0"/>
          <w:sz w:val="24"/>
          <w:szCs w:val="24"/>
        </w:rPr>
        <w:drawing>
          <wp:inline distT="0" distB="0" distL="0" distR="0" wp14:anchorId="681D74A1" wp14:editId="347173E4">
            <wp:extent cx="5495925" cy="2936875"/>
            <wp:effectExtent l="0" t="0" r="0" b="0"/>
            <wp:docPr id="16" name="图片 16" descr="C:\Users\L\AppData\Roaming\Tencent\Users\253259679\QQ\WinTemp\RichOle\LZL(PIJ]64CH[8ULS(_WXW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L\AppData\Roaming\Tencent\Users\253259679\QQ\WinTemp\RichOle\LZL(PIJ]64CH[8ULS(_WXWW.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15357" cy="2947259"/>
                    </a:xfrm>
                    <a:prstGeom prst="rect">
                      <a:avLst/>
                    </a:prstGeom>
                    <a:noFill/>
                    <a:ln>
                      <a:noFill/>
                    </a:ln>
                  </pic:spPr>
                </pic:pic>
              </a:graphicData>
            </a:graphic>
          </wp:inline>
        </w:drawing>
      </w:r>
    </w:p>
    <w:p w:rsidR="00632C1A" w:rsidRDefault="00632C1A" w:rsidP="00141D58">
      <w:pPr>
        <w:spacing w:line="560" w:lineRule="exact"/>
        <w:ind w:firstLineChars="200" w:firstLine="640"/>
        <w:rPr>
          <w:rFonts w:ascii="仿宋" w:eastAsia="仿宋" w:hAnsi="仿宋"/>
          <w:color w:val="000000"/>
          <w:sz w:val="32"/>
          <w:szCs w:val="32"/>
        </w:rPr>
      </w:pPr>
      <w:r>
        <w:rPr>
          <w:rFonts w:ascii="仿宋" w:eastAsia="仿宋" w:hAnsi="仿宋" w:hint="eastAsia"/>
          <w:color w:val="000000"/>
          <w:sz w:val="32"/>
          <w:szCs w:val="32"/>
        </w:rPr>
        <w:t>（6）</w:t>
      </w:r>
      <w:r w:rsidR="00A8122C">
        <w:rPr>
          <w:rFonts w:ascii="仿宋" w:eastAsia="仿宋" w:hAnsi="仿宋" w:hint="eastAsia"/>
          <w:color w:val="000000"/>
          <w:sz w:val="32"/>
          <w:szCs w:val="32"/>
        </w:rPr>
        <w:t>教育方面。</w:t>
      </w:r>
      <w:r w:rsidR="00A809B3">
        <w:rPr>
          <w:rFonts w:ascii="仿宋" w:eastAsia="仿宋" w:hAnsi="仿宋" w:hint="eastAsia"/>
          <w:color w:val="000000"/>
          <w:sz w:val="32"/>
          <w:szCs w:val="32"/>
        </w:rPr>
        <w:t>依托</w:t>
      </w:r>
      <w:r w:rsidR="00495853">
        <w:rPr>
          <w:rFonts w:ascii="仿宋" w:eastAsia="仿宋" w:hAnsi="仿宋" w:hint="eastAsia"/>
          <w:color w:val="000000"/>
          <w:sz w:val="32"/>
          <w:szCs w:val="32"/>
        </w:rPr>
        <w:t>政务网站、</w:t>
      </w:r>
      <w:r w:rsidR="00A809B3">
        <w:rPr>
          <w:rFonts w:ascii="仿宋" w:eastAsia="仿宋" w:hAnsi="仿宋" w:hint="eastAsia"/>
          <w:color w:val="000000"/>
          <w:sz w:val="32"/>
          <w:szCs w:val="32"/>
        </w:rPr>
        <w:t>临淄区中小学教育平台</w:t>
      </w:r>
      <w:r w:rsidR="00495853">
        <w:rPr>
          <w:rFonts w:ascii="仿宋" w:eastAsia="仿宋" w:hAnsi="仿宋" w:hint="eastAsia"/>
          <w:color w:val="000000"/>
          <w:sz w:val="32"/>
          <w:szCs w:val="32"/>
        </w:rPr>
        <w:t>、临淄教育公众号</w:t>
      </w:r>
      <w:r w:rsidR="00A809B3">
        <w:rPr>
          <w:rFonts w:ascii="仿宋" w:eastAsia="仿宋" w:hAnsi="仿宋" w:hint="eastAsia"/>
          <w:color w:val="000000"/>
          <w:sz w:val="32"/>
          <w:szCs w:val="32"/>
        </w:rPr>
        <w:t>，</w:t>
      </w:r>
      <w:r w:rsidR="00A809B3" w:rsidRPr="00A809B3">
        <w:rPr>
          <w:rFonts w:ascii="仿宋" w:eastAsia="仿宋" w:hAnsi="仿宋" w:hint="eastAsia"/>
          <w:color w:val="000000"/>
          <w:sz w:val="32"/>
          <w:szCs w:val="32"/>
        </w:rPr>
        <w:t>推进</w:t>
      </w:r>
      <w:r w:rsidR="00A809B3">
        <w:rPr>
          <w:rFonts w:ascii="仿宋" w:eastAsia="仿宋" w:hAnsi="仿宋" w:hint="eastAsia"/>
          <w:color w:val="000000"/>
          <w:sz w:val="32"/>
          <w:szCs w:val="32"/>
        </w:rPr>
        <w:t>学前教育、</w:t>
      </w:r>
      <w:r w:rsidR="00A809B3" w:rsidRPr="00A809B3">
        <w:rPr>
          <w:rFonts w:ascii="仿宋" w:eastAsia="仿宋" w:hAnsi="仿宋" w:hint="eastAsia"/>
          <w:color w:val="000000"/>
          <w:sz w:val="32"/>
          <w:szCs w:val="32"/>
        </w:rPr>
        <w:t>义务教育招生入学</w:t>
      </w:r>
      <w:r w:rsidR="00A809B3">
        <w:rPr>
          <w:rFonts w:ascii="仿宋" w:eastAsia="仿宋" w:hAnsi="仿宋" w:hint="eastAsia"/>
          <w:color w:val="000000"/>
          <w:sz w:val="32"/>
          <w:szCs w:val="32"/>
        </w:rPr>
        <w:t>信息</w:t>
      </w:r>
      <w:r w:rsidR="00A809B3" w:rsidRPr="00A809B3">
        <w:rPr>
          <w:rFonts w:ascii="仿宋" w:eastAsia="仿宋" w:hAnsi="仿宋" w:hint="eastAsia"/>
          <w:color w:val="000000"/>
          <w:sz w:val="32"/>
          <w:szCs w:val="32"/>
        </w:rPr>
        <w:t>公开，</w:t>
      </w:r>
      <w:r w:rsidR="00495853">
        <w:rPr>
          <w:rFonts w:ascii="仿宋" w:eastAsia="仿宋" w:hAnsi="仿宋" w:hint="eastAsia"/>
          <w:color w:val="000000"/>
          <w:sz w:val="32"/>
          <w:szCs w:val="32"/>
        </w:rPr>
        <w:t>对</w:t>
      </w:r>
      <w:r w:rsidR="00A809B3" w:rsidRPr="00A809B3">
        <w:rPr>
          <w:rFonts w:ascii="仿宋" w:eastAsia="仿宋" w:hAnsi="仿宋" w:hint="eastAsia"/>
          <w:color w:val="000000"/>
          <w:sz w:val="32"/>
          <w:szCs w:val="32"/>
        </w:rPr>
        <w:t>学校</w:t>
      </w:r>
      <w:r w:rsidR="00495853">
        <w:rPr>
          <w:rFonts w:ascii="仿宋" w:eastAsia="仿宋" w:hAnsi="仿宋" w:hint="eastAsia"/>
          <w:color w:val="000000"/>
          <w:sz w:val="32"/>
          <w:szCs w:val="32"/>
        </w:rPr>
        <w:t>名录、</w:t>
      </w:r>
      <w:r w:rsidR="00A809B3" w:rsidRPr="00A809B3">
        <w:rPr>
          <w:rFonts w:ascii="仿宋" w:eastAsia="仿宋" w:hAnsi="仿宋" w:hint="eastAsia"/>
          <w:color w:val="000000"/>
          <w:sz w:val="32"/>
          <w:szCs w:val="32"/>
        </w:rPr>
        <w:t>招生范围、招生条件、招生程序、</w:t>
      </w:r>
      <w:r w:rsidR="00495853">
        <w:rPr>
          <w:rFonts w:ascii="仿宋" w:eastAsia="仿宋" w:hAnsi="仿宋" w:hint="eastAsia"/>
          <w:color w:val="000000"/>
          <w:sz w:val="32"/>
          <w:szCs w:val="32"/>
        </w:rPr>
        <w:t>咨询方式</w:t>
      </w:r>
      <w:r w:rsidR="00A809B3" w:rsidRPr="00A809B3">
        <w:rPr>
          <w:rFonts w:ascii="仿宋" w:eastAsia="仿宋" w:hAnsi="仿宋" w:hint="eastAsia"/>
          <w:color w:val="000000"/>
          <w:sz w:val="32"/>
          <w:szCs w:val="32"/>
        </w:rPr>
        <w:t>等信息</w:t>
      </w:r>
      <w:r w:rsidR="00495853">
        <w:rPr>
          <w:rFonts w:ascii="仿宋" w:eastAsia="仿宋" w:hAnsi="仿宋" w:hint="eastAsia"/>
          <w:color w:val="000000"/>
          <w:sz w:val="32"/>
          <w:szCs w:val="32"/>
        </w:rPr>
        <w:t>分类公开</w:t>
      </w:r>
      <w:r w:rsidR="00A809B3" w:rsidRPr="00A809B3">
        <w:rPr>
          <w:rFonts w:ascii="仿宋" w:eastAsia="仿宋" w:hAnsi="仿宋" w:hint="eastAsia"/>
          <w:color w:val="000000"/>
          <w:sz w:val="32"/>
          <w:szCs w:val="32"/>
        </w:rPr>
        <w:t>。汇总发布义务教育阶段招生录取结果，及时公开各</w:t>
      </w:r>
      <w:r w:rsidR="00495853">
        <w:rPr>
          <w:rFonts w:ascii="仿宋" w:eastAsia="仿宋" w:hAnsi="仿宋" w:hint="eastAsia"/>
          <w:color w:val="000000"/>
          <w:sz w:val="32"/>
          <w:szCs w:val="32"/>
        </w:rPr>
        <w:t>学校</w:t>
      </w:r>
      <w:r w:rsidR="00A809B3" w:rsidRPr="00A809B3">
        <w:rPr>
          <w:rFonts w:ascii="仿宋" w:eastAsia="仿宋" w:hAnsi="仿宋" w:hint="eastAsia"/>
          <w:color w:val="000000"/>
          <w:sz w:val="32"/>
          <w:szCs w:val="32"/>
        </w:rPr>
        <w:t>招生情况。</w:t>
      </w:r>
    </w:p>
    <w:p w:rsidR="00C32EAB" w:rsidRPr="00E91343" w:rsidRDefault="00E91343" w:rsidP="00E91343">
      <w:pPr>
        <w:widowControl/>
        <w:jc w:val="left"/>
        <w:rPr>
          <w:rFonts w:ascii="宋体" w:eastAsia="宋体" w:hAnsi="宋体" w:cs="宋体"/>
          <w:kern w:val="0"/>
          <w:sz w:val="24"/>
          <w:szCs w:val="24"/>
        </w:rPr>
      </w:pPr>
      <w:r w:rsidRPr="00E91343">
        <w:rPr>
          <w:rFonts w:ascii="宋体" w:eastAsia="宋体" w:hAnsi="宋体" w:cs="宋体"/>
          <w:noProof/>
          <w:kern w:val="0"/>
          <w:sz w:val="24"/>
          <w:szCs w:val="24"/>
        </w:rPr>
        <w:lastRenderedPageBreak/>
        <w:drawing>
          <wp:inline distT="0" distB="0" distL="0" distR="0" wp14:anchorId="2EB62660" wp14:editId="2965D28A">
            <wp:extent cx="5505450" cy="3363690"/>
            <wp:effectExtent l="0" t="0" r="0" b="0"/>
            <wp:docPr id="17" name="图片 17" descr="C:\Users\L\AppData\Roaming\Tencent\Users\253259679\QQ\WinTemp\RichOle\GOD5269DT0XM4U4PIJ5}O6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L\AppData\Roaming\Tencent\Users\253259679\QQ\WinTemp\RichOle\GOD5269DT0XM4U4PIJ5}O6Y.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23351" cy="3374627"/>
                    </a:xfrm>
                    <a:prstGeom prst="rect">
                      <a:avLst/>
                    </a:prstGeom>
                    <a:noFill/>
                    <a:ln>
                      <a:noFill/>
                    </a:ln>
                  </pic:spPr>
                </pic:pic>
              </a:graphicData>
            </a:graphic>
          </wp:inline>
        </w:drawing>
      </w:r>
    </w:p>
    <w:p w:rsidR="0092500B" w:rsidRDefault="00495853" w:rsidP="0092500B">
      <w:pPr>
        <w:spacing w:line="560" w:lineRule="exact"/>
        <w:ind w:firstLineChars="200" w:firstLine="640"/>
        <w:rPr>
          <w:rFonts w:ascii="仿宋" w:eastAsia="仿宋" w:hAnsi="仿宋"/>
          <w:color w:val="000000"/>
          <w:sz w:val="32"/>
          <w:szCs w:val="32"/>
        </w:rPr>
      </w:pPr>
      <w:r>
        <w:rPr>
          <w:rFonts w:ascii="仿宋" w:eastAsia="仿宋" w:hAnsi="仿宋" w:hint="eastAsia"/>
          <w:color w:val="000000"/>
          <w:sz w:val="32"/>
          <w:szCs w:val="32"/>
        </w:rPr>
        <w:t>（7）</w:t>
      </w:r>
      <w:r w:rsidR="00B858AA">
        <w:rPr>
          <w:rFonts w:ascii="仿宋" w:eastAsia="仿宋" w:hAnsi="仿宋" w:hint="eastAsia"/>
          <w:color w:val="000000"/>
          <w:sz w:val="32"/>
          <w:szCs w:val="32"/>
        </w:rPr>
        <w:t>环境保护方面。</w:t>
      </w:r>
      <w:r w:rsidR="0092500B">
        <w:rPr>
          <w:rFonts w:ascii="仿宋" w:eastAsia="仿宋" w:hAnsi="仿宋" w:hint="eastAsia"/>
          <w:color w:val="000000"/>
          <w:sz w:val="32"/>
          <w:szCs w:val="32"/>
        </w:rPr>
        <w:t>按月发布环境空气质量状况，对饮用水水源水质状况、供水厂出水安全状况、用户水龙头水质状况及时公开。</w:t>
      </w:r>
    </w:p>
    <w:p w:rsidR="00C32EAB" w:rsidRPr="00711048" w:rsidRDefault="00711048" w:rsidP="00711048">
      <w:pPr>
        <w:widowControl/>
        <w:jc w:val="left"/>
        <w:rPr>
          <w:rFonts w:ascii="宋体" w:eastAsia="宋体" w:hAnsi="宋体" w:cs="宋体"/>
          <w:kern w:val="0"/>
          <w:sz w:val="24"/>
          <w:szCs w:val="24"/>
        </w:rPr>
      </w:pPr>
      <w:r w:rsidRPr="00711048">
        <w:rPr>
          <w:rFonts w:ascii="宋体" w:eastAsia="宋体" w:hAnsi="宋体" w:cs="宋体"/>
          <w:noProof/>
          <w:kern w:val="0"/>
          <w:sz w:val="24"/>
          <w:szCs w:val="24"/>
        </w:rPr>
        <w:drawing>
          <wp:inline distT="0" distB="0" distL="0" distR="0" wp14:anchorId="0B923880" wp14:editId="5F52CB32">
            <wp:extent cx="5095427" cy="3273425"/>
            <wp:effectExtent l="0" t="0" r="0" b="0"/>
            <wp:docPr id="18" name="图片 18" descr="C:\Users\L\AppData\Roaming\Tencent\Users\253259679\QQ\WinTemp\RichOle\WTRJA6BRN0OBH4GM053S`1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L\AppData\Roaming\Tencent\Users\253259679\QQ\WinTemp\RichOle\WTRJA6BRN0OBH4GM053S`1S.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04712" cy="3279390"/>
                    </a:xfrm>
                    <a:prstGeom prst="rect">
                      <a:avLst/>
                    </a:prstGeom>
                    <a:noFill/>
                    <a:ln>
                      <a:noFill/>
                    </a:ln>
                  </pic:spPr>
                </pic:pic>
              </a:graphicData>
            </a:graphic>
          </wp:inline>
        </w:drawing>
      </w:r>
    </w:p>
    <w:p w:rsidR="0092500B" w:rsidRDefault="0092500B" w:rsidP="0092500B">
      <w:pPr>
        <w:spacing w:line="560" w:lineRule="exact"/>
        <w:ind w:firstLineChars="200" w:firstLine="640"/>
        <w:rPr>
          <w:rFonts w:ascii="仿宋" w:eastAsia="仿宋" w:hAnsi="仿宋"/>
          <w:color w:val="000000"/>
          <w:sz w:val="32"/>
          <w:szCs w:val="32"/>
        </w:rPr>
      </w:pPr>
      <w:r>
        <w:rPr>
          <w:rFonts w:ascii="仿宋" w:eastAsia="仿宋" w:hAnsi="仿宋" w:hint="eastAsia"/>
          <w:color w:val="000000"/>
          <w:sz w:val="32"/>
          <w:szCs w:val="32"/>
        </w:rPr>
        <w:t>（8）</w:t>
      </w:r>
      <w:r w:rsidR="00B91256">
        <w:rPr>
          <w:rFonts w:ascii="仿宋" w:eastAsia="仿宋" w:hAnsi="仿宋" w:hint="eastAsia"/>
          <w:color w:val="000000"/>
          <w:sz w:val="32"/>
          <w:szCs w:val="32"/>
        </w:rPr>
        <w:t>医疗卫生方面。</w:t>
      </w:r>
      <w:r w:rsidR="00694C57" w:rsidRPr="00694C57">
        <w:rPr>
          <w:rFonts w:ascii="仿宋" w:eastAsia="仿宋" w:hAnsi="仿宋" w:hint="eastAsia"/>
          <w:color w:val="000000"/>
          <w:sz w:val="32"/>
          <w:szCs w:val="32"/>
        </w:rPr>
        <w:t>加大医疗服务、药品安全、医疗机构</w:t>
      </w:r>
      <w:r w:rsidR="00694C57">
        <w:rPr>
          <w:rFonts w:ascii="仿宋" w:eastAsia="仿宋" w:hAnsi="仿宋" w:hint="eastAsia"/>
          <w:color w:val="000000"/>
          <w:sz w:val="32"/>
          <w:szCs w:val="32"/>
        </w:rPr>
        <w:t>资源配置</w:t>
      </w:r>
      <w:r w:rsidR="00694C57" w:rsidRPr="00694C57">
        <w:rPr>
          <w:rFonts w:ascii="仿宋" w:eastAsia="仿宋" w:hAnsi="仿宋" w:hint="eastAsia"/>
          <w:color w:val="000000"/>
          <w:sz w:val="32"/>
          <w:szCs w:val="32"/>
        </w:rPr>
        <w:t>等方面信息公开力度。继续推进</w:t>
      </w:r>
      <w:r w:rsidR="00DA6594">
        <w:rPr>
          <w:rFonts w:ascii="仿宋" w:eastAsia="仿宋" w:hAnsi="仿宋" w:hint="eastAsia"/>
          <w:color w:val="000000"/>
          <w:sz w:val="32"/>
          <w:szCs w:val="32"/>
        </w:rPr>
        <w:t>我区3家区属</w:t>
      </w:r>
      <w:r w:rsidR="00694C57" w:rsidRPr="00694C57">
        <w:rPr>
          <w:rFonts w:ascii="仿宋" w:eastAsia="仿宋" w:hAnsi="仿宋" w:hint="eastAsia"/>
          <w:color w:val="000000"/>
          <w:sz w:val="32"/>
          <w:szCs w:val="32"/>
        </w:rPr>
        <w:lastRenderedPageBreak/>
        <w:t>医疗机构院务公开，指导各级医疗机构完善医疗服务信息公示制度</w:t>
      </w:r>
      <w:r w:rsidR="00694C57">
        <w:rPr>
          <w:rFonts w:ascii="仿宋" w:eastAsia="仿宋" w:hAnsi="仿宋" w:hint="eastAsia"/>
          <w:color w:val="000000"/>
          <w:sz w:val="32"/>
          <w:szCs w:val="32"/>
        </w:rPr>
        <w:t>。</w:t>
      </w:r>
    </w:p>
    <w:p w:rsidR="00C32EAB" w:rsidRPr="00711048" w:rsidRDefault="00711048" w:rsidP="00711048">
      <w:pPr>
        <w:widowControl/>
        <w:jc w:val="left"/>
        <w:rPr>
          <w:rFonts w:ascii="宋体" w:eastAsia="宋体" w:hAnsi="宋体" w:cs="宋体"/>
          <w:kern w:val="0"/>
          <w:sz w:val="24"/>
          <w:szCs w:val="24"/>
        </w:rPr>
      </w:pPr>
      <w:r w:rsidRPr="00711048">
        <w:rPr>
          <w:rFonts w:ascii="宋体" w:eastAsia="宋体" w:hAnsi="宋体" w:cs="宋体"/>
          <w:noProof/>
          <w:kern w:val="0"/>
          <w:sz w:val="24"/>
          <w:szCs w:val="24"/>
        </w:rPr>
        <w:drawing>
          <wp:inline distT="0" distB="0" distL="0" distR="0" wp14:anchorId="312E77B4" wp14:editId="789CC9C6">
            <wp:extent cx="5667375" cy="3023870"/>
            <wp:effectExtent l="0" t="0" r="0" b="0"/>
            <wp:docPr id="19" name="图片 19" descr="C:\Users\L\AppData\Roaming\Tencent\Users\253259679\QQ\WinTemp\RichOle\K]T%%OI}G1@%EMDHXRPCXN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L\AppData\Roaming\Tencent\Users\253259679\QQ\WinTemp\RichOle\K]T%%OI}G1@%EMDHXRPCXNV.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93526" cy="3037823"/>
                    </a:xfrm>
                    <a:prstGeom prst="rect">
                      <a:avLst/>
                    </a:prstGeom>
                    <a:noFill/>
                    <a:ln>
                      <a:noFill/>
                    </a:ln>
                  </pic:spPr>
                </pic:pic>
              </a:graphicData>
            </a:graphic>
          </wp:inline>
        </w:drawing>
      </w:r>
    </w:p>
    <w:p w:rsidR="00694C57" w:rsidRDefault="00694C57" w:rsidP="0092500B">
      <w:pPr>
        <w:spacing w:line="560" w:lineRule="exact"/>
        <w:ind w:firstLineChars="200" w:firstLine="640"/>
        <w:rPr>
          <w:rFonts w:ascii="仿宋" w:eastAsia="仿宋" w:hAnsi="仿宋"/>
          <w:color w:val="000000"/>
          <w:sz w:val="32"/>
          <w:szCs w:val="32"/>
        </w:rPr>
      </w:pPr>
      <w:r>
        <w:rPr>
          <w:rFonts w:ascii="仿宋" w:eastAsia="仿宋" w:hAnsi="仿宋" w:hint="eastAsia"/>
          <w:color w:val="000000"/>
          <w:sz w:val="32"/>
          <w:szCs w:val="32"/>
        </w:rPr>
        <w:t>（9）</w:t>
      </w:r>
      <w:r w:rsidR="00860F63" w:rsidRPr="00860F63">
        <w:rPr>
          <w:rFonts w:ascii="仿宋" w:eastAsia="仿宋" w:hAnsi="仿宋" w:hint="eastAsia"/>
          <w:color w:val="000000"/>
          <w:sz w:val="32"/>
          <w:szCs w:val="32"/>
        </w:rPr>
        <w:t>公共文化体育</w:t>
      </w:r>
      <w:r w:rsidR="00860F63">
        <w:rPr>
          <w:rFonts w:ascii="仿宋" w:eastAsia="仿宋" w:hAnsi="仿宋" w:hint="eastAsia"/>
          <w:color w:val="000000"/>
          <w:sz w:val="32"/>
          <w:szCs w:val="32"/>
        </w:rPr>
        <w:t>方面。</w:t>
      </w:r>
      <w:r w:rsidR="00D91A95" w:rsidRPr="00D91A95">
        <w:rPr>
          <w:rFonts w:ascii="仿宋" w:eastAsia="仿宋" w:hAnsi="仿宋" w:hint="eastAsia"/>
          <w:color w:val="000000"/>
          <w:sz w:val="32"/>
          <w:szCs w:val="32"/>
        </w:rPr>
        <w:t>及时公开公共文化体育服务体系建设、财政资金投入和使用、设施建设和使用情况等信息；及时公开非物质文化遗产保护、公共文化体育设施名录、政府购买公共文化体育服务的目录等信息；及时发布公益性文化服务活动、体育赛事活动等信息。</w:t>
      </w:r>
    </w:p>
    <w:p w:rsidR="00711048" w:rsidRPr="00711048" w:rsidRDefault="00711048" w:rsidP="00711048">
      <w:pPr>
        <w:widowControl/>
        <w:jc w:val="left"/>
        <w:rPr>
          <w:rFonts w:ascii="宋体" w:eastAsia="宋体" w:hAnsi="宋体" w:cs="宋体"/>
          <w:kern w:val="0"/>
          <w:sz w:val="24"/>
          <w:szCs w:val="24"/>
        </w:rPr>
      </w:pPr>
      <w:r w:rsidRPr="00711048">
        <w:rPr>
          <w:rFonts w:ascii="宋体" w:eastAsia="宋体" w:hAnsi="宋体" w:cs="宋体"/>
          <w:noProof/>
          <w:kern w:val="0"/>
          <w:sz w:val="24"/>
          <w:szCs w:val="24"/>
        </w:rPr>
        <w:drawing>
          <wp:inline distT="0" distB="0" distL="0" distR="0" wp14:anchorId="61107FCE" wp14:editId="0C565F3F">
            <wp:extent cx="5401445" cy="3152775"/>
            <wp:effectExtent l="0" t="0" r="0" b="0"/>
            <wp:docPr id="20" name="图片 20" descr="C:\Users\L\AppData\Roaming\Tencent\Users\253259679\QQ\WinTemp\RichOle\TLM6D[LVX`ATN$SDI(U]1H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L\AppData\Roaming\Tencent\Users\253259679\QQ\WinTemp\RichOle\TLM6D[LVX`ATN$SDI(U]1HY.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13481" cy="3159800"/>
                    </a:xfrm>
                    <a:prstGeom prst="rect">
                      <a:avLst/>
                    </a:prstGeom>
                    <a:noFill/>
                    <a:ln>
                      <a:noFill/>
                    </a:ln>
                  </pic:spPr>
                </pic:pic>
              </a:graphicData>
            </a:graphic>
          </wp:inline>
        </w:drawing>
      </w:r>
    </w:p>
    <w:p w:rsidR="00021D05" w:rsidRDefault="004721DE" w:rsidP="00021D05">
      <w:pPr>
        <w:spacing w:line="560" w:lineRule="exact"/>
        <w:ind w:firstLineChars="200" w:firstLine="640"/>
        <w:rPr>
          <w:rFonts w:ascii="仿宋" w:eastAsia="仿宋" w:hAnsi="仿宋"/>
          <w:color w:val="000000"/>
          <w:sz w:val="32"/>
          <w:szCs w:val="32"/>
        </w:rPr>
      </w:pPr>
      <w:r w:rsidRPr="00B067A3">
        <w:rPr>
          <w:rFonts w:ascii="楷体" w:eastAsia="楷体" w:hAnsi="楷体" w:hint="eastAsia"/>
          <w:color w:val="000000"/>
          <w:sz w:val="32"/>
          <w:szCs w:val="32"/>
        </w:rPr>
        <w:lastRenderedPageBreak/>
        <w:t>5</w:t>
      </w:r>
      <w:r w:rsidRPr="00B067A3">
        <w:rPr>
          <w:rFonts w:ascii="楷体" w:eastAsia="楷体" w:hAnsi="楷体"/>
          <w:color w:val="000000"/>
          <w:sz w:val="32"/>
          <w:szCs w:val="32"/>
        </w:rPr>
        <w:t>.</w:t>
      </w:r>
      <w:r w:rsidRPr="00B067A3">
        <w:rPr>
          <w:rFonts w:ascii="楷体" w:eastAsia="楷体" w:hAnsi="楷体" w:hint="eastAsia"/>
          <w:color w:val="000000"/>
          <w:sz w:val="32"/>
          <w:szCs w:val="32"/>
        </w:rPr>
        <w:t>推进公共监管信息公开</w:t>
      </w:r>
    </w:p>
    <w:p w:rsidR="004721DE" w:rsidRDefault="004721DE" w:rsidP="00021D05">
      <w:pPr>
        <w:spacing w:line="560" w:lineRule="exact"/>
        <w:ind w:firstLineChars="200" w:firstLine="640"/>
        <w:rPr>
          <w:rFonts w:ascii="仿宋" w:eastAsia="仿宋" w:hAnsi="仿宋"/>
          <w:color w:val="000000"/>
          <w:sz w:val="32"/>
          <w:szCs w:val="32"/>
        </w:rPr>
      </w:pPr>
      <w:r>
        <w:rPr>
          <w:rFonts w:ascii="仿宋" w:eastAsia="仿宋" w:hAnsi="仿宋" w:hint="eastAsia"/>
          <w:color w:val="000000"/>
          <w:sz w:val="32"/>
          <w:szCs w:val="32"/>
        </w:rPr>
        <w:t>（1）</w:t>
      </w:r>
      <w:r w:rsidR="00816DAA">
        <w:rPr>
          <w:rFonts w:ascii="仿宋" w:eastAsia="仿宋" w:hAnsi="仿宋" w:hint="eastAsia"/>
          <w:color w:val="000000"/>
          <w:sz w:val="32"/>
          <w:szCs w:val="32"/>
        </w:rPr>
        <w:t>国资国企</w:t>
      </w:r>
      <w:r w:rsidR="00EC63BA">
        <w:rPr>
          <w:rFonts w:ascii="仿宋" w:eastAsia="仿宋" w:hAnsi="仿宋" w:hint="eastAsia"/>
          <w:color w:val="000000"/>
          <w:sz w:val="32"/>
          <w:szCs w:val="32"/>
        </w:rPr>
        <w:t>信息公开。按月公开国有企业主要经济效益指标、主要行业盈利、重大变化事项等情况；及时公开国有企业经营情况和业绩考核结果、企业履行社会责任重点工作情况。</w:t>
      </w:r>
    </w:p>
    <w:p w:rsidR="00C32EAB" w:rsidRPr="00711048" w:rsidRDefault="00711048" w:rsidP="00711048">
      <w:pPr>
        <w:widowControl/>
        <w:jc w:val="left"/>
        <w:rPr>
          <w:rFonts w:ascii="宋体" w:eastAsia="宋体" w:hAnsi="宋体" w:cs="宋体"/>
          <w:kern w:val="0"/>
          <w:sz w:val="24"/>
          <w:szCs w:val="24"/>
        </w:rPr>
      </w:pPr>
      <w:r w:rsidRPr="00711048">
        <w:rPr>
          <w:rFonts w:ascii="宋体" w:eastAsia="宋体" w:hAnsi="宋体" w:cs="宋体"/>
          <w:noProof/>
          <w:kern w:val="0"/>
          <w:sz w:val="24"/>
          <w:szCs w:val="24"/>
        </w:rPr>
        <w:drawing>
          <wp:inline distT="0" distB="0" distL="0" distR="0" wp14:anchorId="3866D064" wp14:editId="5C964A19">
            <wp:extent cx="5648325" cy="3105356"/>
            <wp:effectExtent l="0" t="0" r="0" b="0"/>
            <wp:docPr id="21" name="图片 21" descr="C:\Users\L\AppData\Roaming\Tencent\Users\253259679\QQ\WinTemp\RichOle\~8ZASH`$0%YL9LK5QC5)J)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L\AppData\Roaming\Tencent\Users\253259679\QQ\WinTemp\RichOle\~8ZASH`$0%YL9LK5QC5)J)J.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63941" cy="3113942"/>
                    </a:xfrm>
                    <a:prstGeom prst="rect">
                      <a:avLst/>
                    </a:prstGeom>
                    <a:noFill/>
                    <a:ln>
                      <a:noFill/>
                    </a:ln>
                  </pic:spPr>
                </pic:pic>
              </a:graphicData>
            </a:graphic>
          </wp:inline>
        </w:drawing>
      </w:r>
    </w:p>
    <w:p w:rsidR="00EC63BA" w:rsidRDefault="00EC63BA" w:rsidP="00021D05">
      <w:pPr>
        <w:spacing w:line="560" w:lineRule="exact"/>
        <w:ind w:firstLineChars="200" w:firstLine="640"/>
        <w:rPr>
          <w:rFonts w:ascii="仿宋" w:eastAsia="仿宋" w:hAnsi="仿宋"/>
          <w:color w:val="000000"/>
          <w:sz w:val="32"/>
          <w:szCs w:val="32"/>
        </w:rPr>
      </w:pPr>
      <w:r>
        <w:rPr>
          <w:rFonts w:ascii="仿宋" w:eastAsia="仿宋" w:hAnsi="仿宋" w:hint="eastAsia"/>
          <w:color w:val="000000"/>
          <w:sz w:val="32"/>
          <w:szCs w:val="32"/>
        </w:rPr>
        <w:t>（2）</w:t>
      </w:r>
      <w:r w:rsidR="00174447">
        <w:rPr>
          <w:rFonts w:ascii="仿宋" w:eastAsia="仿宋" w:hAnsi="仿宋" w:hint="eastAsia"/>
          <w:color w:val="000000"/>
          <w:sz w:val="32"/>
          <w:szCs w:val="32"/>
        </w:rPr>
        <w:t>市场监管信息公开</w:t>
      </w:r>
      <w:r w:rsidR="00D207CA">
        <w:rPr>
          <w:rFonts w:ascii="仿宋" w:eastAsia="仿宋" w:hAnsi="仿宋" w:hint="eastAsia"/>
          <w:color w:val="000000"/>
          <w:sz w:val="32"/>
          <w:szCs w:val="32"/>
        </w:rPr>
        <w:t>。</w:t>
      </w:r>
      <w:r w:rsidR="00D207CA" w:rsidRPr="00D207CA">
        <w:rPr>
          <w:rFonts w:ascii="仿宋" w:eastAsia="仿宋" w:hAnsi="仿宋" w:hint="eastAsia"/>
          <w:color w:val="000000"/>
          <w:sz w:val="32"/>
          <w:szCs w:val="32"/>
        </w:rPr>
        <w:t>及时做好食品药品监管、知识产权监管、产品质量监管、旅游市场监管、</w:t>
      </w:r>
      <w:r w:rsidR="00D207CA">
        <w:rPr>
          <w:rFonts w:ascii="仿宋" w:eastAsia="仿宋" w:hAnsi="仿宋" w:hint="eastAsia"/>
          <w:color w:val="000000"/>
          <w:sz w:val="32"/>
          <w:szCs w:val="32"/>
        </w:rPr>
        <w:t>房地产</w:t>
      </w:r>
      <w:r w:rsidR="00D207CA" w:rsidRPr="00D207CA">
        <w:rPr>
          <w:rFonts w:ascii="仿宋" w:eastAsia="仿宋" w:hAnsi="仿宋" w:hint="eastAsia"/>
          <w:color w:val="000000"/>
          <w:sz w:val="32"/>
          <w:szCs w:val="32"/>
        </w:rPr>
        <w:t>建筑市场监管信息公开。</w:t>
      </w:r>
    </w:p>
    <w:p w:rsidR="00C32EAB" w:rsidRPr="00DB46CC" w:rsidRDefault="00DB46CC" w:rsidP="00DB46CC">
      <w:pPr>
        <w:widowControl/>
        <w:jc w:val="left"/>
        <w:rPr>
          <w:rFonts w:ascii="宋体" w:eastAsia="宋体" w:hAnsi="宋体" w:cs="宋体"/>
          <w:kern w:val="0"/>
          <w:sz w:val="24"/>
          <w:szCs w:val="24"/>
        </w:rPr>
      </w:pPr>
      <w:r w:rsidRPr="00DB46CC">
        <w:rPr>
          <w:rFonts w:ascii="宋体" w:eastAsia="宋体" w:hAnsi="宋体" w:cs="宋体"/>
          <w:noProof/>
          <w:kern w:val="0"/>
          <w:sz w:val="24"/>
          <w:szCs w:val="24"/>
        </w:rPr>
        <w:lastRenderedPageBreak/>
        <w:drawing>
          <wp:inline distT="0" distB="0" distL="0" distR="0" wp14:anchorId="6734BD52" wp14:editId="1859F26D">
            <wp:extent cx="5448300" cy="2875229"/>
            <wp:effectExtent l="0" t="0" r="0" b="0"/>
            <wp:docPr id="22" name="图片 22" descr="C:\Users\L\AppData\Roaming\Tencent\Users\253259679\QQ\WinTemp\RichOle\Z@9LM~OGO{}SRK8W}OIFO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L\AppData\Roaming\Tencent\Users\253259679\QQ\WinTemp\RichOle\Z@9LM~OGO{}SRK8W}OIFO29.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67672" cy="2885452"/>
                    </a:xfrm>
                    <a:prstGeom prst="rect">
                      <a:avLst/>
                    </a:prstGeom>
                    <a:noFill/>
                    <a:ln>
                      <a:noFill/>
                    </a:ln>
                  </pic:spPr>
                </pic:pic>
              </a:graphicData>
            </a:graphic>
          </wp:inline>
        </w:drawing>
      </w:r>
    </w:p>
    <w:p w:rsidR="00D207CA" w:rsidRDefault="00D207CA" w:rsidP="00021D05">
      <w:pPr>
        <w:spacing w:line="560" w:lineRule="exact"/>
        <w:ind w:firstLineChars="200" w:firstLine="640"/>
        <w:rPr>
          <w:rFonts w:ascii="仿宋" w:eastAsia="仿宋" w:hAnsi="仿宋"/>
          <w:color w:val="000000"/>
          <w:sz w:val="32"/>
          <w:szCs w:val="32"/>
        </w:rPr>
      </w:pPr>
      <w:r>
        <w:rPr>
          <w:rFonts w:ascii="仿宋" w:eastAsia="仿宋" w:hAnsi="仿宋" w:hint="eastAsia"/>
          <w:color w:val="000000"/>
          <w:sz w:val="32"/>
          <w:szCs w:val="32"/>
        </w:rPr>
        <w:t>（3）应急管理信息公开。</w:t>
      </w:r>
      <w:r w:rsidR="00E753B1">
        <w:rPr>
          <w:rFonts w:ascii="仿宋" w:eastAsia="仿宋" w:hAnsi="仿宋" w:hint="eastAsia"/>
          <w:color w:val="000000"/>
          <w:sz w:val="32"/>
          <w:szCs w:val="32"/>
        </w:rPr>
        <w:t>及时发布自然灾害、安全生产等突发事件总体应急预案信息。对安全生产常规检查执法、暗查暗访、突击检查、随机抽查等执法信息及时公开。</w:t>
      </w:r>
    </w:p>
    <w:p w:rsidR="00C32EAB" w:rsidRPr="00DB46CC" w:rsidRDefault="00DB46CC" w:rsidP="00DB46CC">
      <w:pPr>
        <w:widowControl/>
        <w:jc w:val="left"/>
        <w:rPr>
          <w:rFonts w:ascii="宋体" w:eastAsia="宋体" w:hAnsi="宋体" w:cs="宋体"/>
          <w:kern w:val="0"/>
          <w:sz w:val="24"/>
          <w:szCs w:val="24"/>
        </w:rPr>
      </w:pPr>
      <w:r w:rsidRPr="00DB46CC">
        <w:rPr>
          <w:rFonts w:ascii="宋体" w:eastAsia="宋体" w:hAnsi="宋体" w:cs="宋体"/>
          <w:noProof/>
          <w:kern w:val="0"/>
          <w:sz w:val="24"/>
          <w:szCs w:val="24"/>
        </w:rPr>
        <w:drawing>
          <wp:inline distT="0" distB="0" distL="0" distR="0" wp14:anchorId="164B4F6E" wp14:editId="787E88E9">
            <wp:extent cx="5448300" cy="2750094"/>
            <wp:effectExtent l="0" t="0" r="0" b="0"/>
            <wp:docPr id="23" name="图片 23" descr="C:\Users\L\AppData\Roaming\Tencent\Users\253259679\QQ\WinTemp\RichOle\ZQDQ3LFST8XYY1`VA)O}3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L\AppData\Roaming\Tencent\Users\253259679\QQ\WinTemp\RichOle\ZQDQ3LFST8XYY1`VA)O}3OS.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68821" cy="2760452"/>
                    </a:xfrm>
                    <a:prstGeom prst="rect">
                      <a:avLst/>
                    </a:prstGeom>
                    <a:noFill/>
                    <a:ln>
                      <a:noFill/>
                    </a:ln>
                  </pic:spPr>
                </pic:pic>
              </a:graphicData>
            </a:graphic>
          </wp:inline>
        </w:drawing>
      </w:r>
    </w:p>
    <w:p w:rsidR="008B2A8E" w:rsidRDefault="008B2A8E" w:rsidP="00021D05">
      <w:pPr>
        <w:spacing w:line="560" w:lineRule="exact"/>
        <w:ind w:firstLineChars="200" w:firstLine="640"/>
        <w:rPr>
          <w:rFonts w:ascii="仿宋" w:eastAsia="仿宋" w:hAnsi="仿宋"/>
          <w:color w:val="000000"/>
          <w:sz w:val="32"/>
          <w:szCs w:val="32"/>
        </w:rPr>
      </w:pPr>
      <w:r w:rsidRPr="00B067A3">
        <w:rPr>
          <w:rFonts w:ascii="楷体" w:eastAsia="楷体" w:hAnsi="楷体" w:hint="eastAsia"/>
          <w:color w:val="000000"/>
          <w:sz w:val="32"/>
          <w:szCs w:val="32"/>
        </w:rPr>
        <w:t>6</w:t>
      </w:r>
      <w:r w:rsidRPr="00B067A3">
        <w:rPr>
          <w:rFonts w:ascii="楷体" w:eastAsia="楷体" w:hAnsi="楷体"/>
          <w:color w:val="000000"/>
          <w:sz w:val="32"/>
          <w:szCs w:val="32"/>
        </w:rPr>
        <w:t>.</w:t>
      </w:r>
      <w:r w:rsidR="008B457F" w:rsidRPr="00B067A3">
        <w:rPr>
          <w:rFonts w:ascii="楷体" w:eastAsia="楷体" w:hAnsi="楷体" w:hint="eastAsia"/>
          <w:color w:val="000000"/>
          <w:sz w:val="32"/>
          <w:szCs w:val="32"/>
        </w:rPr>
        <w:t>推进基层政务公开标准化规范化</w:t>
      </w:r>
    </w:p>
    <w:p w:rsidR="0040552B" w:rsidRDefault="001437EB" w:rsidP="00021D05">
      <w:pPr>
        <w:spacing w:line="560" w:lineRule="exact"/>
        <w:ind w:firstLineChars="200" w:firstLine="640"/>
        <w:rPr>
          <w:rFonts w:ascii="仿宋" w:eastAsia="仿宋" w:hAnsi="仿宋"/>
          <w:color w:val="000000"/>
          <w:sz w:val="32"/>
          <w:szCs w:val="32"/>
        </w:rPr>
      </w:pPr>
      <w:r w:rsidRPr="001437EB">
        <w:rPr>
          <w:rFonts w:ascii="仿宋" w:eastAsia="仿宋" w:hAnsi="仿宋" w:hint="eastAsia"/>
          <w:color w:val="000000"/>
          <w:sz w:val="32"/>
          <w:szCs w:val="32"/>
        </w:rPr>
        <w:t>根据上级要求，结合我区实际，</w:t>
      </w:r>
      <w:r>
        <w:rPr>
          <w:rFonts w:ascii="仿宋" w:eastAsia="仿宋" w:hAnsi="仿宋" w:hint="eastAsia"/>
          <w:color w:val="000000"/>
          <w:sz w:val="32"/>
          <w:szCs w:val="32"/>
        </w:rPr>
        <w:t>制定出台</w:t>
      </w:r>
      <w:r w:rsidR="00D665F0" w:rsidRPr="00D665F0">
        <w:rPr>
          <w:rFonts w:ascii="仿宋" w:eastAsia="仿宋" w:hAnsi="仿宋" w:hint="eastAsia"/>
          <w:color w:val="000000"/>
          <w:sz w:val="32"/>
          <w:szCs w:val="32"/>
        </w:rPr>
        <w:t>《临淄区全面推进基层政务公开标准化规范化工作实施方案》</w:t>
      </w:r>
      <w:r w:rsidR="00D665F0">
        <w:rPr>
          <w:rFonts w:ascii="仿宋" w:eastAsia="仿宋" w:hAnsi="仿宋" w:hint="eastAsia"/>
          <w:color w:val="000000"/>
          <w:sz w:val="32"/>
          <w:szCs w:val="32"/>
        </w:rPr>
        <w:t>，</w:t>
      </w:r>
      <w:r w:rsidR="00D665F0" w:rsidRPr="00D665F0">
        <w:rPr>
          <w:rFonts w:ascii="仿宋" w:eastAsia="仿宋" w:hAnsi="仿宋" w:hint="eastAsia"/>
          <w:color w:val="000000"/>
          <w:sz w:val="32"/>
          <w:szCs w:val="32"/>
        </w:rPr>
        <w:t>要求相关责任单位按照“事项分级、条目细化”的原则，找准公开边界，逐项核对、认真梳理，确保梳理的事项</w:t>
      </w:r>
      <w:r w:rsidR="00B7336F">
        <w:rPr>
          <w:rFonts w:ascii="仿宋" w:eastAsia="仿宋" w:hAnsi="仿宋" w:hint="eastAsia"/>
          <w:color w:val="000000"/>
          <w:sz w:val="32"/>
          <w:szCs w:val="32"/>
        </w:rPr>
        <w:t>包含</w:t>
      </w:r>
      <w:r w:rsidR="00D665F0" w:rsidRPr="00D665F0">
        <w:rPr>
          <w:rFonts w:ascii="仿宋" w:eastAsia="仿宋" w:hAnsi="仿宋" w:hint="eastAsia"/>
          <w:color w:val="000000"/>
          <w:sz w:val="32"/>
          <w:szCs w:val="32"/>
        </w:rPr>
        <w:t>所有“应公</w:t>
      </w:r>
      <w:r w:rsidR="00D665F0" w:rsidRPr="00D665F0">
        <w:rPr>
          <w:rFonts w:ascii="仿宋" w:eastAsia="仿宋" w:hAnsi="仿宋" w:hint="eastAsia"/>
          <w:color w:val="000000"/>
          <w:sz w:val="32"/>
          <w:szCs w:val="32"/>
        </w:rPr>
        <w:lastRenderedPageBreak/>
        <w:t>开”的内容。</w:t>
      </w:r>
      <w:r w:rsidR="003D7075">
        <w:rPr>
          <w:rFonts w:ascii="仿宋" w:eastAsia="仿宋" w:hAnsi="仿宋" w:hint="eastAsia"/>
          <w:color w:val="000000"/>
          <w:sz w:val="32"/>
          <w:szCs w:val="32"/>
        </w:rPr>
        <w:t>按期</w:t>
      </w:r>
      <w:r w:rsidR="008B457F" w:rsidRPr="002D68EF">
        <w:rPr>
          <w:rFonts w:ascii="仿宋" w:eastAsia="仿宋" w:hAnsi="仿宋" w:hint="eastAsia"/>
          <w:color w:val="000000"/>
          <w:sz w:val="32"/>
          <w:szCs w:val="32"/>
        </w:rPr>
        <w:t>编制完成</w:t>
      </w:r>
      <w:r w:rsidR="005F7DC2">
        <w:rPr>
          <w:rFonts w:ascii="仿宋" w:eastAsia="仿宋" w:hAnsi="仿宋" w:hint="eastAsia"/>
          <w:color w:val="000000"/>
          <w:sz w:val="32"/>
          <w:szCs w:val="32"/>
        </w:rPr>
        <w:t>区政府</w:t>
      </w:r>
      <w:r w:rsidR="008B457F" w:rsidRPr="002D68EF">
        <w:rPr>
          <w:rFonts w:ascii="仿宋" w:eastAsia="仿宋" w:hAnsi="仿宋" w:hint="eastAsia"/>
          <w:color w:val="000000"/>
          <w:sz w:val="32"/>
          <w:szCs w:val="32"/>
        </w:rPr>
        <w:t>26</w:t>
      </w:r>
      <w:r w:rsidR="008B457F">
        <w:rPr>
          <w:rFonts w:ascii="仿宋" w:eastAsia="仿宋" w:hAnsi="仿宋" w:hint="eastAsia"/>
          <w:color w:val="000000"/>
          <w:sz w:val="32"/>
          <w:szCs w:val="32"/>
        </w:rPr>
        <w:t>个试点</w:t>
      </w:r>
      <w:r w:rsidR="008B457F" w:rsidRPr="002D68EF">
        <w:rPr>
          <w:rFonts w:ascii="仿宋" w:eastAsia="仿宋" w:hAnsi="仿宋" w:hint="eastAsia"/>
          <w:color w:val="000000"/>
          <w:sz w:val="32"/>
          <w:szCs w:val="32"/>
        </w:rPr>
        <w:t>领域政务公开</w:t>
      </w:r>
      <w:r w:rsidR="008B457F">
        <w:rPr>
          <w:rFonts w:ascii="仿宋" w:eastAsia="仿宋" w:hAnsi="仿宋" w:hint="eastAsia"/>
          <w:color w:val="000000"/>
          <w:sz w:val="32"/>
          <w:szCs w:val="32"/>
        </w:rPr>
        <w:t>事项</w:t>
      </w:r>
      <w:r w:rsidR="008B457F" w:rsidRPr="002D68EF">
        <w:rPr>
          <w:rFonts w:ascii="仿宋" w:eastAsia="仿宋" w:hAnsi="仿宋" w:hint="eastAsia"/>
          <w:color w:val="000000"/>
          <w:sz w:val="32"/>
          <w:szCs w:val="32"/>
        </w:rPr>
        <w:t>标准目录</w:t>
      </w:r>
      <w:r w:rsidR="00BA4AA3">
        <w:rPr>
          <w:rFonts w:ascii="仿宋" w:eastAsia="仿宋" w:hAnsi="仿宋" w:hint="eastAsia"/>
          <w:color w:val="000000"/>
          <w:sz w:val="32"/>
          <w:szCs w:val="32"/>
        </w:rPr>
        <w:t>，指导各镇街道</w:t>
      </w:r>
      <w:r w:rsidR="005F7DC2">
        <w:rPr>
          <w:rFonts w:ascii="仿宋" w:eastAsia="仿宋" w:hAnsi="仿宋" w:hint="eastAsia"/>
          <w:color w:val="000000"/>
          <w:sz w:val="32"/>
          <w:szCs w:val="32"/>
        </w:rPr>
        <w:t>编制</w:t>
      </w:r>
      <w:r w:rsidR="003D7075">
        <w:rPr>
          <w:rFonts w:ascii="仿宋" w:eastAsia="仿宋" w:hAnsi="仿宋" w:hint="eastAsia"/>
          <w:color w:val="000000"/>
          <w:sz w:val="32"/>
          <w:szCs w:val="32"/>
        </w:rPr>
        <w:t>完成试点领域</w:t>
      </w:r>
      <w:r w:rsidR="00B7336F" w:rsidRPr="002D68EF">
        <w:rPr>
          <w:rFonts w:ascii="仿宋" w:eastAsia="仿宋" w:hAnsi="仿宋" w:hint="eastAsia"/>
          <w:color w:val="000000"/>
          <w:sz w:val="32"/>
          <w:szCs w:val="32"/>
        </w:rPr>
        <w:t>政务公开</w:t>
      </w:r>
      <w:r w:rsidR="00B7336F">
        <w:rPr>
          <w:rFonts w:ascii="仿宋" w:eastAsia="仿宋" w:hAnsi="仿宋" w:hint="eastAsia"/>
          <w:color w:val="000000"/>
          <w:sz w:val="32"/>
          <w:szCs w:val="32"/>
        </w:rPr>
        <w:t>事项</w:t>
      </w:r>
      <w:r w:rsidR="00B7336F" w:rsidRPr="002D68EF">
        <w:rPr>
          <w:rFonts w:ascii="仿宋" w:eastAsia="仿宋" w:hAnsi="仿宋" w:hint="eastAsia"/>
          <w:color w:val="000000"/>
          <w:sz w:val="32"/>
          <w:szCs w:val="32"/>
        </w:rPr>
        <w:t>标准目录</w:t>
      </w:r>
      <w:r w:rsidR="00B7336F">
        <w:rPr>
          <w:rFonts w:ascii="仿宋" w:eastAsia="仿宋" w:hAnsi="仿宋" w:hint="eastAsia"/>
          <w:color w:val="000000"/>
          <w:sz w:val="32"/>
          <w:szCs w:val="32"/>
        </w:rPr>
        <w:t>并在政务网站及时公开。</w:t>
      </w:r>
    </w:p>
    <w:p w:rsidR="00C32EAB" w:rsidRPr="00820F95" w:rsidRDefault="00820F95" w:rsidP="00820F95">
      <w:pPr>
        <w:widowControl/>
        <w:jc w:val="left"/>
        <w:rPr>
          <w:rFonts w:ascii="宋体" w:eastAsia="宋体" w:hAnsi="宋体" w:cs="宋体"/>
          <w:kern w:val="0"/>
          <w:sz w:val="24"/>
          <w:szCs w:val="24"/>
        </w:rPr>
      </w:pPr>
      <w:r w:rsidRPr="00820F95">
        <w:rPr>
          <w:rFonts w:ascii="宋体" w:eastAsia="宋体" w:hAnsi="宋体" w:cs="宋体"/>
          <w:noProof/>
          <w:kern w:val="0"/>
          <w:sz w:val="24"/>
          <w:szCs w:val="24"/>
        </w:rPr>
        <w:drawing>
          <wp:inline distT="0" distB="0" distL="0" distR="0" wp14:anchorId="4023213F" wp14:editId="08ED0510">
            <wp:extent cx="5514975" cy="3475256"/>
            <wp:effectExtent l="0" t="0" r="0" b="0"/>
            <wp:docPr id="24" name="图片 24" descr="C:\Users\L\AppData\Roaming\Tencent\Users\253259679\QQ\WinTemp\RichOle\QL0S~FA}_[W6I57Q6}{TB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L\AppData\Roaming\Tencent\Users\253259679\QQ\WinTemp\RichOle\QL0S~FA}_[W6I57Q6}{TBTO.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27772" cy="3483320"/>
                    </a:xfrm>
                    <a:prstGeom prst="rect">
                      <a:avLst/>
                    </a:prstGeom>
                    <a:noFill/>
                    <a:ln>
                      <a:noFill/>
                    </a:ln>
                  </pic:spPr>
                </pic:pic>
              </a:graphicData>
            </a:graphic>
          </wp:inline>
        </w:drawing>
      </w:r>
    </w:p>
    <w:p w:rsidR="005E3430" w:rsidRDefault="00B267E1" w:rsidP="00021D05">
      <w:pPr>
        <w:spacing w:line="560" w:lineRule="exact"/>
        <w:ind w:firstLineChars="200" w:firstLine="640"/>
        <w:rPr>
          <w:rFonts w:ascii="仿宋" w:eastAsia="仿宋" w:hAnsi="仿宋"/>
          <w:color w:val="000000"/>
          <w:sz w:val="32"/>
          <w:szCs w:val="32"/>
        </w:rPr>
      </w:pPr>
      <w:r>
        <w:rPr>
          <w:rFonts w:eastAsia="黑体" w:hAnsi="黑体"/>
          <w:bCs/>
          <w:sz w:val="32"/>
          <w:szCs w:val="32"/>
          <w:lang w:bidi="ar"/>
        </w:rPr>
        <w:t>（二）依申请公开办理情况</w:t>
      </w:r>
    </w:p>
    <w:p w:rsidR="00B11F84" w:rsidRDefault="00B11F84" w:rsidP="00021D05">
      <w:pPr>
        <w:spacing w:line="560" w:lineRule="exact"/>
        <w:ind w:firstLineChars="200" w:firstLine="640"/>
        <w:rPr>
          <w:rFonts w:ascii="仿宋" w:eastAsia="仿宋" w:hAnsi="仿宋"/>
          <w:color w:val="000000"/>
          <w:sz w:val="32"/>
          <w:szCs w:val="32"/>
        </w:rPr>
      </w:pPr>
      <w:r w:rsidRPr="00B067A3">
        <w:rPr>
          <w:rFonts w:ascii="楷体" w:eastAsia="楷体" w:hAnsi="楷体" w:hint="eastAsia"/>
          <w:color w:val="000000"/>
          <w:sz w:val="32"/>
          <w:szCs w:val="32"/>
        </w:rPr>
        <w:t>（1）收到和处理政府信息公开申请情况</w:t>
      </w:r>
    </w:p>
    <w:p w:rsidR="00820F95" w:rsidRDefault="00AF6D05" w:rsidP="00820F95">
      <w:pPr>
        <w:spacing w:line="560" w:lineRule="exact"/>
        <w:ind w:firstLineChars="200" w:firstLine="640"/>
        <w:rPr>
          <w:rFonts w:ascii="仿宋" w:eastAsia="仿宋" w:hAnsi="仿宋"/>
          <w:color w:val="000000"/>
          <w:sz w:val="32"/>
          <w:szCs w:val="32"/>
        </w:rPr>
      </w:pPr>
      <w:r>
        <w:rPr>
          <w:rFonts w:ascii="仿宋" w:eastAsia="仿宋" w:hAnsi="仿宋" w:hint="eastAsia"/>
          <w:color w:val="000000"/>
          <w:sz w:val="32"/>
          <w:szCs w:val="32"/>
        </w:rPr>
        <w:t>畅通依申请在线、信函渠道，</w:t>
      </w:r>
      <w:r w:rsidRPr="00AF6D05">
        <w:rPr>
          <w:rFonts w:ascii="仿宋" w:eastAsia="仿宋" w:hAnsi="仿宋" w:hint="eastAsia"/>
          <w:color w:val="000000"/>
          <w:sz w:val="32"/>
          <w:szCs w:val="32"/>
        </w:rPr>
        <w:t>规范依申请公开办理流程</w:t>
      </w:r>
      <w:r w:rsidR="002F7235">
        <w:rPr>
          <w:rFonts w:ascii="仿宋" w:eastAsia="仿宋" w:hAnsi="仿宋" w:hint="eastAsia"/>
          <w:color w:val="000000"/>
          <w:sz w:val="32"/>
          <w:szCs w:val="32"/>
        </w:rPr>
        <w:t>，对答复形式、答复时限、内容规范统一要求，集中培训，提高各部门单位</w:t>
      </w:r>
      <w:r w:rsidR="002F7235" w:rsidRPr="002F7235">
        <w:rPr>
          <w:rFonts w:ascii="仿宋" w:eastAsia="仿宋" w:hAnsi="仿宋" w:hint="eastAsia"/>
          <w:color w:val="000000"/>
          <w:sz w:val="32"/>
          <w:szCs w:val="32"/>
        </w:rPr>
        <w:t>答复精准性。</w:t>
      </w:r>
      <w:r w:rsidR="00334B80">
        <w:rPr>
          <w:rFonts w:ascii="仿宋" w:eastAsia="仿宋" w:hAnsi="仿宋" w:hint="eastAsia"/>
          <w:color w:val="000000"/>
          <w:sz w:val="32"/>
          <w:szCs w:val="32"/>
        </w:rPr>
        <w:t>2</w:t>
      </w:r>
      <w:r w:rsidR="00334B80">
        <w:rPr>
          <w:rFonts w:ascii="仿宋" w:eastAsia="仿宋" w:hAnsi="仿宋"/>
          <w:color w:val="000000"/>
          <w:sz w:val="32"/>
          <w:szCs w:val="32"/>
        </w:rPr>
        <w:t>020</w:t>
      </w:r>
      <w:r w:rsidR="00334B80">
        <w:rPr>
          <w:rFonts w:ascii="仿宋" w:eastAsia="仿宋" w:hAnsi="仿宋" w:hint="eastAsia"/>
          <w:color w:val="000000"/>
          <w:sz w:val="32"/>
          <w:szCs w:val="32"/>
        </w:rPr>
        <w:t>年</w:t>
      </w:r>
      <w:r w:rsidR="00B11F84">
        <w:rPr>
          <w:rFonts w:ascii="仿宋" w:eastAsia="仿宋" w:hAnsi="仿宋" w:hint="eastAsia"/>
          <w:color w:val="000000"/>
          <w:sz w:val="32"/>
          <w:szCs w:val="32"/>
        </w:rPr>
        <w:t>全区</w:t>
      </w:r>
      <w:r w:rsidR="00334B80">
        <w:rPr>
          <w:rFonts w:ascii="仿宋" w:eastAsia="仿宋" w:hAnsi="仿宋" w:hint="eastAsia"/>
          <w:color w:val="000000"/>
          <w:sz w:val="32"/>
          <w:szCs w:val="32"/>
        </w:rPr>
        <w:t>共</w:t>
      </w:r>
      <w:r w:rsidR="00B11F84">
        <w:rPr>
          <w:rFonts w:ascii="仿宋" w:eastAsia="仿宋" w:hAnsi="仿宋" w:hint="eastAsia"/>
          <w:color w:val="000000"/>
          <w:sz w:val="32"/>
          <w:szCs w:val="32"/>
        </w:rPr>
        <w:t>收到政府信息公开申请</w:t>
      </w:r>
      <w:r w:rsidR="007D4FEE">
        <w:rPr>
          <w:rFonts w:ascii="仿宋" w:eastAsia="仿宋" w:hAnsi="仿宋"/>
          <w:color w:val="000000"/>
          <w:sz w:val="32"/>
          <w:szCs w:val="32"/>
        </w:rPr>
        <w:t>107</w:t>
      </w:r>
      <w:r w:rsidR="00B11F84">
        <w:rPr>
          <w:rFonts w:ascii="仿宋" w:eastAsia="仿宋" w:hAnsi="仿宋" w:hint="eastAsia"/>
          <w:color w:val="000000"/>
          <w:sz w:val="32"/>
          <w:szCs w:val="32"/>
        </w:rPr>
        <w:t>件，</w:t>
      </w:r>
      <w:r w:rsidR="004E39DB">
        <w:rPr>
          <w:rFonts w:ascii="仿宋" w:eastAsia="仿宋" w:hAnsi="仿宋" w:hint="eastAsia"/>
          <w:color w:val="000000"/>
          <w:sz w:val="32"/>
          <w:szCs w:val="32"/>
        </w:rPr>
        <w:t>上年度结转9件。</w:t>
      </w:r>
      <w:r w:rsidR="00B11F84" w:rsidRPr="00B11F84">
        <w:rPr>
          <w:rFonts w:ascii="仿宋" w:eastAsia="仿宋" w:hAnsi="仿宋" w:hint="eastAsia"/>
          <w:color w:val="000000"/>
          <w:sz w:val="32"/>
          <w:szCs w:val="32"/>
        </w:rPr>
        <w:t>主要涉及征地补偿、房屋拆迁、棚户区改造、社会保障等方面</w:t>
      </w:r>
      <w:r w:rsidR="00B11F84">
        <w:rPr>
          <w:rFonts w:ascii="仿宋" w:eastAsia="仿宋" w:hAnsi="仿宋" w:hint="eastAsia"/>
          <w:color w:val="000000"/>
          <w:sz w:val="32"/>
          <w:szCs w:val="32"/>
        </w:rPr>
        <w:t>。</w:t>
      </w:r>
      <w:r w:rsidR="00B11F84" w:rsidRPr="00B11F84">
        <w:rPr>
          <w:rFonts w:ascii="仿宋" w:eastAsia="仿宋" w:hAnsi="仿宋" w:hint="eastAsia"/>
          <w:color w:val="000000"/>
          <w:sz w:val="32"/>
          <w:szCs w:val="32"/>
        </w:rPr>
        <w:t>在答复的申请中：予以公开</w:t>
      </w:r>
      <w:r w:rsidR="004E39DB">
        <w:rPr>
          <w:rFonts w:ascii="仿宋" w:eastAsia="仿宋" w:hAnsi="仿宋"/>
          <w:color w:val="000000"/>
          <w:sz w:val="32"/>
          <w:szCs w:val="32"/>
        </w:rPr>
        <w:t>63</w:t>
      </w:r>
      <w:r w:rsidR="00B11F84" w:rsidRPr="00B11F84">
        <w:rPr>
          <w:rFonts w:ascii="仿宋" w:eastAsia="仿宋" w:hAnsi="仿宋" w:hint="eastAsia"/>
          <w:color w:val="000000"/>
          <w:sz w:val="32"/>
          <w:szCs w:val="32"/>
        </w:rPr>
        <w:t>件，占</w:t>
      </w:r>
      <w:r w:rsidR="00E31DA7">
        <w:rPr>
          <w:rFonts w:ascii="仿宋" w:eastAsia="仿宋" w:hAnsi="仿宋"/>
          <w:color w:val="000000"/>
          <w:sz w:val="32"/>
          <w:szCs w:val="32"/>
        </w:rPr>
        <w:t>54.3</w:t>
      </w:r>
      <w:r w:rsidR="00B11F84" w:rsidRPr="00B11F84">
        <w:rPr>
          <w:rFonts w:ascii="仿宋" w:eastAsia="仿宋" w:hAnsi="仿宋" w:hint="eastAsia"/>
          <w:color w:val="000000"/>
          <w:sz w:val="32"/>
          <w:szCs w:val="32"/>
        </w:rPr>
        <w:t>%；部分公开</w:t>
      </w:r>
      <w:r w:rsidR="004E39DB">
        <w:rPr>
          <w:rFonts w:ascii="仿宋" w:eastAsia="仿宋" w:hAnsi="仿宋"/>
          <w:color w:val="000000"/>
          <w:sz w:val="32"/>
          <w:szCs w:val="32"/>
        </w:rPr>
        <w:t>3</w:t>
      </w:r>
      <w:r w:rsidR="00B11F84" w:rsidRPr="00B11F84">
        <w:rPr>
          <w:rFonts w:ascii="仿宋" w:eastAsia="仿宋" w:hAnsi="仿宋" w:hint="eastAsia"/>
          <w:color w:val="000000"/>
          <w:sz w:val="32"/>
          <w:szCs w:val="32"/>
        </w:rPr>
        <w:t>件，占</w:t>
      </w:r>
      <w:r w:rsidR="00E31DA7">
        <w:rPr>
          <w:rFonts w:ascii="仿宋" w:eastAsia="仿宋" w:hAnsi="仿宋"/>
          <w:color w:val="000000"/>
          <w:sz w:val="32"/>
          <w:szCs w:val="32"/>
        </w:rPr>
        <w:t>2.6</w:t>
      </w:r>
      <w:r w:rsidR="00B11F84" w:rsidRPr="00B11F84">
        <w:rPr>
          <w:rFonts w:ascii="仿宋" w:eastAsia="仿宋" w:hAnsi="仿宋" w:hint="eastAsia"/>
          <w:color w:val="000000"/>
          <w:sz w:val="32"/>
          <w:szCs w:val="32"/>
        </w:rPr>
        <w:t>%；不予公开8件，占6</w:t>
      </w:r>
      <w:r w:rsidR="00E31DA7">
        <w:rPr>
          <w:rFonts w:ascii="仿宋" w:eastAsia="仿宋" w:hAnsi="仿宋"/>
          <w:color w:val="000000"/>
          <w:sz w:val="32"/>
          <w:szCs w:val="32"/>
        </w:rPr>
        <w:t>.</w:t>
      </w:r>
      <w:r w:rsidR="00BB71C0">
        <w:rPr>
          <w:rFonts w:ascii="仿宋" w:eastAsia="仿宋" w:hAnsi="仿宋"/>
          <w:color w:val="000000"/>
          <w:sz w:val="32"/>
          <w:szCs w:val="32"/>
        </w:rPr>
        <w:t>9</w:t>
      </w:r>
      <w:r w:rsidR="00B11F84" w:rsidRPr="00B11F84">
        <w:rPr>
          <w:rFonts w:ascii="仿宋" w:eastAsia="仿宋" w:hAnsi="仿宋" w:hint="eastAsia"/>
          <w:color w:val="000000"/>
          <w:sz w:val="32"/>
          <w:szCs w:val="32"/>
        </w:rPr>
        <w:t>%；无法提供</w:t>
      </w:r>
      <w:r w:rsidR="004E39DB">
        <w:rPr>
          <w:rFonts w:ascii="仿宋" w:eastAsia="仿宋" w:hAnsi="仿宋" w:hint="eastAsia"/>
          <w:color w:val="000000"/>
          <w:sz w:val="32"/>
          <w:szCs w:val="32"/>
        </w:rPr>
        <w:t>2</w:t>
      </w:r>
      <w:r w:rsidR="004E39DB">
        <w:rPr>
          <w:rFonts w:ascii="仿宋" w:eastAsia="仿宋" w:hAnsi="仿宋"/>
          <w:color w:val="000000"/>
          <w:sz w:val="32"/>
          <w:szCs w:val="32"/>
        </w:rPr>
        <w:t>7</w:t>
      </w:r>
      <w:r w:rsidR="00B11F84" w:rsidRPr="00B11F84">
        <w:rPr>
          <w:rFonts w:ascii="仿宋" w:eastAsia="仿宋" w:hAnsi="仿宋" w:hint="eastAsia"/>
          <w:color w:val="000000"/>
          <w:sz w:val="32"/>
          <w:szCs w:val="32"/>
        </w:rPr>
        <w:t>件，占</w:t>
      </w:r>
      <w:r w:rsidR="00E31DA7">
        <w:rPr>
          <w:rFonts w:ascii="仿宋" w:eastAsia="仿宋" w:hAnsi="仿宋"/>
          <w:color w:val="000000"/>
          <w:sz w:val="32"/>
          <w:szCs w:val="32"/>
        </w:rPr>
        <w:t>23.3</w:t>
      </w:r>
      <w:r w:rsidR="00B11F84" w:rsidRPr="00B11F84">
        <w:rPr>
          <w:rFonts w:ascii="仿宋" w:eastAsia="仿宋" w:hAnsi="仿宋" w:hint="eastAsia"/>
          <w:color w:val="000000"/>
          <w:sz w:val="32"/>
          <w:szCs w:val="32"/>
        </w:rPr>
        <w:t>%；不予处理</w:t>
      </w:r>
      <w:r w:rsidR="004E39DB">
        <w:rPr>
          <w:rFonts w:ascii="仿宋" w:eastAsia="仿宋" w:hAnsi="仿宋"/>
          <w:color w:val="000000"/>
          <w:sz w:val="32"/>
          <w:szCs w:val="32"/>
        </w:rPr>
        <w:t>0</w:t>
      </w:r>
      <w:r w:rsidR="00B11F84" w:rsidRPr="00B11F84">
        <w:rPr>
          <w:rFonts w:ascii="仿宋" w:eastAsia="仿宋" w:hAnsi="仿宋" w:hint="eastAsia"/>
          <w:color w:val="000000"/>
          <w:sz w:val="32"/>
          <w:szCs w:val="32"/>
        </w:rPr>
        <w:t>件；其他处理1</w:t>
      </w:r>
      <w:r w:rsidR="004E39DB">
        <w:rPr>
          <w:rFonts w:ascii="仿宋" w:eastAsia="仿宋" w:hAnsi="仿宋"/>
          <w:color w:val="000000"/>
          <w:sz w:val="32"/>
          <w:szCs w:val="32"/>
        </w:rPr>
        <w:t>0</w:t>
      </w:r>
      <w:r w:rsidR="00B11F84" w:rsidRPr="00B11F84">
        <w:rPr>
          <w:rFonts w:ascii="仿宋" w:eastAsia="仿宋" w:hAnsi="仿宋" w:hint="eastAsia"/>
          <w:color w:val="000000"/>
          <w:sz w:val="32"/>
          <w:szCs w:val="32"/>
        </w:rPr>
        <w:t>件，占8</w:t>
      </w:r>
      <w:r w:rsidR="00E31DA7">
        <w:rPr>
          <w:rFonts w:ascii="仿宋" w:eastAsia="仿宋" w:hAnsi="仿宋"/>
          <w:color w:val="000000"/>
          <w:sz w:val="32"/>
          <w:szCs w:val="32"/>
        </w:rPr>
        <w:t>.6</w:t>
      </w:r>
      <w:r w:rsidR="00B11F84" w:rsidRPr="00B11F84">
        <w:rPr>
          <w:rFonts w:ascii="仿宋" w:eastAsia="仿宋" w:hAnsi="仿宋" w:hint="eastAsia"/>
          <w:color w:val="000000"/>
          <w:sz w:val="32"/>
          <w:szCs w:val="32"/>
        </w:rPr>
        <w:t>%</w:t>
      </w:r>
      <w:r w:rsidR="00B11F84">
        <w:rPr>
          <w:rFonts w:ascii="仿宋" w:eastAsia="仿宋" w:hAnsi="仿宋" w:hint="eastAsia"/>
          <w:color w:val="000000"/>
          <w:sz w:val="32"/>
          <w:szCs w:val="32"/>
        </w:rPr>
        <w:t>。</w:t>
      </w:r>
      <w:r w:rsidR="004E39DB">
        <w:rPr>
          <w:rFonts w:ascii="仿宋" w:eastAsia="仿宋" w:hAnsi="仿宋" w:hint="eastAsia"/>
          <w:color w:val="000000"/>
          <w:sz w:val="32"/>
          <w:szCs w:val="32"/>
        </w:rPr>
        <w:t>结转下年度继续</w:t>
      </w:r>
      <w:r w:rsidR="00C92878">
        <w:rPr>
          <w:rFonts w:ascii="仿宋" w:eastAsia="仿宋" w:hAnsi="仿宋" w:hint="eastAsia"/>
          <w:color w:val="000000"/>
          <w:sz w:val="32"/>
          <w:szCs w:val="32"/>
        </w:rPr>
        <w:t>办</w:t>
      </w:r>
      <w:r w:rsidR="004E39DB">
        <w:rPr>
          <w:rFonts w:ascii="仿宋" w:eastAsia="仿宋" w:hAnsi="仿宋" w:hint="eastAsia"/>
          <w:color w:val="000000"/>
          <w:sz w:val="32"/>
          <w:szCs w:val="32"/>
        </w:rPr>
        <w:t>理5件。</w:t>
      </w:r>
    </w:p>
    <w:p w:rsidR="00B11F84" w:rsidRDefault="00B11F84" w:rsidP="00021D05">
      <w:pPr>
        <w:spacing w:line="560" w:lineRule="exact"/>
        <w:ind w:firstLineChars="200" w:firstLine="640"/>
        <w:rPr>
          <w:rFonts w:ascii="仿宋" w:eastAsia="仿宋" w:hAnsi="仿宋"/>
          <w:color w:val="000000"/>
          <w:sz w:val="32"/>
          <w:szCs w:val="32"/>
        </w:rPr>
      </w:pPr>
      <w:r w:rsidRPr="00B067A3">
        <w:rPr>
          <w:rFonts w:ascii="楷体" w:eastAsia="楷体" w:hAnsi="楷体" w:hint="eastAsia"/>
          <w:color w:val="000000"/>
          <w:sz w:val="32"/>
          <w:szCs w:val="32"/>
        </w:rPr>
        <w:t>（2）信息公开行政复议、行政诉讼情况</w:t>
      </w:r>
    </w:p>
    <w:p w:rsidR="00820F95" w:rsidRDefault="00EE7338" w:rsidP="00820F95">
      <w:pPr>
        <w:spacing w:line="560" w:lineRule="exact"/>
        <w:ind w:firstLineChars="200" w:firstLine="640"/>
        <w:rPr>
          <w:rFonts w:ascii="仿宋" w:eastAsia="仿宋" w:hAnsi="仿宋"/>
          <w:color w:val="000000"/>
          <w:sz w:val="32"/>
          <w:szCs w:val="32"/>
        </w:rPr>
      </w:pPr>
      <w:r w:rsidRPr="00EE7338">
        <w:rPr>
          <w:rFonts w:ascii="仿宋" w:eastAsia="仿宋" w:hAnsi="仿宋" w:hint="eastAsia"/>
          <w:color w:val="000000"/>
          <w:sz w:val="32"/>
          <w:szCs w:val="32"/>
        </w:rPr>
        <w:lastRenderedPageBreak/>
        <w:t>20</w:t>
      </w:r>
      <w:r>
        <w:rPr>
          <w:rFonts w:ascii="仿宋" w:eastAsia="仿宋" w:hAnsi="仿宋"/>
          <w:color w:val="000000"/>
          <w:sz w:val="32"/>
          <w:szCs w:val="32"/>
        </w:rPr>
        <w:t>20</w:t>
      </w:r>
      <w:r w:rsidRPr="00EE7338">
        <w:rPr>
          <w:rFonts w:ascii="仿宋" w:eastAsia="仿宋" w:hAnsi="仿宋" w:hint="eastAsia"/>
          <w:color w:val="000000"/>
          <w:sz w:val="32"/>
          <w:szCs w:val="32"/>
        </w:rPr>
        <w:t>年，全区以信息公开为案由被提起行政复议案件共</w:t>
      </w:r>
      <w:r w:rsidR="00B442C6">
        <w:rPr>
          <w:rFonts w:ascii="仿宋" w:eastAsia="仿宋" w:hAnsi="仿宋"/>
          <w:color w:val="000000"/>
          <w:sz w:val="32"/>
          <w:szCs w:val="32"/>
        </w:rPr>
        <w:t>6</w:t>
      </w:r>
      <w:r w:rsidRPr="00EE7338">
        <w:rPr>
          <w:rFonts w:ascii="仿宋" w:eastAsia="仿宋" w:hAnsi="仿宋" w:hint="eastAsia"/>
          <w:color w:val="000000"/>
          <w:sz w:val="32"/>
          <w:szCs w:val="32"/>
        </w:rPr>
        <w:t>件，其中，</w:t>
      </w:r>
      <w:r w:rsidR="00B442C6">
        <w:rPr>
          <w:rFonts w:ascii="仿宋" w:eastAsia="仿宋" w:hAnsi="仿宋" w:hint="eastAsia"/>
          <w:color w:val="000000"/>
          <w:sz w:val="32"/>
          <w:szCs w:val="32"/>
        </w:rPr>
        <w:t>结果</w:t>
      </w:r>
      <w:r w:rsidRPr="00EE7338">
        <w:rPr>
          <w:rFonts w:ascii="仿宋" w:eastAsia="仿宋" w:hAnsi="仿宋" w:hint="eastAsia"/>
          <w:color w:val="000000"/>
          <w:sz w:val="32"/>
          <w:szCs w:val="32"/>
        </w:rPr>
        <w:t>维持2件，纠</w:t>
      </w:r>
      <w:r w:rsidR="00B442C6">
        <w:rPr>
          <w:rFonts w:ascii="仿宋" w:eastAsia="仿宋" w:hAnsi="仿宋" w:hint="eastAsia"/>
          <w:color w:val="000000"/>
          <w:sz w:val="32"/>
          <w:szCs w:val="32"/>
        </w:rPr>
        <w:t>正</w:t>
      </w:r>
      <w:r w:rsidRPr="00EE7338">
        <w:rPr>
          <w:rFonts w:ascii="仿宋" w:eastAsia="仿宋" w:hAnsi="仿宋" w:hint="eastAsia"/>
          <w:color w:val="000000"/>
          <w:sz w:val="32"/>
          <w:szCs w:val="32"/>
        </w:rPr>
        <w:t>2件</w:t>
      </w:r>
      <w:r w:rsidR="00B442C6">
        <w:rPr>
          <w:rFonts w:ascii="仿宋" w:eastAsia="仿宋" w:hAnsi="仿宋" w:hint="eastAsia"/>
          <w:color w:val="000000"/>
          <w:sz w:val="32"/>
          <w:szCs w:val="32"/>
        </w:rPr>
        <w:t>，未审结2件</w:t>
      </w:r>
      <w:r w:rsidRPr="00EE7338">
        <w:rPr>
          <w:rFonts w:ascii="仿宋" w:eastAsia="仿宋" w:hAnsi="仿宋" w:hint="eastAsia"/>
          <w:color w:val="000000"/>
          <w:sz w:val="32"/>
          <w:szCs w:val="32"/>
        </w:rPr>
        <w:t>；全区以信息公开为案由未经复议直接被提起行政诉讼共</w:t>
      </w:r>
      <w:r w:rsidR="0002326A">
        <w:rPr>
          <w:rFonts w:ascii="仿宋" w:eastAsia="仿宋" w:hAnsi="仿宋"/>
          <w:color w:val="000000"/>
          <w:sz w:val="32"/>
          <w:szCs w:val="32"/>
        </w:rPr>
        <w:t>5</w:t>
      </w:r>
      <w:r w:rsidRPr="00EE7338">
        <w:rPr>
          <w:rFonts w:ascii="仿宋" w:eastAsia="仿宋" w:hAnsi="仿宋" w:hint="eastAsia"/>
          <w:color w:val="000000"/>
          <w:sz w:val="32"/>
          <w:szCs w:val="32"/>
        </w:rPr>
        <w:t>件，结果维持2件，尚未审结</w:t>
      </w:r>
      <w:r w:rsidR="00E457B6">
        <w:rPr>
          <w:rFonts w:ascii="仿宋" w:eastAsia="仿宋" w:hAnsi="仿宋"/>
          <w:color w:val="000000"/>
          <w:sz w:val="32"/>
          <w:szCs w:val="32"/>
        </w:rPr>
        <w:t>2</w:t>
      </w:r>
      <w:r w:rsidRPr="00EE7338">
        <w:rPr>
          <w:rFonts w:ascii="仿宋" w:eastAsia="仿宋" w:hAnsi="仿宋" w:hint="eastAsia"/>
          <w:color w:val="000000"/>
          <w:sz w:val="32"/>
          <w:szCs w:val="32"/>
        </w:rPr>
        <w:t>件</w:t>
      </w:r>
      <w:r w:rsidR="00314A0E">
        <w:rPr>
          <w:rFonts w:ascii="仿宋" w:eastAsia="仿宋" w:hAnsi="仿宋" w:hint="eastAsia"/>
          <w:color w:val="000000"/>
          <w:sz w:val="32"/>
          <w:szCs w:val="32"/>
        </w:rPr>
        <w:t>，其他1件</w:t>
      </w:r>
      <w:r w:rsidRPr="00EE7338">
        <w:rPr>
          <w:rFonts w:ascii="仿宋" w:eastAsia="仿宋" w:hAnsi="仿宋" w:hint="eastAsia"/>
          <w:color w:val="000000"/>
          <w:sz w:val="32"/>
          <w:szCs w:val="32"/>
        </w:rPr>
        <w:t>；全区以信息公开为案由复议后被提起诉讼</w:t>
      </w:r>
      <w:r w:rsidR="009D249B">
        <w:rPr>
          <w:rFonts w:ascii="仿宋" w:eastAsia="仿宋" w:hAnsi="仿宋"/>
          <w:color w:val="000000"/>
          <w:sz w:val="32"/>
          <w:szCs w:val="32"/>
        </w:rPr>
        <w:t>1</w:t>
      </w:r>
      <w:r w:rsidRPr="00EE7338">
        <w:rPr>
          <w:rFonts w:ascii="仿宋" w:eastAsia="仿宋" w:hAnsi="仿宋" w:hint="eastAsia"/>
          <w:color w:val="000000"/>
          <w:sz w:val="32"/>
          <w:szCs w:val="32"/>
        </w:rPr>
        <w:t>件，结果维持</w:t>
      </w:r>
      <w:r w:rsidR="009D249B">
        <w:rPr>
          <w:rFonts w:ascii="仿宋" w:eastAsia="仿宋" w:hAnsi="仿宋"/>
          <w:color w:val="000000"/>
          <w:sz w:val="32"/>
          <w:szCs w:val="32"/>
        </w:rPr>
        <w:t>1</w:t>
      </w:r>
      <w:r w:rsidRPr="00EE7338">
        <w:rPr>
          <w:rFonts w:ascii="仿宋" w:eastAsia="仿宋" w:hAnsi="仿宋" w:hint="eastAsia"/>
          <w:color w:val="000000"/>
          <w:sz w:val="32"/>
          <w:szCs w:val="32"/>
        </w:rPr>
        <w:t>件。</w:t>
      </w:r>
    </w:p>
    <w:p w:rsidR="0010361F" w:rsidRDefault="00D4747E" w:rsidP="00021D05">
      <w:pPr>
        <w:spacing w:line="560" w:lineRule="exact"/>
        <w:ind w:firstLineChars="200" w:firstLine="640"/>
        <w:rPr>
          <w:rFonts w:eastAsia="黑体" w:hAnsi="黑体"/>
          <w:bCs/>
          <w:sz w:val="32"/>
          <w:szCs w:val="32"/>
          <w:lang w:bidi="ar"/>
        </w:rPr>
      </w:pPr>
      <w:r>
        <w:rPr>
          <w:rFonts w:eastAsia="黑体" w:hAnsi="黑体"/>
          <w:bCs/>
          <w:sz w:val="32"/>
          <w:szCs w:val="32"/>
          <w:lang w:bidi="ar"/>
        </w:rPr>
        <w:t>（</w:t>
      </w:r>
      <w:r>
        <w:rPr>
          <w:rFonts w:eastAsia="黑体" w:hAnsi="黑体" w:hint="eastAsia"/>
          <w:bCs/>
          <w:sz w:val="32"/>
          <w:szCs w:val="32"/>
          <w:lang w:bidi="ar"/>
        </w:rPr>
        <w:t>三</w:t>
      </w:r>
      <w:r>
        <w:rPr>
          <w:rFonts w:eastAsia="黑体" w:hAnsi="黑体"/>
          <w:bCs/>
          <w:sz w:val="32"/>
          <w:szCs w:val="32"/>
          <w:lang w:bidi="ar"/>
        </w:rPr>
        <w:t>）</w:t>
      </w:r>
      <w:r w:rsidR="00097860">
        <w:rPr>
          <w:rFonts w:eastAsia="黑体" w:hAnsi="黑体" w:hint="eastAsia"/>
          <w:bCs/>
          <w:sz w:val="32"/>
          <w:szCs w:val="32"/>
          <w:lang w:bidi="ar"/>
        </w:rPr>
        <w:t>回应社会关切情况</w:t>
      </w:r>
    </w:p>
    <w:p w:rsidR="00097860" w:rsidRDefault="00097860" w:rsidP="00021D05">
      <w:pPr>
        <w:spacing w:line="560" w:lineRule="exact"/>
        <w:ind w:firstLineChars="200" w:firstLine="640"/>
        <w:rPr>
          <w:rFonts w:ascii="仿宋" w:eastAsia="仿宋" w:hAnsi="仿宋"/>
          <w:color w:val="000000"/>
          <w:sz w:val="32"/>
          <w:szCs w:val="32"/>
        </w:rPr>
      </w:pPr>
      <w:r w:rsidRPr="00097860">
        <w:rPr>
          <w:rFonts w:ascii="仿宋" w:eastAsia="仿宋" w:hAnsi="仿宋" w:hint="eastAsia"/>
          <w:color w:val="000000"/>
          <w:sz w:val="32"/>
          <w:szCs w:val="32"/>
        </w:rPr>
        <w:t>依托</w:t>
      </w:r>
      <w:r>
        <w:rPr>
          <w:rFonts w:ascii="仿宋" w:eastAsia="仿宋" w:hAnsi="仿宋" w:hint="eastAsia"/>
          <w:color w:val="000000"/>
          <w:sz w:val="32"/>
          <w:szCs w:val="32"/>
        </w:rPr>
        <w:t>全市1</w:t>
      </w:r>
      <w:r>
        <w:rPr>
          <w:rFonts w:ascii="仿宋" w:eastAsia="仿宋" w:hAnsi="仿宋"/>
          <w:color w:val="000000"/>
          <w:sz w:val="32"/>
          <w:szCs w:val="32"/>
        </w:rPr>
        <w:t>2345</w:t>
      </w:r>
      <w:r>
        <w:rPr>
          <w:rFonts w:ascii="仿宋" w:eastAsia="仿宋" w:hAnsi="仿宋" w:hint="eastAsia"/>
          <w:color w:val="000000"/>
          <w:sz w:val="32"/>
          <w:szCs w:val="32"/>
        </w:rPr>
        <w:t>市民热线、区长信箱、部门信箱等渠道，</w:t>
      </w:r>
      <w:r w:rsidRPr="00097860">
        <w:rPr>
          <w:rFonts w:ascii="仿宋" w:eastAsia="仿宋" w:hAnsi="仿宋" w:hint="eastAsia"/>
          <w:color w:val="000000"/>
          <w:sz w:val="32"/>
          <w:szCs w:val="32"/>
        </w:rPr>
        <w:t>为群众提供咨询、投诉、建议等服务。</w:t>
      </w:r>
      <w:r>
        <w:rPr>
          <w:rFonts w:ascii="仿宋" w:eastAsia="仿宋" w:hAnsi="仿宋" w:hint="eastAsia"/>
          <w:color w:val="000000"/>
          <w:sz w:val="32"/>
          <w:szCs w:val="32"/>
        </w:rPr>
        <w:t>定期开展</w:t>
      </w:r>
      <w:r w:rsidR="006D1B5D">
        <w:rPr>
          <w:rFonts w:ascii="仿宋" w:eastAsia="仿宋" w:hAnsi="仿宋" w:hint="eastAsia"/>
          <w:color w:val="000000"/>
          <w:sz w:val="32"/>
          <w:szCs w:val="32"/>
        </w:rPr>
        <w:t>政风</w:t>
      </w:r>
      <w:r w:rsidR="006D1B5D" w:rsidRPr="006D1B5D">
        <w:rPr>
          <w:rFonts w:ascii="仿宋" w:eastAsia="仿宋" w:hAnsi="仿宋" w:hint="eastAsia"/>
          <w:color w:val="000000"/>
          <w:sz w:val="32"/>
          <w:szCs w:val="32"/>
        </w:rPr>
        <w:t>行风在线、部门“一把手”</w:t>
      </w:r>
      <w:r w:rsidR="006D1B5D">
        <w:rPr>
          <w:rFonts w:ascii="仿宋" w:eastAsia="仿宋" w:hAnsi="仿宋" w:hint="eastAsia"/>
          <w:color w:val="000000"/>
          <w:sz w:val="32"/>
          <w:szCs w:val="32"/>
        </w:rPr>
        <w:t>坐班</w:t>
      </w:r>
      <w:r w:rsidR="006D1B5D" w:rsidRPr="006D1B5D">
        <w:rPr>
          <w:rFonts w:ascii="仿宋" w:eastAsia="仿宋" w:hAnsi="仿宋" w:hint="eastAsia"/>
          <w:color w:val="000000"/>
          <w:sz w:val="32"/>
          <w:szCs w:val="32"/>
        </w:rPr>
        <w:t>接听等互动活动，听取</w:t>
      </w:r>
      <w:r w:rsidR="006D1B5D">
        <w:rPr>
          <w:rFonts w:ascii="仿宋" w:eastAsia="仿宋" w:hAnsi="仿宋" w:hint="eastAsia"/>
          <w:color w:val="000000"/>
          <w:sz w:val="32"/>
          <w:szCs w:val="32"/>
        </w:rPr>
        <w:t>群众</w:t>
      </w:r>
      <w:r w:rsidR="006D1B5D" w:rsidRPr="006D1B5D">
        <w:rPr>
          <w:rFonts w:ascii="仿宋" w:eastAsia="仿宋" w:hAnsi="仿宋" w:hint="eastAsia"/>
          <w:color w:val="000000"/>
          <w:sz w:val="32"/>
          <w:szCs w:val="32"/>
        </w:rPr>
        <w:t>诉求，现场解答群众疑惑</w:t>
      </w:r>
      <w:r w:rsidR="006D1B5D">
        <w:rPr>
          <w:rFonts w:ascii="仿宋" w:eastAsia="仿宋" w:hAnsi="仿宋" w:hint="eastAsia"/>
          <w:color w:val="000000"/>
          <w:sz w:val="32"/>
          <w:szCs w:val="32"/>
        </w:rPr>
        <w:t>。</w:t>
      </w:r>
      <w:r w:rsidR="0065249C" w:rsidRPr="0065249C">
        <w:rPr>
          <w:rFonts w:ascii="仿宋" w:eastAsia="仿宋" w:hAnsi="仿宋" w:hint="eastAsia"/>
          <w:color w:val="000000"/>
          <w:sz w:val="32"/>
          <w:szCs w:val="32"/>
        </w:rPr>
        <w:t>组织各</w:t>
      </w:r>
      <w:r w:rsidR="0065249C">
        <w:rPr>
          <w:rFonts w:ascii="仿宋" w:eastAsia="仿宋" w:hAnsi="仿宋" w:hint="eastAsia"/>
          <w:color w:val="000000"/>
          <w:sz w:val="32"/>
          <w:szCs w:val="32"/>
        </w:rPr>
        <w:t>镇</w:t>
      </w:r>
      <w:r w:rsidR="0065249C" w:rsidRPr="0065249C">
        <w:rPr>
          <w:rFonts w:ascii="仿宋" w:eastAsia="仿宋" w:hAnsi="仿宋" w:hint="eastAsia"/>
          <w:color w:val="000000"/>
          <w:sz w:val="32"/>
          <w:szCs w:val="32"/>
        </w:rPr>
        <w:t>街道</w:t>
      </w:r>
      <w:r w:rsidR="0065249C">
        <w:rPr>
          <w:rFonts w:ascii="仿宋" w:eastAsia="仿宋" w:hAnsi="仿宋" w:hint="eastAsia"/>
          <w:color w:val="000000"/>
          <w:sz w:val="32"/>
          <w:szCs w:val="32"/>
        </w:rPr>
        <w:t>、</w:t>
      </w:r>
      <w:r w:rsidR="0065249C" w:rsidRPr="0065249C">
        <w:rPr>
          <w:rFonts w:ascii="仿宋" w:eastAsia="仿宋" w:hAnsi="仿宋" w:hint="eastAsia"/>
          <w:color w:val="000000"/>
          <w:sz w:val="32"/>
          <w:szCs w:val="32"/>
        </w:rPr>
        <w:t>部门围绕社会保障、医疗服务、公共法律等领域开展“</w:t>
      </w:r>
      <w:r w:rsidR="00C449E8">
        <w:rPr>
          <w:rFonts w:ascii="仿宋" w:eastAsia="仿宋" w:hAnsi="仿宋" w:hint="eastAsia"/>
          <w:color w:val="000000"/>
          <w:sz w:val="32"/>
          <w:szCs w:val="32"/>
        </w:rPr>
        <w:t>政府</w:t>
      </w:r>
      <w:r w:rsidR="0065249C" w:rsidRPr="0065249C">
        <w:rPr>
          <w:rFonts w:ascii="仿宋" w:eastAsia="仿宋" w:hAnsi="仿宋" w:hint="eastAsia"/>
          <w:color w:val="000000"/>
          <w:sz w:val="32"/>
          <w:szCs w:val="32"/>
        </w:rPr>
        <w:t>开放日”活动，</w:t>
      </w:r>
      <w:r w:rsidR="00C0439F" w:rsidRPr="00C0439F">
        <w:rPr>
          <w:rFonts w:ascii="仿宋" w:eastAsia="仿宋" w:hAnsi="仿宋" w:hint="eastAsia"/>
          <w:color w:val="000000"/>
          <w:sz w:val="32"/>
          <w:szCs w:val="32"/>
        </w:rPr>
        <w:t>进一步畅通</w:t>
      </w:r>
      <w:r w:rsidR="00C0439F">
        <w:rPr>
          <w:rFonts w:ascii="仿宋" w:eastAsia="仿宋" w:hAnsi="仿宋" w:hint="eastAsia"/>
          <w:color w:val="000000"/>
          <w:sz w:val="32"/>
          <w:szCs w:val="32"/>
        </w:rPr>
        <w:t>诉求</w:t>
      </w:r>
      <w:r w:rsidR="00C0439F" w:rsidRPr="00C0439F">
        <w:rPr>
          <w:rFonts w:ascii="仿宋" w:eastAsia="仿宋" w:hAnsi="仿宋" w:hint="eastAsia"/>
          <w:color w:val="000000"/>
          <w:sz w:val="32"/>
          <w:szCs w:val="32"/>
        </w:rPr>
        <w:t>渠道，提高了政务公开的质量和成效，取得了良好的社会效果。</w:t>
      </w:r>
    </w:p>
    <w:p w:rsidR="00C32EAB" w:rsidRPr="009D6A65" w:rsidRDefault="009D6A65" w:rsidP="009D6A65">
      <w:pPr>
        <w:widowControl/>
        <w:jc w:val="left"/>
        <w:rPr>
          <w:rFonts w:ascii="宋体" w:eastAsia="宋体" w:hAnsi="宋体" w:cs="宋体"/>
          <w:kern w:val="0"/>
          <w:sz w:val="24"/>
          <w:szCs w:val="24"/>
        </w:rPr>
      </w:pPr>
      <w:r w:rsidRPr="009D6A65">
        <w:rPr>
          <w:rFonts w:ascii="宋体" w:eastAsia="宋体" w:hAnsi="宋体" w:cs="宋体"/>
          <w:noProof/>
          <w:kern w:val="0"/>
          <w:sz w:val="24"/>
          <w:szCs w:val="24"/>
        </w:rPr>
        <w:drawing>
          <wp:inline distT="0" distB="0" distL="0" distR="0" wp14:anchorId="38910213" wp14:editId="2BD4BD28">
            <wp:extent cx="5361214" cy="3752850"/>
            <wp:effectExtent l="0" t="0" r="0" b="0"/>
            <wp:docPr id="26" name="图片 26" descr="C:\Users\L\AppData\Roaming\Tencent\Users\253259679\QQ\WinTemp\RichOle\%]7$K%89[@%0}09GDKK[}K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ppData\Roaming\Tencent\Users\253259679\QQ\WinTemp\RichOle\%]7$K%89[@%0}09GDKK[}K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66209" cy="3756346"/>
                    </a:xfrm>
                    <a:prstGeom prst="rect">
                      <a:avLst/>
                    </a:prstGeom>
                    <a:noFill/>
                    <a:ln>
                      <a:noFill/>
                    </a:ln>
                  </pic:spPr>
                </pic:pic>
              </a:graphicData>
            </a:graphic>
          </wp:inline>
        </w:drawing>
      </w:r>
    </w:p>
    <w:p w:rsidR="00470F1D" w:rsidRPr="00392392" w:rsidRDefault="00392392" w:rsidP="00021D05">
      <w:pPr>
        <w:spacing w:line="560" w:lineRule="exact"/>
        <w:ind w:firstLineChars="200" w:firstLine="640"/>
        <w:rPr>
          <w:rFonts w:eastAsia="黑体" w:hAnsi="黑体"/>
          <w:bCs/>
          <w:sz w:val="32"/>
          <w:szCs w:val="32"/>
          <w:lang w:bidi="ar"/>
        </w:rPr>
      </w:pPr>
      <w:r>
        <w:rPr>
          <w:rFonts w:eastAsia="黑体" w:hAnsi="黑体" w:hint="eastAsia"/>
          <w:bCs/>
          <w:sz w:val="32"/>
          <w:szCs w:val="32"/>
          <w:lang w:bidi="ar"/>
        </w:rPr>
        <w:t>（四）政府信息管理情况</w:t>
      </w:r>
    </w:p>
    <w:p w:rsidR="005E3430" w:rsidRDefault="003F272E" w:rsidP="00021D05">
      <w:pPr>
        <w:spacing w:line="560" w:lineRule="exact"/>
        <w:ind w:firstLineChars="200" w:firstLine="640"/>
        <w:rPr>
          <w:rFonts w:ascii="仿宋" w:eastAsia="仿宋" w:hAnsi="仿宋"/>
          <w:color w:val="000000"/>
          <w:sz w:val="32"/>
          <w:szCs w:val="32"/>
        </w:rPr>
      </w:pPr>
      <w:r w:rsidRPr="003F272E">
        <w:rPr>
          <w:rFonts w:ascii="仿宋" w:eastAsia="仿宋" w:hAnsi="仿宋" w:hint="eastAsia"/>
          <w:color w:val="000000"/>
          <w:sz w:val="32"/>
          <w:szCs w:val="32"/>
        </w:rPr>
        <w:lastRenderedPageBreak/>
        <w:t>加强制度建设，积极推进政府信息管理工作规范化。建立</w:t>
      </w:r>
      <w:r w:rsidR="0045386A">
        <w:rPr>
          <w:rFonts w:ascii="仿宋" w:eastAsia="仿宋" w:hAnsi="仿宋" w:hint="eastAsia"/>
          <w:color w:val="000000"/>
          <w:sz w:val="32"/>
          <w:szCs w:val="32"/>
        </w:rPr>
        <w:t>信息发布</w:t>
      </w:r>
      <w:r w:rsidRPr="003F272E">
        <w:rPr>
          <w:rFonts w:ascii="仿宋" w:eastAsia="仿宋" w:hAnsi="仿宋" w:hint="eastAsia"/>
          <w:color w:val="000000"/>
          <w:sz w:val="32"/>
          <w:szCs w:val="32"/>
        </w:rPr>
        <w:t>审查制度</w:t>
      </w:r>
      <w:r w:rsidR="00C15898">
        <w:rPr>
          <w:rFonts w:ascii="仿宋" w:eastAsia="仿宋" w:hAnsi="仿宋" w:hint="eastAsia"/>
          <w:color w:val="000000"/>
          <w:sz w:val="32"/>
          <w:szCs w:val="32"/>
        </w:rPr>
        <w:t>，</w:t>
      </w:r>
      <w:r w:rsidRPr="003F272E">
        <w:rPr>
          <w:rFonts w:ascii="仿宋" w:eastAsia="仿宋" w:hAnsi="仿宋" w:hint="eastAsia"/>
          <w:color w:val="000000"/>
          <w:sz w:val="32"/>
          <w:szCs w:val="32"/>
        </w:rPr>
        <w:t>通过预先审查，严格控制公开事项范围，准确把握</w:t>
      </w:r>
      <w:r w:rsidR="00C15898">
        <w:rPr>
          <w:rFonts w:ascii="仿宋" w:eastAsia="仿宋" w:hAnsi="仿宋" w:hint="eastAsia"/>
          <w:color w:val="000000"/>
          <w:sz w:val="32"/>
          <w:szCs w:val="32"/>
        </w:rPr>
        <w:t>信息公开的内容、范围、形式和时限等。</w:t>
      </w:r>
      <w:r w:rsidR="000D4763" w:rsidRPr="000D4763">
        <w:rPr>
          <w:rFonts w:ascii="仿宋" w:eastAsia="仿宋" w:hAnsi="仿宋" w:hint="eastAsia"/>
          <w:color w:val="000000"/>
          <w:sz w:val="32"/>
          <w:szCs w:val="32"/>
        </w:rPr>
        <w:t>对政府信息实施动态调整</w:t>
      </w:r>
      <w:r w:rsidR="000D4763">
        <w:rPr>
          <w:rFonts w:ascii="仿宋" w:eastAsia="仿宋" w:hAnsi="仿宋" w:hint="eastAsia"/>
          <w:color w:val="000000"/>
          <w:sz w:val="32"/>
          <w:szCs w:val="32"/>
        </w:rPr>
        <w:t>，</w:t>
      </w:r>
      <w:r w:rsidR="000D4763" w:rsidRPr="000D4763">
        <w:rPr>
          <w:rFonts w:ascii="仿宋" w:eastAsia="仿宋" w:hAnsi="仿宋" w:hint="eastAsia"/>
          <w:color w:val="000000"/>
          <w:sz w:val="32"/>
          <w:szCs w:val="32"/>
        </w:rPr>
        <w:t>在出台新的政策性文件同时，同步梳理已有同类政策并做好废止修改工作，保证政策措施的统一性。加强信息内容建设和信息发布审核，把好政治关、政策关、文字关。</w:t>
      </w:r>
      <w:r w:rsidR="00DE2B0C" w:rsidRPr="00DE2B0C">
        <w:rPr>
          <w:rFonts w:ascii="仿宋" w:eastAsia="仿宋" w:hAnsi="仿宋" w:hint="eastAsia"/>
          <w:color w:val="000000"/>
          <w:sz w:val="32"/>
          <w:szCs w:val="32"/>
        </w:rPr>
        <w:t>及时制定更新</w:t>
      </w:r>
      <w:r w:rsidR="00DE2B0C">
        <w:rPr>
          <w:rFonts w:ascii="仿宋" w:eastAsia="仿宋" w:hAnsi="仿宋" w:hint="eastAsia"/>
          <w:color w:val="000000"/>
          <w:sz w:val="32"/>
          <w:szCs w:val="32"/>
        </w:rPr>
        <w:t>区政府及各部门主动公开基本目录，确定信息公开标准，督促</w:t>
      </w:r>
      <w:r w:rsidR="00DE2B0C" w:rsidRPr="00DE2B0C">
        <w:rPr>
          <w:rFonts w:ascii="仿宋" w:eastAsia="仿宋" w:hAnsi="仿宋" w:hint="eastAsia"/>
          <w:color w:val="000000"/>
          <w:sz w:val="32"/>
          <w:szCs w:val="32"/>
        </w:rPr>
        <w:t>各镇街</w:t>
      </w:r>
      <w:r w:rsidR="00DE2B0C">
        <w:rPr>
          <w:rFonts w:ascii="仿宋" w:eastAsia="仿宋" w:hAnsi="仿宋" w:hint="eastAsia"/>
          <w:color w:val="000000"/>
          <w:sz w:val="32"/>
          <w:szCs w:val="32"/>
        </w:rPr>
        <w:t>道、</w:t>
      </w:r>
      <w:r w:rsidR="00DE2B0C" w:rsidRPr="00DE2B0C">
        <w:rPr>
          <w:rFonts w:ascii="仿宋" w:eastAsia="仿宋" w:hAnsi="仿宋" w:hint="eastAsia"/>
          <w:color w:val="000000"/>
          <w:sz w:val="32"/>
          <w:szCs w:val="32"/>
        </w:rPr>
        <w:t>各部门按要求公开执行。</w:t>
      </w:r>
      <w:r w:rsidR="00FF5DC1">
        <w:rPr>
          <w:rFonts w:ascii="仿宋" w:eastAsia="仿宋" w:hAnsi="仿宋" w:hint="eastAsia"/>
          <w:color w:val="000000"/>
          <w:sz w:val="32"/>
          <w:szCs w:val="32"/>
        </w:rPr>
        <w:t>不</w:t>
      </w:r>
      <w:r w:rsidR="00845754">
        <w:rPr>
          <w:rFonts w:ascii="仿宋" w:eastAsia="仿宋" w:hAnsi="仿宋" w:hint="eastAsia"/>
          <w:color w:val="000000"/>
          <w:sz w:val="32"/>
          <w:szCs w:val="32"/>
        </w:rPr>
        <w:t>定期抽查各单位发布的信息，对出现错误</w:t>
      </w:r>
      <w:r w:rsidR="00FF5DC1">
        <w:rPr>
          <w:rFonts w:ascii="仿宋" w:eastAsia="仿宋" w:hAnsi="仿宋" w:hint="eastAsia"/>
          <w:color w:val="000000"/>
          <w:sz w:val="32"/>
          <w:szCs w:val="32"/>
        </w:rPr>
        <w:t>的</w:t>
      </w:r>
      <w:r w:rsidR="00845754">
        <w:rPr>
          <w:rFonts w:ascii="仿宋" w:eastAsia="仿宋" w:hAnsi="仿宋" w:hint="eastAsia"/>
          <w:color w:val="000000"/>
          <w:sz w:val="32"/>
          <w:szCs w:val="32"/>
        </w:rPr>
        <w:t>及时纠正</w:t>
      </w:r>
      <w:r w:rsidR="00FF5DC1">
        <w:rPr>
          <w:rFonts w:ascii="仿宋" w:eastAsia="仿宋" w:hAnsi="仿宋" w:hint="eastAsia"/>
          <w:color w:val="000000"/>
          <w:sz w:val="32"/>
          <w:szCs w:val="32"/>
        </w:rPr>
        <w:t>，保障信息安全</w:t>
      </w:r>
      <w:r w:rsidR="00845754">
        <w:rPr>
          <w:rFonts w:ascii="仿宋" w:eastAsia="仿宋" w:hAnsi="仿宋" w:hint="eastAsia"/>
          <w:color w:val="000000"/>
          <w:sz w:val="32"/>
          <w:szCs w:val="32"/>
        </w:rPr>
        <w:t>。</w:t>
      </w:r>
    </w:p>
    <w:p w:rsidR="00E660D5" w:rsidRDefault="00E660D5" w:rsidP="00E660D5">
      <w:pPr>
        <w:widowControl/>
        <w:shd w:val="clear" w:color="auto" w:fill="FFFFFF"/>
        <w:ind w:firstLineChars="200" w:firstLine="640"/>
        <w:rPr>
          <w:rFonts w:eastAsia="黑体"/>
          <w:bCs/>
          <w:sz w:val="32"/>
          <w:szCs w:val="32"/>
          <w:lang w:bidi="ar"/>
        </w:rPr>
      </w:pPr>
      <w:r>
        <w:rPr>
          <w:rFonts w:eastAsia="黑体"/>
          <w:bCs/>
          <w:sz w:val="32"/>
          <w:szCs w:val="32"/>
          <w:lang w:bidi="ar"/>
        </w:rPr>
        <w:t>（</w:t>
      </w:r>
      <w:r>
        <w:rPr>
          <w:rFonts w:eastAsia="黑体" w:hint="eastAsia"/>
          <w:bCs/>
          <w:sz w:val="32"/>
          <w:szCs w:val="32"/>
          <w:lang w:bidi="ar"/>
        </w:rPr>
        <w:t>五</w:t>
      </w:r>
      <w:r>
        <w:rPr>
          <w:rFonts w:eastAsia="黑体"/>
          <w:bCs/>
          <w:sz w:val="32"/>
          <w:szCs w:val="32"/>
          <w:lang w:bidi="ar"/>
        </w:rPr>
        <w:t>）平台建设情况</w:t>
      </w:r>
    </w:p>
    <w:p w:rsidR="00CF2755" w:rsidRDefault="00B16AB5" w:rsidP="00021D05">
      <w:pPr>
        <w:spacing w:line="560" w:lineRule="exact"/>
        <w:ind w:firstLineChars="200" w:firstLine="640"/>
        <w:rPr>
          <w:rFonts w:ascii="仿宋" w:eastAsia="仿宋" w:hAnsi="仿宋"/>
          <w:color w:val="000000"/>
          <w:sz w:val="32"/>
          <w:szCs w:val="32"/>
        </w:rPr>
      </w:pPr>
      <w:r w:rsidRPr="00B16AB5">
        <w:rPr>
          <w:rFonts w:ascii="仿宋" w:eastAsia="仿宋" w:hAnsi="仿宋" w:hint="eastAsia"/>
          <w:color w:val="000000"/>
          <w:sz w:val="32"/>
          <w:szCs w:val="32"/>
        </w:rPr>
        <w:t>充分发挥政府门户网站“第一公开平台”作用,</w:t>
      </w:r>
      <w:r>
        <w:rPr>
          <w:rFonts w:ascii="仿宋" w:eastAsia="仿宋" w:hAnsi="仿宋" w:hint="eastAsia"/>
          <w:color w:val="000000"/>
          <w:sz w:val="32"/>
          <w:szCs w:val="32"/>
        </w:rPr>
        <w:t>推进政务公开页面改版，</w:t>
      </w:r>
      <w:r w:rsidRPr="00B16AB5">
        <w:rPr>
          <w:rFonts w:ascii="仿宋" w:eastAsia="仿宋" w:hAnsi="仿宋" w:hint="eastAsia"/>
          <w:color w:val="000000"/>
          <w:sz w:val="32"/>
          <w:szCs w:val="32"/>
        </w:rPr>
        <w:t>全面优化</w:t>
      </w:r>
      <w:r>
        <w:rPr>
          <w:rFonts w:ascii="仿宋" w:eastAsia="仿宋" w:hAnsi="仿宋" w:hint="eastAsia"/>
          <w:color w:val="000000"/>
          <w:sz w:val="32"/>
          <w:szCs w:val="32"/>
        </w:rPr>
        <w:t>公开</w:t>
      </w:r>
      <w:r w:rsidRPr="00B16AB5">
        <w:rPr>
          <w:rFonts w:ascii="仿宋" w:eastAsia="仿宋" w:hAnsi="仿宋" w:hint="eastAsia"/>
          <w:color w:val="000000"/>
          <w:sz w:val="32"/>
          <w:szCs w:val="32"/>
        </w:rPr>
        <w:t>栏目设置。</w:t>
      </w:r>
      <w:r w:rsidR="00FD1C17" w:rsidRPr="00FD1C17">
        <w:rPr>
          <w:rFonts w:ascii="仿宋" w:eastAsia="仿宋" w:hAnsi="仿宋" w:hint="eastAsia"/>
          <w:color w:val="000000"/>
          <w:sz w:val="32"/>
          <w:szCs w:val="32"/>
        </w:rPr>
        <w:t>设置智能化搜索引擎、无障碍浏览功能。设置导航栏，对各类信息进行梳理、分类、归纳，分栏分类予以展示。</w:t>
      </w:r>
      <w:r w:rsidR="00832934">
        <w:rPr>
          <w:rFonts w:ascii="仿宋" w:eastAsia="仿宋" w:hAnsi="仿宋" w:hint="eastAsia"/>
          <w:color w:val="000000"/>
          <w:sz w:val="32"/>
          <w:szCs w:val="32"/>
        </w:rPr>
        <w:t>新增“政府信息公开”页面，增加“法定主动公开”栏目。对原“信息公开指南”按照本级政府、镇街道、部门单位进行细分</w:t>
      </w:r>
      <w:r w:rsidRPr="00B16AB5">
        <w:rPr>
          <w:rFonts w:ascii="仿宋" w:eastAsia="仿宋" w:hAnsi="仿宋" w:hint="eastAsia"/>
          <w:color w:val="000000"/>
          <w:sz w:val="32"/>
          <w:szCs w:val="32"/>
        </w:rPr>
        <w:t>。</w:t>
      </w:r>
      <w:r w:rsidR="00291E3D" w:rsidRPr="00291E3D">
        <w:rPr>
          <w:rFonts w:ascii="仿宋" w:eastAsia="仿宋" w:hAnsi="仿宋" w:hint="eastAsia"/>
          <w:color w:val="000000"/>
          <w:sz w:val="32"/>
          <w:szCs w:val="32"/>
        </w:rPr>
        <w:t>持续优化“政府公报”</w:t>
      </w:r>
      <w:r w:rsidR="00291E3D">
        <w:rPr>
          <w:rFonts w:ascii="仿宋" w:eastAsia="仿宋" w:hAnsi="仿宋" w:hint="eastAsia"/>
          <w:color w:val="000000"/>
          <w:sz w:val="32"/>
          <w:szCs w:val="32"/>
        </w:rPr>
        <w:t>“</w:t>
      </w:r>
      <w:r w:rsidR="00291E3D" w:rsidRPr="00291E3D">
        <w:rPr>
          <w:rFonts w:ascii="仿宋" w:eastAsia="仿宋" w:hAnsi="仿宋" w:hint="eastAsia"/>
          <w:color w:val="000000"/>
          <w:sz w:val="32"/>
          <w:szCs w:val="32"/>
        </w:rPr>
        <w:t>政策解读”“财政信息”“建议提案办理”等重点栏目功能，使内容更加丰富，查阅更加方便。</w:t>
      </w:r>
      <w:r w:rsidRPr="00B16AB5">
        <w:rPr>
          <w:rFonts w:ascii="仿宋" w:eastAsia="仿宋" w:hAnsi="仿宋" w:hint="eastAsia"/>
          <w:color w:val="000000"/>
          <w:sz w:val="32"/>
          <w:szCs w:val="32"/>
        </w:rPr>
        <w:t>在区政府门户网站开设统一的互动交流和在线办事入口, 充分发挥“中国·临淄”微信公众号和微博政务新媒体作用，及时更新政务新媒体信息。</w:t>
      </w:r>
      <w:r w:rsidR="00711E22" w:rsidRPr="00711E22">
        <w:rPr>
          <w:rFonts w:ascii="仿宋" w:eastAsia="仿宋" w:hAnsi="仿宋" w:hint="eastAsia"/>
          <w:color w:val="000000"/>
          <w:sz w:val="32"/>
          <w:szCs w:val="32"/>
        </w:rPr>
        <w:t>建立政务新媒体管理制度和机制，</w:t>
      </w:r>
      <w:r w:rsidR="00EC06FD" w:rsidRPr="00EC06FD">
        <w:rPr>
          <w:rFonts w:ascii="仿宋" w:eastAsia="仿宋" w:hAnsi="仿宋" w:hint="eastAsia"/>
          <w:color w:val="000000"/>
          <w:sz w:val="32"/>
          <w:szCs w:val="32"/>
        </w:rPr>
        <w:t>做好开设整合备案、内容建设保障、监督保障等工作。推进整体协同、响应迅速</w:t>
      </w:r>
      <w:r w:rsidR="006E0EDB">
        <w:rPr>
          <w:rFonts w:ascii="仿宋" w:eastAsia="仿宋" w:hAnsi="仿宋" w:hint="eastAsia"/>
          <w:color w:val="000000"/>
          <w:sz w:val="32"/>
          <w:szCs w:val="32"/>
        </w:rPr>
        <w:t>的</w:t>
      </w:r>
      <w:r w:rsidR="00EC06FD" w:rsidRPr="00EC06FD">
        <w:rPr>
          <w:rFonts w:ascii="仿宋" w:eastAsia="仿宋" w:hAnsi="仿宋" w:hint="eastAsia"/>
          <w:color w:val="000000"/>
          <w:sz w:val="32"/>
          <w:szCs w:val="32"/>
        </w:rPr>
        <w:t>政务新媒体矩阵体系建设，统筹推进政务新媒体</w:t>
      </w:r>
      <w:r w:rsidR="00EC06FD" w:rsidRPr="00EC06FD">
        <w:rPr>
          <w:rFonts w:ascii="仿宋" w:eastAsia="仿宋" w:hAnsi="仿宋" w:hint="eastAsia"/>
          <w:color w:val="000000"/>
          <w:sz w:val="32"/>
          <w:szCs w:val="32"/>
        </w:rPr>
        <w:lastRenderedPageBreak/>
        <w:t>与政府网站的协同联动、融合发展。</w:t>
      </w:r>
      <w:r w:rsidRPr="00B16AB5">
        <w:rPr>
          <w:rFonts w:ascii="仿宋" w:eastAsia="仿宋" w:hAnsi="仿宋" w:hint="eastAsia"/>
          <w:color w:val="000000"/>
          <w:sz w:val="32"/>
          <w:szCs w:val="32"/>
        </w:rPr>
        <w:t>综合利用临淄电视台、广播、《今日临淄》报刊、各级各部门公示栏、宣传册等平台，以及区政务服务中心办事大厅、各镇街道服务大厅、服务窗口等，及时公开各类政府信息。</w:t>
      </w:r>
    </w:p>
    <w:p w:rsidR="00C32EAB" w:rsidRPr="009D6A65" w:rsidRDefault="009D6A65" w:rsidP="009D6A65">
      <w:pPr>
        <w:widowControl/>
        <w:jc w:val="left"/>
        <w:rPr>
          <w:rFonts w:ascii="宋体" w:eastAsia="宋体" w:hAnsi="宋体" w:cs="宋体"/>
          <w:kern w:val="0"/>
          <w:sz w:val="24"/>
          <w:szCs w:val="24"/>
        </w:rPr>
      </w:pPr>
      <w:r w:rsidRPr="009D6A65">
        <w:rPr>
          <w:rFonts w:ascii="宋体" w:eastAsia="宋体" w:hAnsi="宋体" w:cs="宋体"/>
          <w:noProof/>
          <w:kern w:val="0"/>
          <w:sz w:val="24"/>
          <w:szCs w:val="24"/>
        </w:rPr>
        <w:drawing>
          <wp:inline distT="0" distB="0" distL="0" distR="0" wp14:anchorId="754576F5" wp14:editId="62948F05">
            <wp:extent cx="5800725" cy="2840990"/>
            <wp:effectExtent l="0" t="0" r="0" b="0"/>
            <wp:docPr id="27" name="图片 27" descr="C:\Users\L\AppData\Roaming\Tencent\Users\253259679\QQ\WinTemp\RichOle\IIU0PCA7]C}1ORYDPWFZW[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ppData\Roaming\Tencent\Users\253259679\QQ\WinTemp\RichOle\IIU0PCA7]C}1ORYDPWFZW[Y.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45175" cy="2862760"/>
                    </a:xfrm>
                    <a:prstGeom prst="rect">
                      <a:avLst/>
                    </a:prstGeom>
                    <a:noFill/>
                    <a:ln>
                      <a:noFill/>
                    </a:ln>
                  </pic:spPr>
                </pic:pic>
              </a:graphicData>
            </a:graphic>
          </wp:inline>
        </w:drawing>
      </w:r>
    </w:p>
    <w:p w:rsidR="00021D05" w:rsidRDefault="00DC0D87" w:rsidP="00021D05">
      <w:pPr>
        <w:spacing w:line="560" w:lineRule="exact"/>
        <w:ind w:firstLineChars="200" w:firstLine="640"/>
        <w:rPr>
          <w:rFonts w:ascii="仿宋" w:eastAsia="仿宋" w:hAnsi="仿宋"/>
          <w:color w:val="000000"/>
          <w:sz w:val="32"/>
          <w:szCs w:val="32"/>
        </w:rPr>
      </w:pPr>
      <w:r>
        <w:rPr>
          <w:rFonts w:eastAsia="黑体" w:hAnsi="黑体"/>
          <w:sz w:val="32"/>
          <w:szCs w:val="32"/>
        </w:rPr>
        <w:t>（</w:t>
      </w:r>
      <w:r>
        <w:rPr>
          <w:rFonts w:eastAsia="黑体" w:hAnsi="黑体" w:hint="eastAsia"/>
          <w:sz w:val="32"/>
          <w:szCs w:val="32"/>
        </w:rPr>
        <w:t>六</w:t>
      </w:r>
      <w:r>
        <w:rPr>
          <w:rFonts w:eastAsia="黑体" w:hAnsi="黑体"/>
          <w:sz w:val="32"/>
          <w:szCs w:val="32"/>
        </w:rPr>
        <w:t>）机构</w:t>
      </w:r>
      <w:r>
        <w:rPr>
          <w:rFonts w:eastAsia="黑体" w:hAnsi="黑体" w:hint="eastAsia"/>
          <w:sz w:val="32"/>
          <w:szCs w:val="32"/>
        </w:rPr>
        <w:t>建设</w:t>
      </w:r>
      <w:r>
        <w:rPr>
          <w:rFonts w:eastAsia="黑体" w:hAnsi="黑体"/>
          <w:sz w:val="32"/>
          <w:szCs w:val="32"/>
        </w:rPr>
        <w:t>及人员配置情况</w:t>
      </w:r>
    </w:p>
    <w:p w:rsidR="00357E22" w:rsidRDefault="00021D05" w:rsidP="00021D05">
      <w:pPr>
        <w:spacing w:line="560" w:lineRule="exact"/>
        <w:ind w:firstLineChars="200" w:firstLine="640"/>
        <w:rPr>
          <w:rFonts w:ascii="仿宋" w:eastAsia="仿宋" w:hAnsi="仿宋"/>
          <w:color w:val="000000"/>
          <w:sz w:val="32"/>
          <w:szCs w:val="32"/>
        </w:rPr>
      </w:pPr>
      <w:r>
        <w:rPr>
          <w:rFonts w:ascii="仿宋" w:eastAsia="仿宋" w:hAnsi="仿宋"/>
          <w:color w:val="000000"/>
          <w:sz w:val="32"/>
          <w:szCs w:val="32"/>
        </w:rPr>
        <w:t xml:space="preserve"> </w:t>
      </w:r>
      <w:r w:rsidR="00873DA9">
        <w:rPr>
          <w:rFonts w:ascii="仿宋" w:eastAsia="仿宋" w:hAnsi="仿宋" w:hint="eastAsia"/>
          <w:color w:val="000000"/>
          <w:sz w:val="32"/>
          <w:szCs w:val="32"/>
        </w:rPr>
        <w:t>（1）</w:t>
      </w:r>
      <w:r w:rsidR="00873DA9" w:rsidRPr="00873DA9">
        <w:rPr>
          <w:rFonts w:ascii="仿宋" w:eastAsia="仿宋" w:hAnsi="仿宋" w:hint="eastAsia"/>
          <w:color w:val="000000"/>
          <w:sz w:val="32"/>
          <w:szCs w:val="32"/>
        </w:rPr>
        <w:t>明确工作机构人员</w:t>
      </w:r>
      <w:r w:rsidR="00873DA9">
        <w:rPr>
          <w:rFonts w:ascii="仿宋" w:eastAsia="仿宋" w:hAnsi="仿宋" w:hint="eastAsia"/>
          <w:color w:val="000000"/>
          <w:sz w:val="32"/>
          <w:szCs w:val="32"/>
        </w:rPr>
        <w:t>。</w:t>
      </w:r>
      <w:r w:rsidR="00E524C8" w:rsidRPr="00E524C8">
        <w:rPr>
          <w:rFonts w:ascii="仿宋" w:eastAsia="仿宋" w:hAnsi="仿宋" w:hint="eastAsia"/>
          <w:color w:val="000000"/>
          <w:sz w:val="32"/>
          <w:szCs w:val="32"/>
        </w:rPr>
        <w:t>明确区政府办公室为政府信息公开工作主管部门，成立由分管副区长任组长的政务公开工作领导小组，健全完善领导体制和工作机制，要求各单位明确分管领导、负责科室、具体承办人员，</w:t>
      </w:r>
      <w:r w:rsidR="00D40906">
        <w:rPr>
          <w:rFonts w:ascii="仿宋" w:eastAsia="仿宋" w:hAnsi="仿宋" w:hint="eastAsia"/>
          <w:color w:val="000000"/>
          <w:sz w:val="32"/>
          <w:szCs w:val="32"/>
        </w:rPr>
        <w:t>并主动在网站上公开，</w:t>
      </w:r>
      <w:r w:rsidR="00E524C8" w:rsidRPr="00E524C8">
        <w:rPr>
          <w:rFonts w:ascii="仿宋" w:eastAsia="仿宋" w:hAnsi="仿宋" w:hint="eastAsia"/>
          <w:color w:val="000000"/>
          <w:sz w:val="32"/>
          <w:szCs w:val="32"/>
        </w:rPr>
        <w:t>形成全区各单位各司其职、各负其责、齐抓共管的工作格局。</w:t>
      </w:r>
    </w:p>
    <w:p w:rsidR="00E05084" w:rsidRDefault="00E05084" w:rsidP="00021D05">
      <w:pPr>
        <w:spacing w:line="560" w:lineRule="exact"/>
        <w:ind w:firstLineChars="200" w:firstLine="640"/>
        <w:rPr>
          <w:rFonts w:ascii="仿宋" w:eastAsia="仿宋" w:hAnsi="仿宋"/>
          <w:color w:val="000000"/>
          <w:sz w:val="32"/>
          <w:szCs w:val="32"/>
        </w:rPr>
      </w:pPr>
      <w:r>
        <w:rPr>
          <w:rFonts w:ascii="仿宋" w:eastAsia="仿宋" w:hAnsi="仿宋" w:hint="eastAsia"/>
          <w:color w:val="000000"/>
          <w:sz w:val="32"/>
          <w:szCs w:val="32"/>
        </w:rPr>
        <w:t>（2）创新工作培训方式。</w:t>
      </w:r>
      <w:r w:rsidR="007E22DF" w:rsidRPr="007E22DF">
        <w:rPr>
          <w:rFonts w:ascii="仿宋" w:eastAsia="仿宋" w:hAnsi="仿宋" w:hint="eastAsia"/>
          <w:color w:val="000000"/>
          <w:sz w:val="32"/>
          <w:szCs w:val="32"/>
        </w:rPr>
        <w:t>召集全区具体从事政务公开工作的各机关单位人员进行面对面培训，在安排部署相关工作的基础上，通过现场教学演示的方式，指导各镇街道及各单位结合本级权责清单和公共服务事项清单,全面梳理各自政务公开事项。对政府网站后台修改栏目及新增栏目进行讲</w:t>
      </w:r>
      <w:r w:rsidR="007E22DF" w:rsidRPr="007E22DF">
        <w:rPr>
          <w:rFonts w:ascii="仿宋" w:eastAsia="仿宋" w:hAnsi="仿宋" w:hint="eastAsia"/>
          <w:color w:val="000000"/>
          <w:sz w:val="32"/>
          <w:szCs w:val="32"/>
        </w:rPr>
        <w:lastRenderedPageBreak/>
        <w:t>解，落实工作任务，确保目录中所有主动公开事项都有责任部门对相应栏目进行公开并做好内容维护。</w:t>
      </w:r>
      <w:r w:rsidR="00D2652F" w:rsidRPr="00D2652F">
        <w:rPr>
          <w:rFonts w:ascii="仿宋" w:eastAsia="仿宋" w:hAnsi="仿宋" w:hint="eastAsia"/>
          <w:color w:val="000000"/>
          <w:sz w:val="32"/>
          <w:szCs w:val="32"/>
        </w:rPr>
        <w:t>今年以来，针对部门信息公开指南、政府依申请公开件办理、重点领域信息公开等开展</w:t>
      </w:r>
      <w:r w:rsidR="00D2652F">
        <w:rPr>
          <w:rFonts w:ascii="仿宋" w:eastAsia="仿宋" w:hAnsi="仿宋" w:hint="eastAsia"/>
          <w:color w:val="000000"/>
          <w:sz w:val="32"/>
          <w:szCs w:val="32"/>
        </w:rPr>
        <w:t>面对面培训3次</w:t>
      </w:r>
      <w:r w:rsidR="00FF3B31">
        <w:rPr>
          <w:rFonts w:ascii="仿宋" w:eastAsia="仿宋" w:hAnsi="仿宋" w:hint="eastAsia"/>
          <w:color w:val="000000"/>
          <w:sz w:val="32"/>
          <w:szCs w:val="32"/>
        </w:rPr>
        <w:t>。</w:t>
      </w:r>
      <w:r w:rsidR="00FF3B31" w:rsidRPr="00FF3B31">
        <w:rPr>
          <w:rFonts w:ascii="仿宋" w:eastAsia="仿宋" w:hAnsi="仿宋" w:hint="eastAsia"/>
          <w:color w:val="000000"/>
          <w:sz w:val="32"/>
          <w:szCs w:val="32"/>
        </w:rPr>
        <w:t>同时，建立区、部门、镇街政务公开微信工作群，形成快速响应的协调联动机制，确保基层政务公开工作深入细致、落到实处。</w:t>
      </w:r>
    </w:p>
    <w:p w:rsidR="00C32EAB" w:rsidRPr="008A03FB" w:rsidRDefault="008A03FB" w:rsidP="008A03FB">
      <w:pPr>
        <w:widowControl/>
        <w:jc w:val="left"/>
        <w:rPr>
          <w:rFonts w:ascii="宋体" w:eastAsia="宋体" w:hAnsi="宋体" w:cs="宋体"/>
          <w:kern w:val="0"/>
          <w:sz w:val="24"/>
          <w:szCs w:val="24"/>
        </w:rPr>
      </w:pPr>
      <w:r w:rsidRPr="008A03FB">
        <w:rPr>
          <w:rFonts w:ascii="宋体" w:eastAsia="宋体" w:hAnsi="宋体" w:cs="宋体"/>
          <w:noProof/>
          <w:kern w:val="0"/>
          <w:sz w:val="24"/>
          <w:szCs w:val="24"/>
        </w:rPr>
        <w:drawing>
          <wp:inline distT="0" distB="0" distL="0" distR="0" wp14:anchorId="18D7F9BC" wp14:editId="56A6785F">
            <wp:extent cx="5267166" cy="2875196"/>
            <wp:effectExtent l="0" t="0" r="0" b="0"/>
            <wp:docPr id="29" name="图片 29" descr="C:\Users\L\AppData\Roaming\Tencent\Users\253259679\QQ\WinTemp\RichOle\~8X{0ZV0~JK6$Z427UF2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ppData\Roaming\Tencent\Users\253259679\QQ\WinTemp\RichOle\~8X{0ZV0~JK6$Z427UF2F$2.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84127" cy="2884455"/>
                    </a:xfrm>
                    <a:prstGeom prst="rect">
                      <a:avLst/>
                    </a:prstGeom>
                    <a:noFill/>
                    <a:ln>
                      <a:noFill/>
                    </a:ln>
                  </pic:spPr>
                </pic:pic>
              </a:graphicData>
            </a:graphic>
          </wp:inline>
        </w:drawing>
      </w:r>
    </w:p>
    <w:p w:rsidR="005741CC" w:rsidRDefault="00DC0D87" w:rsidP="00357E22">
      <w:pPr>
        <w:spacing w:line="560" w:lineRule="exact"/>
        <w:ind w:firstLineChars="200" w:firstLine="640"/>
        <w:rPr>
          <w:rFonts w:ascii="仿宋" w:eastAsia="仿宋" w:hAnsi="仿宋"/>
          <w:color w:val="000000"/>
          <w:sz w:val="32"/>
          <w:szCs w:val="32"/>
        </w:rPr>
      </w:pPr>
      <w:r>
        <w:rPr>
          <w:rFonts w:eastAsia="黑体" w:hAnsi="黑体"/>
          <w:sz w:val="32"/>
          <w:szCs w:val="32"/>
        </w:rPr>
        <w:t>（</w:t>
      </w:r>
      <w:r>
        <w:rPr>
          <w:rFonts w:eastAsia="黑体" w:hAnsi="黑体" w:hint="eastAsia"/>
          <w:sz w:val="32"/>
          <w:szCs w:val="32"/>
        </w:rPr>
        <w:t>七</w:t>
      </w:r>
      <w:r>
        <w:rPr>
          <w:rFonts w:eastAsia="黑体" w:hAnsi="黑体"/>
          <w:sz w:val="32"/>
          <w:szCs w:val="32"/>
        </w:rPr>
        <w:t>）监督保障</w:t>
      </w:r>
      <w:r>
        <w:rPr>
          <w:rFonts w:eastAsia="黑体" w:hAnsi="黑体" w:hint="eastAsia"/>
          <w:sz w:val="32"/>
          <w:szCs w:val="32"/>
        </w:rPr>
        <w:t>情况</w:t>
      </w:r>
    </w:p>
    <w:p w:rsidR="005741CC" w:rsidRDefault="007255E5" w:rsidP="00357E22">
      <w:pPr>
        <w:spacing w:line="560" w:lineRule="exact"/>
        <w:ind w:firstLineChars="200" w:firstLine="640"/>
        <w:rPr>
          <w:rFonts w:ascii="仿宋" w:eastAsia="仿宋" w:hAnsi="仿宋"/>
          <w:color w:val="000000"/>
          <w:sz w:val="32"/>
          <w:szCs w:val="32"/>
        </w:rPr>
      </w:pPr>
      <w:r>
        <w:rPr>
          <w:rFonts w:ascii="仿宋" w:eastAsia="仿宋" w:hAnsi="仿宋" w:hint="eastAsia"/>
          <w:color w:val="000000"/>
          <w:sz w:val="32"/>
          <w:szCs w:val="32"/>
        </w:rPr>
        <w:t>（1）</w:t>
      </w:r>
      <w:r w:rsidRPr="007255E5">
        <w:rPr>
          <w:rFonts w:ascii="仿宋" w:eastAsia="仿宋" w:hAnsi="仿宋" w:hint="eastAsia"/>
          <w:color w:val="000000"/>
          <w:sz w:val="32"/>
          <w:szCs w:val="32"/>
        </w:rPr>
        <w:t>完善工作机制，强化督查考核。制定印发《临淄区政务公开工作要点》《临淄区全面推进基层政务公开标准化规范化工作实施方案》，进一步明确各单位政务公开任务，细化政务公开工作要求，定期调度推进，确保各项任务按期完成。将政务公开工作列入全区</w:t>
      </w:r>
      <w:r w:rsidR="001F2DBB">
        <w:rPr>
          <w:rFonts w:ascii="仿宋" w:eastAsia="仿宋" w:hAnsi="仿宋" w:hint="eastAsia"/>
          <w:color w:val="000000"/>
          <w:sz w:val="32"/>
          <w:szCs w:val="32"/>
        </w:rPr>
        <w:t>部门绩效</w:t>
      </w:r>
      <w:r w:rsidRPr="007255E5">
        <w:rPr>
          <w:rFonts w:ascii="仿宋" w:eastAsia="仿宋" w:hAnsi="仿宋" w:hint="eastAsia"/>
          <w:color w:val="000000"/>
          <w:sz w:val="32"/>
          <w:szCs w:val="32"/>
        </w:rPr>
        <w:t>考核指标体系</w:t>
      </w:r>
      <w:r w:rsidR="00DE1D38">
        <w:rPr>
          <w:rFonts w:ascii="仿宋" w:eastAsia="仿宋" w:hAnsi="仿宋" w:hint="eastAsia"/>
          <w:color w:val="000000"/>
          <w:sz w:val="32"/>
          <w:szCs w:val="32"/>
        </w:rPr>
        <w:t>，</w:t>
      </w:r>
      <w:r w:rsidRPr="007255E5">
        <w:rPr>
          <w:rFonts w:ascii="仿宋" w:eastAsia="仿宋" w:hAnsi="仿宋" w:hint="eastAsia"/>
          <w:color w:val="000000"/>
          <w:sz w:val="32"/>
          <w:szCs w:val="32"/>
        </w:rPr>
        <w:t>扎实抓好政务公开日常检查、定期督查、约谈通报、年终考核、责任追究等工作，通过</w:t>
      </w:r>
      <w:r w:rsidR="00F600C5">
        <w:rPr>
          <w:rFonts w:ascii="仿宋" w:eastAsia="仿宋" w:hAnsi="仿宋" w:hint="eastAsia"/>
          <w:color w:val="000000"/>
          <w:sz w:val="32"/>
          <w:szCs w:val="32"/>
        </w:rPr>
        <w:t>每季度</w:t>
      </w:r>
      <w:r w:rsidRPr="007255E5">
        <w:rPr>
          <w:rFonts w:ascii="仿宋" w:eastAsia="仿宋" w:hAnsi="仿宋" w:hint="eastAsia"/>
          <w:color w:val="000000"/>
          <w:sz w:val="32"/>
          <w:szCs w:val="32"/>
        </w:rPr>
        <w:t>通报，查找并梳理各单位政务公开工作存在的突出问题，督促各单位及时整改，确保政务公开工作全面落实。</w:t>
      </w:r>
    </w:p>
    <w:p w:rsidR="008A03FB" w:rsidRPr="008A03FB" w:rsidRDefault="008A03FB" w:rsidP="008A03FB">
      <w:pPr>
        <w:widowControl/>
        <w:jc w:val="left"/>
        <w:rPr>
          <w:rFonts w:ascii="宋体" w:eastAsia="宋体" w:hAnsi="宋体" w:cs="宋体"/>
          <w:kern w:val="0"/>
          <w:sz w:val="24"/>
          <w:szCs w:val="24"/>
        </w:rPr>
      </w:pPr>
      <w:r w:rsidRPr="008A03FB">
        <w:rPr>
          <w:rFonts w:ascii="宋体" w:eastAsia="宋体" w:hAnsi="宋体" w:cs="宋体"/>
          <w:noProof/>
          <w:kern w:val="0"/>
          <w:sz w:val="24"/>
          <w:szCs w:val="24"/>
        </w:rPr>
        <w:lastRenderedPageBreak/>
        <w:drawing>
          <wp:inline distT="0" distB="0" distL="0" distR="0" wp14:anchorId="4386EE0E" wp14:editId="534FC995">
            <wp:extent cx="5207635" cy="3800032"/>
            <wp:effectExtent l="0" t="0" r="0" b="0"/>
            <wp:docPr id="30" name="图片 30" descr="C:\Users\L\AppData\Roaming\Tencent\Users\253259679\QQ\WinTemp\RichOle\K6ZE{$AF9[_L91A8OL[_I$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ppData\Roaming\Tencent\Users\253259679\QQ\WinTemp\RichOle\K6ZE{$AF9[_L91A8OL[_I$9.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24108" cy="3812053"/>
                    </a:xfrm>
                    <a:prstGeom prst="rect">
                      <a:avLst/>
                    </a:prstGeom>
                    <a:noFill/>
                    <a:ln>
                      <a:noFill/>
                    </a:ln>
                  </pic:spPr>
                </pic:pic>
              </a:graphicData>
            </a:graphic>
          </wp:inline>
        </w:drawing>
      </w:r>
    </w:p>
    <w:p w:rsidR="005741CC" w:rsidRDefault="005B0FCC" w:rsidP="00F2203E">
      <w:pPr>
        <w:spacing w:line="560" w:lineRule="exact"/>
        <w:ind w:firstLineChars="200" w:firstLine="640"/>
        <w:rPr>
          <w:rFonts w:ascii="仿宋" w:eastAsia="仿宋" w:hAnsi="仿宋"/>
          <w:color w:val="000000"/>
          <w:sz w:val="32"/>
          <w:szCs w:val="32"/>
        </w:rPr>
      </w:pPr>
      <w:r>
        <w:rPr>
          <w:rFonts w:ascii="仿宋" w:eastAsia="仿宋" w:hAnsi="仿宋" w:hint="eastAsia"/>
          <w:color w:val="000000"/>
          <w:sz w:val="32"/>
          <w:szCs w:val="32"/>
        </w:rPr>
        <w:t>（2）</w:t>
      </w:r>
      <w:r w:rsidRPr="005B0FCC">
        <w:rPr>
          <w:rFonts w:ascii="仿宋" w:eastAsia="仿宋" w:hAnsi="仿宋" w:hint="eastAsia"/>
          <w:color w:val="000000"/>
          <w:sz w:val="32"/>
          <w:szCs w:val="32"/>
        </w:rPr>
        <w:t>加强沟通交流，开展政务公开工作调研。赴各部门单位进行调研，讲解政府信息公开条例重点内容、区政务公开工作主要任务及考核评分标准，通过座谈交流、网站查看、后台操作指导等形式，逐一了解掌握各单位政务公开工作开展情况和困难问题，结合各单位公开任务和主要业务，重点解决信息公开不规范、内容不全面、公开不及时、查询不方便等问题。此项工作开展以来，大部分单位政务公开工作积极性明显提高，部分以往信息发布数量较少的单位，主动公开业务信息数量有所增加，大部分单位网站信息发布规范性增强，公开更加全面细化，质量明显提升。</w:t>
      </w:r>
    </w:p>
    <w:p w:rsidR="008556C2" w:rsidRPr="00855B3A" w:rsidRDefault="00906B9B">
      <w:pPr>
        <w:rPr>
          <w:rFonts w:ascii="黑体" w:eastAsia="黑体" w:hAnsi="黑体"/>
          <w:sz w:val="32"/>
          <w:szCs w:val="32"/>
        </w:rPr>
      </w:pPr>
      <w:r>
        <w:rPr>
          <w:rFonts w:ascii="黑体" w:eastAsia="黑体" w:hAnsi="黑体" w:hint="eastAsia"/>
          <w:sz w:val="32"/>
          <w:szCs w:val="32"/>
        </w:rPr>
        <w:t xml:space="preserve">    </w:t>
      </w:r>
      <w:r w:rsidR="00056B8B" w:rsidRPr="00204AA5">
        <w:rPr>
          <w:rFonts w:ascii="黑体" w:eastAsia="黑体" w:hAnsi="黑体" w:hint="eastAsia"/>
          <w:sz w:val="32"/>
          <w:szCs w:val="32"/>
        </w:rPr>
        <w:t>二、主动公开政府信息情况</w:t>
      </w:r>
    </w:p>
    <w:tbl>
      <w:tblPr>
        <w:tblStyle w:val="a3"/>
        <w:tblW w:w="8420" w:type="dxa"/>
        <w:jc w:val="center"/>
        <w:tblLayout w:type="fixed"/>
        <w:tblLook w:val="04A0" w:firstRow="1" w:lastRow="0" w:firstColumn="1" w:lastColumn="0" w:noHBand="0" w:noVBand="1"/>
      </w:tblPr>
      <w:tblGrid>
        <w:gridCol w:w="2579"/>
        <w:gridCol w:w="1985"/>
        <w:gridCol w:w="2030"/>
        <w:gridCol w:w="1826"/>
      </w:tblGrid>
      <w:tr w:rsidR="008556C2" w:rsidTr="00781A3D">
        <w:trPr>
          <w:trHeight w:val="473"/>
          <w:jc w:val="center"/>
        </w:trPr>
        <w:tc>
          <w:tcPr>
            <w:tcW w:w="8420" w:type="dxa"/>
            <w:gridSpan w:val="4"/>
            <w:vAlign w:val="center"/>
          </w:tcPr>
          <w:p w:rsidR="008556C2" w:rsidRDefault="00056B8B">
            <w:pPr>
              <w:jc w:val="center"/>
              <w:rPr>
                <w:sz w:val="24"/>
                <w:szCs w:val="24"/>
              </w:rPr>
            </w:pPr>
            <w:r>
              <w:rPr>
                <w:rFonts w:hint="eastAsia"/>
                <w:sz w:val="24"/>
                <w:szCs w:val="24"/>
              </w:rPr>
              <w:t>第二十条第（一）项</w:t>
            </w:r>
          </w:p>
        </w:tc>
      </w:tr>
      <w:tr w:rsidR="008556C2" w:rsidTr="00781A3D">
        <w:trPr>
          <w:trHeight w:val="550"/>
          <w:jc w:val="center"/>
        </w:trPr>
        <w:tc>
          <w:tcPr>
            <w:tcW w:w="2579" w:type="dxa"/>
            <w:vAlign w:val="center"/>
          </w:tcPr>
          <w:p w:rsidR="008556C2" w:rsidRDefault="00056B8B">
            <w:pPr>
              <w:jc w:val="center"/>
              <w:rPr>
                <w:sz w:val="24"/>
                <w:szCs w:val="24"/>
              </w:rPr>
            </w:pPr>
            <w:r>
              <w:rPr>
                <w:rFonts w:hint="eastAsia"/>
                <w:sz w:val="24"/>
                <w:szCs w:val="24"/>
              </w:rPr>
              <w:t>信息内容</w:t>
            </w:r>
          </w:p>
        </w:tc>
        <w:tc>
          <w:tcPr>
            <w:tcW w:w="1985" w:type="dxa"/>
            <w:vAlign w:val="center"/>
          </w:tcPr>
          <w:p w:rsidR="008556C2" w:rsidRDefault="00056B8B">
            <w:pPr>
              <w:jc w:val="center"/>
              <w:rPr>
                <w:sz w:val="24"/>
                <w:szCs w:val="24"/>
              </w:rPr>
            </w:pPr>
            <w:r>
              <w:rPr>
                <w:rFonts w:hint="eastAsia"/>
                <w:sz w:val="24"/>
                <w:szCs w:val="24"/>
              </w:rPr>
              <w:t>本年新制作数量</w:t>
            </w:r>
          </w:p>
        </w:tc>
        <w:tc>
          <w:tcPr>
            <w:tcW w:w="2030" w:type="dxa"/>
            <w:vAlign w:val="center"/>
          </w:tcPr>
          <w:p w:rsidR="008556C2" w:rsidRDefault="00056B8B">
            <w:pPr>
              <w:jc w:val="center"/>
              <w:rPr>
                <w:sz w:val="24"/>
                <w:szCs w:val="24"/>
              </w:rPr>
            </w:pPr>
            <w:r>
              <w:rPr>
                <w:rFonts w:hint="eastAsia"/>
                <w:sz w:val="24"/>
                <w:szCs w:val="24"/>
              </w:rPr>
              <w:t>本年新</w:t>
            </w:r>
          </w:p>
          <w:p w:rsidR="008556C2" w:rsidRDefault="00056B8B">
            <w:pPr>
              <w:jc w:val="center"/>
              <w:rPr>
                <w:sz w:val="24"/>
                <w:szCs w:val="24"/>
              </w:rPr>
            </w:pPr>
            <w:r>
              <w:rPr>
                <w:rFonts w:hint="eastAsia"/>
                <w:sz w:val="24"/>
                <w:szCs w:val="24"/>
              </w:rPr>
              <w:t>公开数量</w:t>
            </w:r>
          </w:p>
        </w:tc>
        <w:tc>
          <w:tcPr>
            <w:tcW w:w="1826" w:type="dxa"/>
            <w:vAlign w:val="center"/>
          </w:tcPr>
          <w:p w:rsidR="008556C2" w:rsidRDefault="00056B8B">
            <w:pPr>
              <w:jc w:val="center"/>
              <w:rPr>
                <w:sz w:val="24"/>
                <w:szCs w:val="24"/>
              </w:rPr>
            </w:pPr>
            <w:r>
              <w:rPr>
                <w:rFonts w:hint="eastAsia"/>
                <w:sz w:val="24"/>
                <w:szCs w:val="24"/>
              </w:rPr>
              <w:t>对外公开</w:t>
            </w:r>
          </w:p>
          <w:p w:rsidR="008556C2" w:rsidRDefault="00056B8B">
            <w:pPr>
              <w:jc w:val="center"/>
              <w:rPr>
                <w:sz w:val="24"/>
                <w:szCs w:val="24"/>
              </w:rPr>
            </w:pPr>
            <w:r>
              <w:rPr>
                <w:rFonts w:hint="eastAsia"/>
                <w:sz w:val="24"/>
                <w:szCs w:val="24"/>
              </w:rPr>
              <w:t>总数量</w:t>
            </w:r>
          </w:p>
        </w:tc>
      </w:tr>
      <w:tr w:rsidR="008556C2" w:rsidTr="00781A3D">
        <w:trPr>
          <w:trHeight w:val="558"/>
          <w:jc w:val="center"/>
        </w:trPr>
        <w:tc>
          <w:tcPr>
            <w:tcW w:w="2579" w:type="dxa"/>
            <w:vAlign w:val="center"/>
          </w:tcPr>
          <w:p w:rsidR="008556C2" w:rsidRDefault="00056B8B">
            <w:pPr>
              <w:rPr>
                <w:sz w:val="24"/>
                <w:szCs w:val="24"/>
              </w:rPr>
            </w:pPr>
            <w:r>
              <w:rPr>
                <w:rFonts w:hint="eastAsia"/>
                <w:sz w:val="24"/>
                <w:szCs w:val="24"/>
              </w:rPr>
              <w:lastRenderedPageBreak/>
              <w:t>规章</w:t>
            </w:r>
          </w:p>
        </w:tc>
        <w:tc>
          <w:tcPr>
            <w:tcW w:w="1985" w:type="dxa"/>
            <w:vAlign w:val="center"/>
          </w:tcPr>
          <w:p w:rsidR="008556C2" w:rsidRDefault="003F538D">
            <w:pPr>
              <w:rPr>
                <w:sz w:val="24"/>
                <w:szCs w:val="24"/>
              </w:rPr>
            </w:pPr>
            <w:r>
              <w:rPr>
                <w:rFonts w:hint="eastAsia"/>
                <w:sz w:val="24"/>
                <w:szCs w:val="24"/>
              </w:rPr>
              <w:t>0</w:t>
            </w:r>
          </w:p>
        </w:tc>
        <w:tc>
          <w:tcPr>
            <w:tcW w:w="2030" w:type="dxa"/>
            <w:vAlign w:val="center"/>
          </w:tcPr>
          <w:p w:rsidR="008556C2" w:rsidRDefault="003F538D">
            <w:pPr>
              <w:rPr>
                <w:sz w:val="24"/>
                <w:szCs w:val="24"/>
              </w:rPr>
            </w:pPr>
            <w:r>
              <w:rPr>
                <w:rFonts w:hint="eastAsia"/>
                <w:sz w:val="24"/>
                <w:szCs w:val="24"/>
              </w:rPr>
              <w:t>0</w:t>
            </w:r>
          </w:p>
        </w:tc>
        <w:tc>
          <w:tcPr>
            <w:tcW w:w="1826" w:type="dxa"/>
            <w:vAlign w:val="center"/>
          </w:tcPr>
          <w:p w:rsidR="008556C2" w:rsidRDefault="003F538D">
            <w:pPr>
              <w:rPr>
                <w:sz w:val="24"/>
                <w:szCs w:val="24"/>
              </w:rPr>
            </w:pPr>
            <w:r>
              <w:rPr>
                <w:rFonts w:hint="eastAsia"/>
                <w:sz w:val="24"/>
                <w:szCs w:val="24"/>
              </w:rPr>
              <w:t>0</w:t>
            </w:r>
          </w:p>
        </w:tc>
      </w:tr>
      <w:tr w:rsidR="008556C2" w:rsidTr="00781A3D">
        <w:trPr>
          <w:trHeight w:val="553"/>
          <w:jc w:val="center"/>
        </w:trPr>
        <w:tc>
          <w:tcPr>
            <w:tcW w:w="2579" w:type="dxa"/>
            <w:vAlign w:val="center"/>
          </w:tcPr>
          <w:p w:rsidR="008556C2" w:rsidRDefault="00056B8B">
            <w:pPr>
              <w:rPr>
                <w:sz w:val="24"/>
                <w:szCs w:val="24"/>
              </w:rPr>
            </w:pPr>
            <w:r>
              <w:rPr>
                <w:rFonts w:hint="eastAsia"/>
                <w:sz w:val="24"/>
                <w:szCs w:val="24"/>
              </w:rPr>
              <w:t>规范性文件</w:t>
            </w:r>
          </w:p>
        </w:tc>
        <w:tc>
          <w:tcPr>
            <w:tcW w:w="1985" w:type="dxa"/>
            <w:vAlign w:val="center"/>
          </w:tcPr>
          <w:p w:rsidR="008556C2" w:rsidRDefault="002E594D">
            <w:pPr>
              <w:rPr>
                <w:sz w:val="24"/>
                <w:szCs w:val="24"/>
              </w:rPr>
            </w:pPr>
            <w:r>
              <w:rPr>
                <w:sz w:val="24"/>
                <w:szCs w:val="24"/>
              </w:rPr>
              <w:t>4</w:t>
            </w:r>
          </w:p>
        </w:tc>
        <w:tc>
          <w:tcPr>
            <w:tcW w:w="2030" w:type="dxa"/>
            <w:vAlign w:val="center"/>
          </w:tcPr>
          <w:p w:rsidR="008556C2" w:rsidRDefault="002E594D">
            <w:pPr>
              <w:rPr>
                <w:sz w:val="24"/>
                <w:szCs w:val="24"/>
              </w:rPr>
            </w:pPr>
            <w:r>
              <w:rPr>
                <w:sz w:val="24"/>
                <w:szCs w:val="24"/>
              </w:rPr>
              <w:t>4</w:t>
            </w:r>
          </w:p>
        </w:tc>
        <w:tc>
          <w:tcPr>
            <w:tcW w:w="1826" w:type="dxa"/>
            <w:vAlign w:val="center"/>
          </w:tcPr>
          <w:p w:rsidR="008556C2" w:rsidRDefault="00823E7E">
            <w:pPr>
              <w:rPr>
                <w:sz w:val="24"/>
                <w:szCs w:val="24"/>
              </w:rPr>
            </w:pPr>
            <w:r>
              <w:rPr>
                <w:sz w:val="24"/>
                <w:szCs w:val="24"/>
              </w:rPr>
              <w:t>39</w:t>
            </w:r>
          </w:p>
        </w:tc>
      </w:tr>
      <w:tr w:rsidR="008556C2" w:rsidTr="00781A3D">
        <w:trPr>
          <w:trHeight w:val="539"/>
          <w:jc w:val="center"/>
        </w:trPr>
        <w:tc>
          <w:tcPr>
            <w:tcW w:w="8420" w:type="dxa"/>
            <w:gridSpan w:val="4"/>
            <w:vAlign w:val="center"/>
          </w:tcPr>
          <w:p w:rsidR="008556C2" w:rsidRDefault="00056B8B">
            <w:pPr>
              <w:jc w:val="center"/>
              <w:rPr>
                <w:sz w:val="24"/>
                <w:szCs w:val="24"/>
              </w:rPr>
            </w:pPr>
            <w:r>
              <w:rPr>
                <w:rFonts w:hint="eastAsia"/>
                <w:sz w:val="24"/>
                <w:szCs w:val="24"/>
              </w:rPr>
              <w:t>第二十条第（五）项</w:t>
            </w:r>
          </w:p>
        </w:tc>
      </w:tr>
      <w:tr w:rsidR="008556C2" w:rsidTr="00781A3D">
        <w:trPr>
          <w:trHeight w:val="623"/>
          <w:jc w:val="center"/>
        </w:trPr>
        <w:tc>
          <w:tcPr>
            <w:tcW w:w="2579" w:type="dxa"/>
            <w:vAlign w:val="center"/>
          </w:tcPr>
          <w:p w:rsidR="008556C2" w:rsidRDefault="00056B8B">
            <w:pPr>
              <w:jc w:val="center"/>
              <w:rPr>
                <w:sz w:val="24"/>
                <w:szCs w:val="24"/>
              </w:rPr>
            </w:pPr>
            <w:r>
              <w:rPr>
                <w:rFonts w:hint="eastAsia"/>
                <w:sz w:val="24"/>
                <w:szCs w:val="24"/>
              </w:rPr>
              <w:t>信息内容</w:t>
            </w:r>
          </w:p>
        </w:tc>
        <w:tc>
          <w:tcPr>
            <w:tcW w:w="1985" w:type="dxa"/>
            <w:vAlign w:val="center"/>
          </w:tcPr>
          <w:p w:rsidR="008556C2" w:rsidRDefault="00056B8B">
            <w:pPr>
              <w:rPr>
                <w:sz w:val="24"/>
                <w:szCs w:val="24"/>
              </w:rPr>
            </w:pPr>
            <w:r>
              <w:rPr>
                <w:rFonts w:hint="eastAsia"/>
                <w:sz w:val="24"/>
                <w:szCs w:val="24"/>
              </w:rPr>
              <w:t>上一年项目数量</w:t>
            </w:r>
          </w:p>
        </w:tc>
        <w:tc>
          <w:tcPr>
            <w:tcW w:w="2030" w:type="dxa"/>
            <w:vAlign w:val="center"/>
          </w:tcPr>
          <w:p w:rsidR="008556C2" w:rsidRDefault="00056B8B">
            <w:pPr>
              <w:jc w:val="center"/>
              <w:rPr>
                <w:sz w:val="24"/>
                <w:szCs w:val="24"/>
              </w:rPr>
            </w:pPr>
            <w:r>
              <w:rPr>
                <w:rFonts w:hint="eastAsia"/>
                <w:sz w:val="24"/>
                <w:szCs w:val="24"/>
              </w:rPr>
              <w:t>本年增</w:t>
            </w:r>
            <w:r>
              <w:rPr>
                <w:rFonts w:hint="eastAsia"/>
                <w:sz w:val="24"/>
                <w:szCs w:val="24"/>
              </w:rPr>
              <w:t>/</w:t>
            </w:r>
            <w:r>
              <w:rPr>
                <w:rFonts w:hint="eastAsia"/>
                <w:sz w:val="24"/>
                <w:szCs w:val="24"/>
              </w:rPr>
              <w:t>减</w:t>
            </w:r>
          </w:p>
        </w:tc>
        <w:tc>
          <w:tcPr>
            <w:tcW w:w="1826" w:type="dxa"/>
            <w:vAlign w:val="center"/>
          </w:tcPr>
          <w:p w:rsidR="008556C2" w:rsidRDefault="00056B8B">
            <w:pPr>
              <w:jc w:val="center"/>
              <w:rPr>
                <w:sz w:val="24"/>
                <w:szCs w:val="24"/>
              </w:rPr>
            </w:pPr>
            <w:r>
              <w:rPr>
                <w:rFonts w:hint="eastAsia"/>
                <w:sz w:val="24"/>
                <w:szCs w:val="24"/>
              </w:rPr>
              <w:t>处理决定数量</w:t>
            </w:r>
          </w:p>
        </w:tc>
      </w:tr>
      <w:tr w:rsidR="008556C2" w:rsidTr="00781A3D">
        <w:trPr>
          <w:trHeight w:val="544"/>
          <w:jc w:val="center"/>
        </w:trPr>
        <w:tc>
          <w:tcPr>
            <w:tcW w:w="2579" w:type="dxa"/>
            <w:vAlign w:val="center"/>
          </w:tcPr>
          <w:p w:rsidR="008556C2" w:rsidRDefault="00056B8B">
            <w:pPr>
              <w:rPr>
                <w:sz w:val="24"/>
                <w:szCs w:val="24"/>
              </w:rPr>
            </w:pPr>
            <w:r>
              <w:rPr>
                <w:rFonts w:hint="eastAsia"/>
                <w:sz w:val="24"/>
                <w:szCs w:val="24"/>
              </w:rPr>
              <w:t>行政许可</w:t>
            </w:r>
          </w:p>
        </w:tc>
        <w:tc>
          <w:tcPr>
            <w:tcW w:w="1985" w:type="dxa"/>
            <w:vAlign w:val="center"/>
          </w:tcPr>
          <w:p w:rsidR="008556C2" w:rsidRDefault="00C639D5">
            <w:pPr>
              <w:rPr>
                <w:sz w:val="24"/>
                <w:szCs w:val="24"/>
              </w:rPr>
            </w:pPr>
            <w:r>
              <w:rPr>
                <w:sz w:val="24"/>
                <w:szCs w:val="24"/>
              </w:rPr>
              <w:t>1316</w:t>
            </w:r>
          </w:p>
        </w:tc>
        <w:tc>
          <w:tcPr>
            <w:tcW w:w="2030" w:type="dxa"/>
            <w:vAlign w:val="center"/>
          </w:tcPr>
          <w:p w:rsidR="008556C2" w:rsidRDefault="0007485A" w:rsidP="00C639D5">
            <w:pPr>
              <w:rPr>
                <w:sz w:val="24"/>
                <w:szCs w:val="24"/>
              </w:rPr>
            </w:pPr>
            <w:r>
              <w:rPr>
                <w:sz w:val="24"/>
                <w:szCs w:val="24"/>
              </w:rPr>
              <w:t>+</w:t>
            </w:r>
            <w:r w:rsidR="00C639D5">
              <w:rPr>
                <w:sz w:val="24"/>
                <w:szCs w:val="24"/>
              </w:rPr>
              <w:t>206</w:t>
            </w:r>
          </w:p>
        </w:tc>
        <w:tc>
          <w:tcPr>
            <w:tcW w:w="1826" w:type="dxa"/>
            <w:vAlign w:val="center"/>
          </w:tcPr>
          <w:p w:rsidR="008556C2" w:rsidRDefault="0007485A">
            <w:pPr>
              <w:rPr>
                <w:sz w:val="24"/>
                <w:szCs w:val="24"/>
              </w:rPr>
            </w:pPr>
            <w:r>
              <w:rPr>
                <w:sz w:val="24"/>
                <w:szCs w:val="24"/>
              </w:rPr>
              <w:t>14750</w:t>
            </w:r>
          </w:p>
        </w:tc>
      </w:tr>
      <w:tr w:rsidR="008556C2" w:rsidTr="00781A3D">
        <w:trPr>
          <w:trHeight w:val="536"/>
          <w:jc w:val="center"/>
        </w:trPr>
        <w:tc>
          <w:tcPr>
            <w:tcW w:w="2579" w:type="dxa"/>
            <w:vAlign w:val="center"/>
          </w:tcPr>
          <w:p w:rsidR="008556C2" w:rsidRDefault="00056B8B">
            <w:pPr>
              <w:rPr>
                <w:sz w:val="24"/>
                <w:szCs w:val="24"/>
              </w:rPr>
            </w:pPr>
            <w:r>
              <w:rPr>
                <w:rFonts w:hint="eastAsia"/>
                <w:sz w:val="24"/>
                <w:szCs w:val="24"/>
              </w:rPr>
              <w:t>其他对外管理服务事项</w:t>
            </w:r>
          </w:p>
        </w:tc>
        <w:tc>
          <w:tcPr>
            <w:tcW w:w="1985" w:type="dxa"/>
            <w:vAlign w:val="center"/>
          </w:tcPr>
          <w:p w:rsidR="008556C2" w:rsidRDefault="0007485A">
            <w:pPr>
              <w:rPr>
                <w:sz w:val="24"/>
                <w:szCs w:val="24"/>
              </w:rPr>
            </w:pPr>
            <w:r>
              <w:rPr>
                <w:sz w:val="24"/>
                <w:szCs w:val="24"/>
              </w:rPr>
              <w:t>185</w:t>
            </w:r>
          </w:p>
        </w:tc>
        <w:tc>
          <w:tcPr>
            <w:tcW w:w="2030" w:type="dxa"/>
            <w:vAlign w:val="center"/>
          </w:tcPr>
          <w:p w:rsidR="008556C2" w:rsidRDefault="0007485A">
            <w:pPr>
              <w:rPr>
                <w:sz w:val="24"/>
                <w:szCs w:val="24"/>
              </w:rPr>
            </w:pPr>
            <w:r>
              <w:rPr>
                <w:sz w:val="24"/>
                <w:szCs w:val="24"/>
              </w:rPr>
              <w:t>-116</w:t>
            </w:r>
          </w:p>
        </w:tc>
        <w:tc>
          <w:tcPr>
            <w:tcW w:w="1826" w:type="dxa"/>
            <w:vAlign w:val="center"/>
          </w:tcPr>
          <w:p w:rsidR="008556C2" w:rsidRDefault="0007485A">
            <w:pPr>
              <w:rPr>
                <w:sz w:val="24"/>
                <w:szCs w:val="24"/>
              </w:rPr>
            </w:pPr>
            <w:r>
              <w:rPr>
                <w:sz w:val="24"/>
                <w:szCs w:val="24"/>
              </w:rPr>
              <w:t>845</w:t>
            </w:r>
          </w:p>
        </w:tc>
      </w:tr>
      <w:tr w:rsidR="008556C2" w:rsidTr="00781A3D">
        <w:trPr>
          <w:trHeight w:val="408"/>
          <w:jc w:val="center"/>
        </w:trPr>
        <w:tc>
          <w:tcPr>
            <w:tcW w:w="8420" w:type="dxa"/>
            <w:gridSpan w:val="4"/>
            <w:vAlign w:val="center"/>
          </w:tcPr>
          <w:p w:rsidR="008556C2" w:rsidRDefault="00056B8B">
            <w:pPr>
              <w:jc w:val="center"/>
              <w:rPr>
                <w:sz w:val="24"/>
                <w:szCs w:val="24"/>
              </w:rPr>
            </w:pPr>
            <w:r>
              <w:rPr>
                <w:rFonts w:hint="eastAsia"/>
                <w:sz w:val="24"/>
                <w:szCs w:val="24"/>
              </w:rPr>
              <w:t>第二十条第（六）项</w:t>
            </w:r>
          </w:p>
        </w:tc>
      </w:tr>
      <w:tr w:rsidR="008556C2" w:rsidTr="00781A3D">
        <w:trPr>
          <w:trHeight w:val="481"/>
          <w:jc w:val="center"/>
        </w:trPr>
        <w:tc>
          <w:tcPr>
            <w:tcW w:w="2579" w:type="dxa"/>
            <w:vAlign w:val="center"/>
          </w:tcPr>
          <w:p w:rsidR="008556C2" w:rsidRDefault="00056B8B">
            <w:pPr>
              <w:jc w:val="center"/>
              <w:rPr>
                <w:sz w:val="24"/>
                <w:szCs w:val="24"/>
              </w:rPr>
            </w:pPr>
            <w:r>
              <w:rPr>
                <w:rFonts w:hint="eastAsia"/>
                <w:sz w:val="24"/>
                <w:szCs w:val="24"/>
              </w:rPr>
              <w:t>信息内容</w:t>
            </w:r>
          </w:p>
        </w:tc>
        <w:tc>
          <w:tcPr>
            <w:tcW w:w="1985" w:type="dxa"/>
            <w:vAlign w:val="center"/>
          </w:tcPr>
          <w:p w:rsidR="008556C2" w:rsidRDefault="00056B8B">
            <w:pPr>
              <w:rPr>
                <w:sz w:val="24"/>
                <w:szCs w:val="24"/>
              </w:rPr>
            </w:pPr>
            <w:r>
              <w:rPr>
                <w:rFonts w:hint="eastAsia"/>
                <w:sz w:val="24"/>
                <w:szCs w:val="24"/>
              </w:rPr>
              <w:t>上一年项目数量</w:t>
            </w:r>
          </w:p>
        </w:tc>
        <w:tc>
          <w:tcPr>
            <w:tcW w:w="2030" w:type="dxa"/>
            <w:vAlign w:val="center"/>
          </w:tcPr>
          <w:p w:rsidR="008556C2" w:rsidRDefault="00056B8B">
            <w:pPr>
              <w:jc w:val="center"/>
              <w:rPr>
                <w:sz w:val="24"/>
                <w:szCs w:val="24"/>
              </w:rPr>
            </w:pPr>
            <w:r>
              <w:rPr>
                <w:rFonts w:hint="eastAsia"/>
                <w:sz w:val="24"/>
                <w:szCs w:val="24"/>
              </w:rPr>
              <w:t>本年增</w:t>
            </w:r>
            <w:r>
              <w:rPr>
                <w:rFonts w:hint="eastAsia"/>
                <w:sz w:val="24"/>
                <w:szCs w:val="24"/>
              </w:rPr>
              <w:t>/</w:t>
            </w:r>
            <w:r>
              <w:rPr>
                <w:rFonts w:hint="eastAsia"/>
                <w:sz w:val="24"/>
                <w:szCs w:val="24"/>
              </w:rPr>
              <w:t>减</w:t>
            </w:r>
          </w:p>
        </w:tc>
        <w:tc>
          <w:tcPr>
            <w:tcW w:w="1826" w:type="dxa"/>
            <w:vAlign w:val="center"/>
          </w:tcPr>
          <w:p w:rsidR="008556C2" w:rsidRDefault="00056B8B">
            <w:pPr>
              <w:jc w:val="center"/>
              <w:rPr>
                <w:sz w:val="24"/>
                <w:szCs w:val="24"/>
              </w:rPr>
            </w:pPr>
            <w:r>
              <w:rPr>
                <w:rFonts w:hint="eastAsia"/>
                <w:sz w:val="24"/>
                <w:szCs w:val="24"/>
              </w:rPr>
              <w:t>处理决定数量</w:t>
            </w:r>
          </w:p>
        </w:tc>
      </w:tr>
      <w:tr w:rsidR="008556C2" w:rsidTr="00781A3D">
        <w:trPr>
          <w:trHeight w:val="429"/>
          <w:jc w:val="center"/>
        </w:trPr>
        <w:tc>
          <w:tcPr>
            <w:tcW w:w="2579" w:type="dxa"/>
            <w:vAlign w:val="center"/>
          </w:tcPr>
          <w:p w:rsidR="008556C2" w:rsidRDefault="00056B8B">
            <w:pPr>
              <w:rPr>
                <w:sz w:val="24"/>
                <w:szCs w:val="24"/>
              </w:rPr>
            </w:pPr>
            <w:r>
              <w:rPr>
                <w:rFonts w:hint="eastAsia"/>
                <w:sz w:val="24"/>
                <w:szCs w:val="24"/>
              </w:rPr>
              <w:t>行政处罚</w:t>
            </w:r>
          </w:p>
        </w:tc>
        <w:tc>
          <w:tcPr>
            <w:tcW w:w="1985" w:type="dxa"/>
            <w:vAlign w:val="center"/>
          </w:tcPr>
          <w:p w:rsidR="008556C2" w:rsidRDefault="00601069" w:rsidP="00601069">
            <w:pPr>
              <w:rPr>
                <w:sz w:val="24"/>
                <w:szCs w:val="24"/>
              </w:rPr>
            </w:pPr>
            <w:r>
              <w:rPr>
                <w:sz w:val="24"/>
                <w:szCs w:val="24"/>
              </w:rPr>
              <w:t>1725</w:t>
            </w:r>
          </w:p>
        </w:tc>
        <w:tc>
          <w:tcPr>
            <w:tcW w:w="2030" w:type="dxa"/>
            <w:vAlign w:val="center"/>
          </w:tcPr>
          <w:p w:rsidR="008556C2" w:rsidRDefault="00601069">
            <w:pPr>
              <w:rPr>
                <w:sz w:val="24"/>
                <w:szCs w:val="24"/>
              </w:rPr>
            </w:pPr>
            <w:r>
              <w:rPr>
                <w:sz w:val="24"/>
                <w:szCs w:val="24"/>
              </w:rPr>
              <w:t>-95</w:t>
            </w:r>
          </w:p>
        </w:tc>
        <w:tc>
          <w:tcPr>
            <w:tcW w:w="1826" w:type="dxa"/>
            <w:vAlign w:val="center"/>
          </w:tcPr>
          <w:p w:rsidR="008556C2" w:rsidRDefault="00601069">
            <w:pPr>
              <w:rPr>
                <w:sz w:val="24"/>
                <w:szCs w:val="24"/>
              </w:rPr>
            </w:pPr>
            <w:r>
              <w:rPr>
                <w:sz w:val="24"/>
                <w:szCs w:val="24"/>
              </w:rPr>
              <w:t>1281</w:t>
            </w:r>
          </w:p>
        </w:tc>
      </w:tr>
      <w:tr w:rsidR="008556C2" w:rsidTr="00781A3D">
        <w:trPr>
          <w:trHeight w:val="429"/>
          <w:jc w:val="center"/>
        </w:trPr>
        <w:tc>
          <w:tcPr>
            <w:tcW w:w="2579" w:type="dxa"/>
            <w:vAlign w:val="center"/>
          </w:tcPr>
          <w:p w:rsidR="008556C2" w:rsidRDefault="00056B8B">
            <w:pPr>
              <w:rPr>
                <w:sz w:val="24"/>
                <w:szCs w:val="24"/>
              </w:rPr>
            </w:pPr>
            <w:r>
              <w:rPr>
                <w:rFonts w:hint="eastAsia"/>
                <w:sz w:val="24"/>
                <w:szCs w:val="24"/>
              </w:rPr>
              <w:t>行政强制</w:t>
            </w:r>
          </w:p>
        </w:tc>
        <w:tc>
          <w:tcPr>
            <w:tcW w:w="1985" w:type="dxa"/>
            <w:vAlign w:val="center"/>
          </w:tcPr>
          <w:p w:rsidR="008556C2" w:rsidRDefault="00601069">
            <w:pPr>
              <w:rPr>
                <w:sz w:val="24"/>
                <w:szCs w:val="24"/>
              </w:rPr>
            </w:pPr>
            <w:r>
              <w:rPr>
                <w:sz w:val="24"/>
                <w:szCs w:val="24"/>
              </w:rPr>
              <w:t>25</w:t>
            </w:r>
          </w:p>
        </w:tc>
        <w:tc>
          <w:tcPr>
            <w:tcW w:w="2030" w:type="dxa"/>
            <w:vAlign w:val="center"/>
          </w:tcPr>
          <w:p w:rsidR="008556C2" w:rsidRDefault="00601069">
            <w:pPr>
              <w:rPr>
                <w:sz w:val="24"/>
                <w:szCs w:val="24"/>
              </w:rPr>
            </w:pPr>
            <w:r>
              <w:rPr>
                <w:sz w:val="24"/>
                <w:szCs w:val="24"/>
              </w:rPr>
              <w:t>+21</w:t>
            </w:r>
          </w:p>
        </w:tc>
        <w:tc>
          <w:tcPr>
            <w:tcW w:w="1826" w:type="dxa"/>
            <w:vAlign w:val="center"/>
          </w:tcPr>
          <w:p w:rsidR="008556C2" w:rsidRDefault="00601069">
            <w:pPr>
              <w:rPr>
                <w:sz w:val="24"/>
                <w:szCs w:val="24"/>
              </w:rPr>
            </w:pPr>
            <w:r>
              <w:rPr>
                <w:sz w:val="24"/>
                <w:szCs w:val="24"/>
              </w:rPr>
              <w:t>39</w:t>
            </w:r>
          </w:p>
        </w:tc>
      </w:tr>
      <w:tr w:rsidR="008556C2" w:rsidTr="00781A3D">
        <w:trPr>
          <w:trHeight w:val="471"/>
          <w:jc w:val="center"/>
        </w:trPr>
        <w:tc>
          <w:tcPr>
            <w:tcW w:w="8420" w:type="dxa"/>
            <w:gridSpan w:val="4"/>
            <w:vAlign w:val="center"/>
          </w:tcPr>
          <w:p w:rsidR="008556C2" w:rsidRDefault="00056B8B">
            <w:pPr>
              <w:jc w:val="center"/>
              <w:rPr>
                <w:sz w:val="24"/>
                <w:szCs w:val="24"/>
              </w:rPr>
            </w:pPr>
            <w:r>
              <w:rPr>
                <w:rFonts w:hint="eastAsia"/>
                <w:sz w:val="24"/>
                <w:szCs w:val="24"/>
              </w:rPr>
              <w:t>第二十条第（八）项</w:t>
            </w:r>
          </w:p>
        </w:tc>
      </w:tr>
      <w:tr w:rsidR="008556C2" w:rsidTr="00781A3D">
        <w:trPr>
          <w:trHeight w:val="497"/>
          <w:jc w:val="center"/>
        </w:trPr>
        <w:tc>
          <w:tcPr>
            <w:tcW w:w="2579" w:type="dxa"/>
            <w:vAlign w:val="center"/>
          </w:tcPr>
          <w:p w:rsidR="008556C2" w:rsidRDefault="00056B8B">
            <w:pPr>
              <w:jc w:val="center"/>
              <w:rPr>
                <w:sz w:val="24"/>
                <w:szCs w:val="24"/>
              </w:rPr>
            </w:pPr>
            <w:r>
              <w:rPr>
                <w:rFonts w:hint="eastAsia"/>
                <w:sz w:val="24"/>
                <w:szCs w:val="24"/>
              </w:rPr>
              <w:t>信息内容</w:t>
            </w:r>
          </w:p>
        </w:tc>
        <w:tc>
          <w:tcPr>
            <w:tcW w:w="1985" w:type="dxa"/>
            <w:vAlign w:val="center"/>
          </w:tcPr>
          <w:p w:rsidR="008556C2" w:rsidRDefault="00056B8B">
            <w:pPr>
              <w:rPr>
                <w:sz w:val="24"/>
                <w:szCs w:val="24"/>
              </w:rPr>
            </w:pPr>
            <w:r>
              <w:rPr>
                <w:rFonts w:hint="eastAsia"/>
                <w:sz w:val="24"/>
                <w:szCs w:val="24"/>
              </w:rPr>
              <w:t>上一年项目数量</w:t>
            </w:r>
          </w:p>
        </w:tc>
        <w:tc>
          <w:tcPr>
            <w:tcW w:w="3856" w:type="dxa"/>
            <w:gridSpan w:val="2"/>
            <w:vAlign w:val="center"/>
          </w:tcPr>
          <w:p w:rsidR="008556C2" w:rsidRDefault="00056B8B">
            <w:pPr>
              <w:jc w:val="center"/>
              <w:rPr>
                <w:sz w:val="24"/>
                <w:szCs w:val="24"/>
              </w:rPr>
            </w:pPr>
            <w:r>
              <w:rPr>
                <w:rFonts w:hint="eastAsia"/>
                <w:sz w:val="24"/>
                <w:szCs w:val="24"/>
              </w:rPr>
              <w:t>本年增</w:t>
            </w:r>
            <w:r>
              <w:rPr>
                <w:rFonts w:hint="eastAsia"/>
                <w:sz w:val="24"/>
                <w:szCs w:val="24"/>
              </w:rPr>
              <w:t>/</w:t>
            </w:r>
            <w:r>
              <w:rPr>
                <w:rFonts w:hint="eastAsia"/>
                <w:sz w:val="24"/>
                <w:szCs w:val="24"/>
              </w:rPr>
              <w:t>减</w:t>
            </w:r>
          </w:p>
        </w:tc>
      </w:tr>
      <w:tr w:rsidR="008556C2" w:rsidTr="00781A3D">
        <w:trPr>
          <w:trHeight w:val="497"/>
          <w:jc w:val="center"/>
        </w:trPr>
        <w:tc>
          <w:tcPr>
            <w:tcW w:w="2579" w:type="dxa"/>
            <w:vAlign w:val="center"/>
          </w:tcPr>
          <w:p w:rsidR="008556C2" w:rsidRDefault="00056B8B">
            <w:pPr>
              <w:rPr>
                <w:sz w:val="24"/>
                <w:szCs w:val="24"/>
              </w:rPr>
            </w:pPr>
            <w:r>
              <w:rPr>
                <w:rFonts w:hint="eastAsia"/>
                <w:sz w:val="24"/>
                <w:szCs w:val="24"/>
              </w:rPr>
              <w:t>行政事业性收费</w:t>
            </w:r>
          </w:p>
        </w:tc>
        <w:tc>
          <w:tcPr>
            <w:tcW w:w="1985" w:type="dxa"/>
            <w:vAlign w:val="center"/>
          </w:tcPr>
          <w:p w:rsidR="008556C2" w:rsidRDefault="008E204B">
            <w:pPr>
              <w:rPr>
                <w:sz w:val="24"/>
                <w:szCs w:val="24"/>
              </w:rPr>
            </w:pPr>
            <w:r>
              <w:rPr>
                <w:sz w:val="24"/>
                <w:szCs w:val="24"/>
              </w:rPr>
              <w:t>48</w:t>
            </w:r>
          </w:p>
        </w:tc>
        <w:tc>
          <w:tcPr>
            <w:tcW w:w="3856" w:type="dxa"/>
            <w:gridSpan w:val="2"/>
            <w:vAlign w:val="center"/>
          </w:tcPr>
          <w:p w:rsidR="008556C2" w:rsidRDefault="00673F4B">
            <w:pPr>
              <w:jc w:val="center"/>
              <w:rPr>
                <w:sz w:val="24"/>
                <w:szCs w:val="24"/>
              </w:rPr>
            </w:pPr>
            <w:r>
              <w:rPr>
                <w:sz w:val="24"/>
                <w:szCs w:val="24"/>
              </w:rPr>
              <w:t>+</w:t>
            </w:r>
            <w:r w:rsidR="00C82D16">
              <w:rPr>
                <w:sz w:val="24"/>
                <w:szCs w:val="24"/>
              </w:rPr>
              <w:t>3</w:t>
            </w:r>
            <w:bookmarkStart w:id="0" w:name="_GoBack"/>
            <w:bookmarkEnd w:id="0"/>
          </w:p>
        </w:tc>
      </w:tr>
      <w:tr w:rsidR="008556C2" w:rsidTr="00781A3D">
        <w:trPr>
          <w:trHeight w:val="487"/>
          <w:jc w:val="center"/>
        </w:trPr>
        <w:tc>
          <w:tcPr>
            <w:tcW w:w="8420" w:type="dxa"/>
            <w:gridSpan w:val="4"/>
            <w:vAlign w:val="center"/>
          </w:tcPr>
          <w:p w:rsidR="008556C2" w:rsidRDefault="00056B8B">
            <w:pPr>
              <w:jc w:val="center"/>
              <w:rPr>
                <w:sz w:val="24"/>
                <w:szCs w:val="24"/>
              </w:rPr>
            </w:pPr>
            <w:r>
              <w:rPr>
                <w:rFonts w:hint="eastAsia"/>
                <w:sz w:val="24"/>
                <w:szCs w:val="24"/>
              </w:rPr>
              <w:t>第二十条第（九）项</w:t>
            </w:r>
          </w:p>
        </w:tc>
      </w:tr>
      <w:tr w:rsidR="008556C2" w:rsidTr="00781A3D">
        <w:trPr>
          <w:trHeight w:val="408"/>
          <w:jc w:val="center"/>
        </w:trPr>
        <w:tc>
          <w:tcPr>
            <w:tcW w:w="2579" w:type="dxa"/>
            <w:vAlign w:val="center"/>
          </w:tcPr>
          <w:p w:rsidR="008556C2" w:rsidRDefault="00056B8B">
            <w:pPr>
              <w:jc w:val="center"/>
              <w:rPr>
                <w:sz w:val="24"/>
                <w:szCs w:val="24"/>
              </w:rPr>
            </w:pPr>
            <w:r>
              <w:rPr>
                <w:rFonts w:hint="eastAsia"/>
                <w:sz w:val="24"/>
                <w:szCs w:val="24"/>
              </w:rPr>
              <w:t>信息内容</w:t>
            </w:r>
          </w:p>
        </w:tc>
        <w:tc>
          <w:tcPr>
            <w:tcW w:w="1985" w:type="dxa"/>
            <w:vAlign w:val="center"/>
          </w:tcPr>
          <w:p w:rsidR="008556C2" w:rsidRDefault="00056B8B">
            <w:pPr>
              <w:jc w:val="center"/>
              <w:rPr>
                <w:sz w:val="24"/>
                <w:szCs w:val="24"/>
              </w:rPr>
            </w:pPr>
            <w:r>
              <w:rPr>
                <w:rFonts w:hint="eastAsia"/>
                <w:sz w:val="24"/>
                <w:szCs w:val="24"/>
              </w:rPr>
              <w:t>采购项目数量</w:t>
            </w:r>
          </w:p>
        </w:tc>
        <w:tc>
          <w:tcPr>
            <w:tcW w:w="3856" w:type="dxa"/>
            <w:gridSpan w:val="2"/>
            <w:vAlign w:val="center"/>
          </w:tcPr>
          <w:p w:rsidR="008556C2" w:rsidRDefault="00056B8B">
            <w:pPr>
              <w:jc w:val="center"/>
              <w:rPr>
                <w:sz w:val="24"/>
                <w:szCs w:val="24"/>
              </w:rPr>
            </w:pPr>
            <w:r>
              <w:rPr>
                <w:rFonts w:hint="eastAsia"/>
                <w:sz w:val="24"/>
                <w:szCs w:val="24"/>
              </w:rPr>
              <w:t>采购总金额</w:t>
            </w:r>
          </w:p>
        </w:tc>
      </w:tr>
      <w:tr w:rsidR="008556C2" w:rsidTr="00781A3D">
        <w:trPr>
          <w:trHeight w:val="428"/>
          <w:jc w:val="center"/>
        </w:trPr>
        <w:tc>
          <w:tcPr>
            <w:tcW w:w="2579" w:type="dxa"/>
            <w:vAlign w:val="center"/>
          </w:tcPr>
          <w:p w:rsidR="008556C2" w:rsidRDefault="00056B8B">
            <w:pPr>
              <w:rPr>
                <w:sz w:val="24"/>
                <w:szCs w:val="24"/>
              </w:rPr>
            </w:pPr>
            <w:r>
              <w:rPr>
                <w:rFonts w:hint="eastAsia"/>
                <w:sz w:val="24"/>
                <w:szCs w:val="24"/>
              </w:rPr>
              <w:t>政府集中采购</w:t>
            </w:r>
          </w:p>
        </w:tc>
        <w:tc>
          <w:tcPr>
            <w:tcW w:w="1985" w:type="dxa"/>
            <w:vAlign w:val="center"/>
          </w:tcPr>
          <w:p w:rsidR="008556C2" w:rsidRDefault="00C82D16">
            <w:pPr>
              <w:rPr>
                <w:sz w:val="24"/>
                <w:szCs w:val="24"/>
              </w:rPr>
            </w:pPr>
            <w:r>
              <w:rPr>
                <w:sz w:val="24"/>
                <w:szCs w:val="24"/>
              </w:rPr>
              <w:t>96</w:t>
            </w:r>
          </w:p>
        </w:tc>
        <w:tc>
          <w:tcPr>
            <w:tcW w:w="3856" w:type="dxa"/>
            <w:gridSpan w:val="2"/>
            <w:vAlign w:val="center"/>
          </w:tcPr>
          <w:p w:rsidR="008556C2" w:rsidRDefault="00C82D16">
            <w:pPr>
              <w:rPr>
                <w:sz w:val="24"/>
                <w:szCs w:val="24"/>
              </w:rPr>
            </w:pPr>
            <w:r>
              <w:rPr>
                <w:sz w:val="24"/>
                <w:szCs w:val="24"/>
              </w:rPr>
              <w:t>1.47</w:t>
            </w:r>
            <w:r>
              <w:rPr>
                <w:rFonts w:hint="eastAsia"/>
                <w:sz w:val="24"/>
                <w:szCs w:val="24"/>
              </w:rPr>
              <w:t>亿</w:t>
            </w:r>
          </w:p>
        </w:tc>
      </w:tr>
    </w:tbl>
    <w:p w:rsidR="00EA43F7" w:rsidRDefault="00EA43F7">
      <w:pPr>
        <w:rPr>
          <w:rFonts w:ascii="黑体" w:eastAsia="黑体" w:hAnsi="黑体"/>
          <w:sz w:val="32"/>
          <w:szCs w:val="32"/>
        </w:rPr>
      </w:pPr>
    </w:p>
    <w:p w:rsidR="008556C2" w:rsidRPr="00204AA5" w:rsidRDefault="00056B8B">
      <w:pPr>
        <w:rPr>
          <w:rFonts w:ascii="黑体" w:eastAsia="黑体" w:hAnsi="黑体"/>
          <w:sz w:val="32"/>
          <w:szCs w:val="32"/>
        </w:rPr>
      </w:pPr>
      <w:r w:rsidRPr="00204AA5">
        <w:rPr>
          <w:rFonts w:ascii="黑体" w:eastAsia="黑体" w:hAnsi="黑体" w:hint="eastAsia"/>
          <w:sz w:val="32"/>
          <w:szCs w:val="32"/>
        </w:rPr>
        <w:t>三、收到和处理政府信息公开申请情况</w:t>
      </w:r>
    </w:p>
    <w:tbl>
      <w:tblPr>
        <w:tblStyle w:val="a3"/>
        <w:tblW w:w="9398" w:type="dxa"/>
        <w:jc w:val="center"/>
        <w:tblLayout w:type="fixed"/>
        <w:tblLook w:val="04A0" w:firstRow="1" w:lastRow="0" w:firstColumn="1" w:lastColumn="0" w:noHBand="0" w:noVBand="1"/>
      </w:tblPr>
      <w:tblGrid>
        <w:gridCol w:w="554"/>
        <w:gridCol w:w="1525"/>
        <w:gridCol w:w="2634"/>
        <w:gridCol w:w="554"/>
        <w:gridCol w:w="693"/>
        <w:gridCol w:w="692"/>
        <w:gridCol w:w="693"/>
        <w:gridCol w:w="693"/>
        <w:gridCol w:w="695"/>
        <w:gridCol w:w="665"/>
      </w:tblGrid>
      <w:tr w:rsidR="008556C2" w:rsidTr="00FE1203">
        <w:trPr>
          <w:trHeight w:val="447"/>
          <w:jc w:val="center"/>
        </w:trPr>
        <w:tc>
          <w:tcPr>
            <w:tcW w:w="4713" w:type="dxa"/>
            <w:gridSpan w:val="3"/>
            <w:vMerge w:val="restart"/>
            <w:vAlign w:val="center"/>
          </w:tcPr>
          <w:p w:rsidR="008556C2" w:rsidRDefault="00056B8B">
            <w:r>
              <w:rPr>
                <w:rFonts w:hint="eastAsia"/>
              </w:rPr>
              <w:t>（本列数据的勾稽关系为：第一项加第二项之和，等于第三项加第四项之和）</w:t>
            </w:r>
          </w:p>
        </w:tc>
        <w:tc>
          <w:tcPr>
            <w:tcW w:w="4685" w:type="dxa"/>
            <w:gridSpan w:val="7"/>
            <w:vAlign w:val="center"/>
          </w:tcPr>
          <w:p w:rsidR="008556C2" w:rsidRDefault="00056B8B">
            <w:pPr>
              <w:jc w:val="center"/>
              <w:rPr>
                <w:szCs w:val="21"/>
              </w:rPr>
            </w:pPr>
            <w:r>
              <w:rPr>
                <w:rFonts w:hint="eastAsia"/>
                <w:szCs w:val="21"/>
              </w:rPr>
              <w:t>申请人情况</w:t>
            </w:r>
          </w:p>
        </w:tc>
      </w:tr>
      <w:tr w:rsidR="008556C2" w:rsidTr="00FE1203">
        <w:trPr>
          <w:trHeight w:val="530"/>
          <w:jc w:val="center"/>
        </w:trPr>
        <w:tc>
          <w:tcPr>
            <w:tcW w:w="4713" w:type="dxa"/>
            <w:gridSpan w:val="3"/>
            <w:vMerge/>
          </w:tcPr>
          <w:p w:rsidR="008556C2" w:rsidRDefault="008556C2"/>
        </w:tc>
        <w:tc>
          <w:tcPr>
            <w:tcW w:w="554" w:type="dxa"/>
            <w:vMerge w:val="restart"/>
            <w:vAlign w:val="center"/>
          </w:tcPr>
          <w:p w:rsidR="008556C2" w:rsidRDefault="00056B8B">
            <w:pPr>
              <w:jc w:val="center"/>
              <w:rPr>
                <w:sz w:val="18"/>
                <w:szCs w:val="18"/>
              </w:rPr>
            </w:pPr>
            <w:r>
              <w:rPr>
                <w:rFonts w:hint="eastAsia"/>
                <w:szCs w:val="21"/>
              </w:rPr>
              <w:t>自然人</w:t>
            </w:r>
          </w:p>
        </w:tc>
        <w:tc>
          <w:tcPr>
            <w:tcW w:w="3466" w:type="dxa"/>
            <w:gridSpan w:val="5"/>
            <w:vAlign w:val="center"/>
          </w:tcPr>
          <w:p w:rsidR="008556C2" w:rsidRDefault="00056B8B">
            <w:pPr>
              <w:jc w:val="center"/>
              <w:rPr>
                <w:szCs w:val="21"/>
              </w:rPr>
            </w:pPr>
            <w:r>
              <w:rPr>
                <w:rFonts w:hint="eastAsia"/>
                <w:szCs w:val="21"/>
              </w:rPr>
              <w:t>法人或其他组织</w:t>
            </w:r>
          </w:p>
        </w:tc>
        <w:tc>
          <w:tcPr>
            <w:tcW w:w="665" w:type="dxa"/>
            <w:vMerge w:val="restart"/>
            <w:vAlign w:val="center"/>
          </w:tcPr>
          <w:p w:rsidR="008556C2" w:rsidRDefault="00056B8B">
            <w:pPr>
              <w:rPr>
                <w:szCs w:val="21"/>
              </w:rPr>
            </w:pPr>
            <w:r>
              <w:rPr>
                <w:rFonts w:hint="eastAsia"/>
                <w:szCs w:val="21"/>
              </w:rPr>
              <w:t>总计</w:t>
            </w:r>
          </w:p>
        </w:tc>
      </w:tr>
      <w:tr w:rsidR="008556C2" w:rsidTr="00FE1203">
        <w:trPr>
          <w:trHeight w:val="1125"/>
          <w:jc w:val="center"/>
        </w:trPr>
        <w:tc>
          <w:tcPr>
            <w:tcW w:w="4713" w:type="dxa"/>
            <w:gridSpan w:val="3"/>
            <w:vMerge/>
          </w:tcPr>
          <w:p w:rsidR="008556C2" w:rsidRDefault="008556C2"/>
        </w:tc>
        <w:tc>
          <w:tcPr>
            <w:tcW w:w="554" w:type="dxa"/>
            <w:vMerge/>
          </w:tcPr>
          <w:p w:rsidR="008556C2" w:rsidRDefault="008556C2">
            <w:pPr>
              <w:rPr>
                <w:sz w:val="18"/>
                <w:szCs w:val="18"/>
              </w:rPr>
            </w:pPr>
          </w:p>
        </w:tc>
        <w:tc>
          <w:tcPr>
            <w:tcW w:w="693" w:type="dxa"/>
            <w:vAlign w:val="center"/>
          </w:tcPr>
          <w:p w:rsidR="008556C2" w:rsidRDefault="00056B8B">
            <w:pPr>
              <w:rPr>
                <w:szCs w:val="21"/>
              </w:rPr>
            </w:pPr>
            <w:r>
              <w:rPr>
                <w:rFonts w:hint="eastAsia"/>
                <w:szCs w:val="21"/>
              </w:rPr>
              <w:t>商业企业</w:t>
            </w:r>
          </w:p>
        </w:tc>
        <w:tc>
          <w:tcPr>
            <w:tcW w:w="692" w:type="dxa"/>
            <w:vAlign w:val="center"/>
          </w:tcPr>
          <w:p w:rsidR="008556C2" w:rsidRDefault="00056B8B">
            <w:pPr>
              <w:rPr>
                <w:szCs w:val="21"/>
              </w:rPr>
            </w:pPr>
            <w:r>
              <w:rPr>
                <w:rFonts w:hint="eastAsia"/>
                <w:szCs w:val="21"/>
              </w:rPr>
              <w:t>科研机构</w:t>
            </w:r>
          </w:p>
        </w:tc>
        <w:tc>
          <w:tcPr>
            <w:tcW w:w="693" w:type="dxa"/>
            <w:vAlign w:val="center"/>
          </w:tcPr>
          <w:p w:rsidR="008556C2" w:rsidRDefault="00056B8B">
            <w:pPr>
              <w:rPr>
                <w:szCs w:val="21"/>
              </w:rPr>
            </w:pPr>
            <w:r>
              <w:rPr>
                <w:rFonts w:hint="eastAsia"/>
                <w:szCs w:val="21"/>
              </w:rPr>
              <w:t>社会公益组织</w:t>
            </w:r>
          </w:p>
        </w:tc>
        <w:tc>
          <w:tcPr>
            <w:tcW w:w="693" w:type="dxa"/>
            <w:vAlign w:val="center"/>
          </w:tcPr>
          <w:p w:rsidR="008556C2" w:rsidRDefault="00056B8B">
            <w:pPr>
              <w:rPr>
                <w:szCs w:val="21"/>
              </w:rPr>
            </w:pPr>
            <w:r>
              <w:rPr>
                <w:rFonts w:hint="eastAsia"/>
                <w:szCs w:val="21"/>
              </w:rPr>
              <w:t>法律服务机构</w:t>
            </w:r>
          </w:p>
        </w:tc>
        <w:tc>
          <w:tcPr>
            <w:tcW w:w="693" w:type="dxa"/>
            <w:vAlign w:val="center"/>
          </w:tcPr>
          <w:p w:rsidR="008556C2" w:rsidRDefault="00056B8B">
            <w:pPr>
              <w:rPr>
                <w:szCs w:val="21"/>
              </w:rPr>
            </w:pPr>
            <w:r>
              <w:rPr>
                <w:rFonts w:hint="eastAsia"/>
                <w:szCs w:val="21"/>
              </w:rPr>
              <w:t>其他</w:t>
            </w:r>
          </w:p>
        </w:tc>
        <w:tc>
          <w:tcPr>
            <w:tcW w:w="665" w:type="dxa"/>
            <w:vMerge/>
            <w:vAlign w:val="center"/>
          </w:tcPr>
          <w:p w:rsidR="008556C2" w:rsidRDefault="008556C2">
            <w:pPr>
              <w:rPr>
                <w:szCs w:val="21"/>
              </w:rPr>
            </w:pPr>
          </w:p>
        </w:tc>
      </w:tr>
      <w:tr w:rsidR="008556C2" w:rsidTr="00FE1203">
        <w:trPr>
          <w:trHeight w:val="448"/>
          <w:jc w:val="center"/>
        </w:trPr>
        <w:tc>
          <w:tcPr>
            <w:tcW w:w="4713" w:type="dxa"/>
            <w:gridSpan w:val="3"/>
          </w:tcPr>
          <w:p w:rsidR="008556C2" w:rsidRDefault="00056B8B">
            <w:r>
              <w:rPr>
                <w:rFonts w:hint="eastAsia"/>
              </w:rPr>
              <w:t>一、本年新收政府信息公开申请数量</w:t>
            </w:r>
          </w:p>
        </w:tc>
        <w:tc>
          <w:tcPr>
            <w:tcW w:w="554" w:type="dxa"/>
          </w:tcPr>
          <w:p w:rsidR="00F82E9E" w:rsidRDefault="007118ED">
            <w:r>
              <w:t>105</w:t>
            </w:r>
          </w:p>
        </w:tc>
        <w:tc>
          <w:tcPr>
            <w:tcW w:w="693" w:type="dxa"/>
            <w:vAlign w:val="center"/>
          </w:tcPr>
          <w:p w:rsidR="008556C2" w:rsidRDefault="00DA4831">
            <w:pPr>
              <w:rPr>
                <w:szCs w:val="21"/>
              </w:rPr>
            </w:pPr>
            <w:r>
              <w:rPr>
                <w:rFonts w:hint="eastAsia"/>
                <w:szCs w:val="21"/>
              </w:rPr>
              <w:t>1</w:t>
            </w:r>
          </w:p>
        </w:tc>
        <w:tc>
          <w:tcPr>
            <w:tcW w:w="692" w:type="dxa"/>
            <w:vAlign w:val="center"/>
          </w:tcPr>
          <w:p w:rsidR="008556C2" w:rsidRDefault="00DA4831">
            <w:pPr>
              <w:rPr>
                <w:szCs w:val="21"/>
              </w:rPr>
            </w:pPr>
            <w:r>
              <w:rPr>
                <w:rFonts w:hint="eastAsia"/>
                <w:szCs w:val="21"/>
              </w:rPr>
              <w:t>0</w:t>
            </w:r>
          </w:p>
        </w:tc>
        <w:tc>
          <w:tcPr>
            <w:tcW w:w="693" w:type="dxa"/>
            <w:vAlign w:val="center"/>
          </w:tcPr>
          <w:p w:rsidR="008556C2" w:rsidRDefault="00DA4831">
            <w:pPr>
              <w:rPr>
                <w:szCs w:val="21"/>
              </w:rPr>
            </w:pPr>
            <w:r>
              <w:rPr>
                <w:rFonts w:hint="eastAsia"/>
                <w:szCs w:val="21"/>
              </w:rPr>
              <w:t>0</w:t>
            </w:r>
          </w:p>
        </w:tc>
        <w:tc>
          <w:tcPr>
            <w:tcW w:w="693" w:type="dxa"/>
            <w:vAlign w:val="center"/>
          </w:tcPr>
          <w:p w:rsidR="008556C2" w:rsidRDefault="00DA4831">
            <w:pPr>
              <w:rPr>
                <w:szCs w:val="21"/>
              </w:rPr>
            </w:pPr>
            <w:r>
              <w:rPr>
                <w:rFonts w:hint="eastAsia"/>
                <w:szCs w:val="21"/>
              </w:rPr>
              <w:t>0</w:t>
            </w:r>
          </w:p>
        </w:tc>
        <w:tc>
          <w:tcPr>
            <w:tcW w:w="693" w:type="dxa"/>
            <w:vAlign w:val="center"/>
          </w:tcPr>
          <w:p w:rsidR="008556C2" w:rsidRDefault="007118ED">
            <w:pPr>
              <w:rPr>
                <w:szCs w:val="21"/>
              </w:rPr>
            </w:pPr>
            <w:r>
              <w:rPr>
                <w:szCs w:val="21"/>
              </w:rPr>
              <w:t>1</w:t>
            </w:r>
          </w:p>
        </w:tc>
        <w:tc>
          <w:tcPr>
            <w:tcW w:w="665" w:type="dxa"/>
            <w:vAlign w:val="center"/>
          </w:tcPr>
          <w:p w:rsidR="008556C2" w:rsidRDefault="00DA4831" w:rsidP="007118ED">
            <w:pPr>
              <w:rPr>
                <w:szCs w:val="21"/>
              </w:rPr>
            </w:pPr>
            <w:r>
              <w:rPr>
                <w:szCs w:val="21"/>
              </w:rPr>
              <w:t>1</w:t>
            </w:r>
            <w:r w:rsidR="007118ED">
              <w:rPr>
                <w:szCs w:val="21"/>
              </w:rPr>
              <w:t>07</w:t>
            </w:r>
          </w:p>
        </w:tc>
      </w:tr>
      <w:tr w:rsidR="008556C2" w:rsidTr="00FE1203">
        <w:trPr>
          <w:trHeight w:val="398"/>
          <w:jc w:val="center"/>
        </w:trPr>
        <w:tc>
          <w:tcPr>
            <w:tcW w:w="4713" w:type="dxa"/>
            <w:gridSpan w:val="3"/>
          </w:tcPr>
          <w:p w:rsidR="008556C2" w:rsidRDefault="00056B8B">
            <w:r>
              <w:rPr>
                <w:rFonts w:hint="eastAsia"/>
              </w:rPr>
              <w:t>二、上年结转政府信息公开申请数量</w:t>
            </w:r>
          </w:p>
        </w:tc>
        <w:tc>
          <w:tcPr>
            <w:tcW w:w="554" w:type="dxa"/>
          </w:tcPr>
          <w:p w:rsidR="008556C2" w:rsidRDefault="00064576">
            <w:r>
              <w:t>9</w:t>
            </w:r>
          </w:p>
        </w:tc>
        <w:tc>
          <w:tcPr>
            <w:tcW w:w="693" w:type="dxa"/>
          </w:tcPr>
          <w:p w:rsidR="008556C2" w:rsidRDefault="00DA4831">
            <w:r>
              <w:rPr>
                <w:rFonts w:hint="eastAsia"/>
              </w:rPr>
              <w:t>0</w:t>
            </w:r>
          </w:p>
        </w:tc>
        <w:tc>
          <w:tcPr>
            <w:tcW w:w="692" w:type="dxa"/>
          </w:tcPr>
          <w:p w:rsidR="008556C2" w:rsidRDefault="00DA4831">
            <w:r>
              <w:rPr>
                <w:rFonts w:hint="eastAsia"/>
              </w:rPr>
              <w:t>0</w:t>
            </w:r>
          </w:p>
        </w:tc>
        <w:tc>
          <w:tcPr>
            <w:tcW w:w="693" w:type="dxa"/>
          </w:tcPr>
          <w:p w:rsidR="008556C2" w:rsidRDefault="00DA4831">
            <w:r>
              <w:rPr>
                <w:rFonts w:hint="eastAsia"/>
              </w:rPr>
              <w:t>0</w:t>
            </w:r>
          </w:p>
        </w:tc>
        <w:tc>
          <w:tcPr>
            <w:tcW w:w="693" w:type="dxa"/>
          </w:tcPr>
          <w:p w:rsidR="008556C2" w:rsidRDefault="00DA4831">
            <w:r>
              <w:rPr>
                <w:rFonts w:hint="eastAsia"/>
              </w:rPr>
              <w:t>0</w:t>
            </w:r>
          </w:p>
        </w:tc>
        <w:tc>
          <w:tcPr>
            <w:tcW w:w="693" w:type="dxa"/>
          </w:tcPr>
          <w:p w:rsidR="008556C2" w:rsidRDefault="00DA4831">
            <w:r>
              <w:rPr>
                <w:rFonts w:hint="eastAsia"/>
              </w:rPr>
              <w:t>0</w:t>
            </w:r>
          </w:p>
        </w:tc>
        <w:tc>
          <w:tcPr>
            <w:tcW w:w="665" w:type="dxa"/>
          </w:tcPr>
          <w:p w:rsidR="008556C2" w:rsidRDefault="00064576">
            <w:r>
              <w:t>9</w:t>
            </w:r>
          </w:p>
        </w:tc>
      </w:tr>
      <w:tr w:rsidR="008556C2" w:rsidTr="00FE1203">
        <w:trPr>
          <w:trHeight w:val="417"/>
          <w:jc w:val="center"/>
        </w:trPr>
        <w:tc>
          <w:tcPr>
            <w:tcW w:w="554" w:type="dxa"/>
            <w:vMerge w:val="restart"/>
            <w:vAlign w:val="center"/>
          </w:tcPr>
          <w:p w:rsidR="008556C2" w:rsidRDefault="00056B8B">
            <w:r>
              <w:rPr>
                <w:rFonts w:hint="eastAsia"/>
              </w:rPr>
              <w:t>三、本年</w:t>
            </w:r>
            <w:r>
              <w:rPr>
                <w:rFonts w:hint="eastAsia"/>
              </w:rPr>
              <w:lastRenderedPageBreak/>
              <w:t>度办理结果</w:t>
            </w:r>
          </w:p>
        </w:tc>
        <w:tc>
          <w:tcPr>
            <w:tcW w:w="4159" w:type="dxa"/>
            <w:gridSpan w:val="2"/>
          </w:tcPr>
          <w:p w:rsidR="008556C2" w:rsidRDefault="00056B8B">
            <w:pPr>
              <w:rPr>
                <w:rFonts w:asciiTheme="minorEastAsia" w:hAnsiTheme="minorEastAsia"/>
                <w:sz w:val="18"/>
                <w:szCs w:val="18"/>
              </w:rPr>
            </w:pPr>
            <w:r>
              <w:rPr>
                <w:rFonts w:asciiTheme="minorEastAsia" w:hAnsiTheme="minorEastAsia" w:hint="eastAsia"/>
                <w:sz w:val="18"/>
                <w:szCs w:val="18"/>
              </w:rPr>
              <w:lastRenderedPageBreak/>
              <w:t>（一）予以公开</w:t>
            </w:r>
          </w:p>
        </w:tc>
        <w:tc>
          <w:tcPr>
            <w:tcW w:w="554" w:type="dxa"/>
          </w:tcPr>
          <w:p w:rsidR="008556C2" w:rsidRDefault="009A16FB">
            <w:r>
              <w:t>63</w:t>
            </w:r>
          </w:p>
        </w:tc>
        <w:tc>
          <w:tcPr>
            <w:tcW w:w="693" w:type="dxa"/>
          </w:tcPr>
          <w:p w:rsidR="008556C2" w:rsidRDefault="00DA4831">
            <w:r>
              <w:rPr>
                <w:rFonts w:hint="eastAsia"/>
              </w:rPr>
              <w:t>0</w:t>
            </w:r>
          </w:p>
        </w:tc>
        <w:tc>
          <w:tcPr>
            <w:tcW w:w="692" w:type="dxa"/>
          </w:tcPr>
          <w:p w:rsidR="008556C2" w:rsidRDefault="00DA4831">
            <w:r>
              <w:rPr>
                <w:rFonts w:hint="eastAsia"/>
              </w:rPr>
              <w:t>0</w:t>
            </w:r>
          </w:p>
        </w:tc>
        <w:tc>
          <w:tcPr>
            <w:tcW w:w="693" w:type="dxa"/>
          </w:tcPr>
          <w:p w:rsidR="008556C2" w:rsidRDefault="00DA4831">
            <w:r>
              <w:rPr>
                <w:rFonts w:hint="eastAsia"/>
              </w:rPr>
              <w:t>0</w:t>
            </w:r>
          </w:p>
        </w:tc>
        <w:tc>
          <w:tcPr>
            <w:tcW w:w="693" w:type="dxa"/>
          </w:tcPr>
          <w:p w:rsidR="008556C2" w:rsidRDefault="00DA4831">
            <w:r>
              <w:rPr>
                <w:rFonts w:hint="eastAsia"/>
              </w:rPr>
              <w:t>0</w:t>
            </w:r>
          </w:p>
        </w:tc>
        <w:tc>
          <w:tcPr>
            <w:tcW w:w="693" w:type="dxa"/>
          </w:tcPr>
          <w:p w:rsidR="008556C2" w:rsidRDefault="00DA4831">
            <w:r>
              <w:rPr>
                <w:rFonts w:hint="eastAsia"/>
              </w:rPr>
              <w:t>0</w:t>
            </w:r>
          </w:p>
        </w:tc>
        <w:tc>
          <w:tcPr>
            <w:tcW w:w="665" w:type="dxa"/>
          </w:tcPr>
          <w:p w:rsidR="008556C2" w:rsidRDefault="009A16FB">
            <w:r>
              <w:t>63</w:t>
            </w:r>
          </w:p>
        </w:tc>
      </w:tr>
      <w:tr w:rsidR="008556C2" w:rsidTr="00FE1203">
        <w:trPr>
          <w:trHeight w:val="144"/>
          <w:jc w:val="center"/>
        </w:trPr>
        <w:tc>
          <w:tcPr>
            <w:tcW w:w="554" w:type="dxa"/>
            <w:vMerge/>
          </w:tcPr>
          <w:p w:rsidR="008556C2" w:rsidRDefault="008556C2"/>
        </w:tc>
        <w:tc>
          <w:tcPr>
            <w:tcW w:w="4159" w:type="dxa"/>
            <w:gridSpan w:val="2"/>
          </w:tcPr>
          <w:p w:rsidR="008556C2" w:rsidRDefault="00056B8B">
            <w:pPr>
              <w:rPr>
                <w:rFonts w:asciiTheme="minorEastAsia" w:hAnsiTheme="minorEastAsia"/>
                <w:sz w:val="18"/>
                <w:szCs w:val="18"/>
              </w:rPr>
            </w:pPr>
            <w:r>
              <w:rPr>
                <w:rFonts w:asciiTheme="minorEastAsia" w:hAnsiTheme="minorEastAsia" w:hint="eastAsia"/>
                <w:sz w:val="18"/>
                <w:szCs w:val="18"/>
              </w:rPr>
              <w:t>（二）部分公开（区分处理的，只计这一情形，不计其他情形）</w:t>
            </w:r>
          </w:p>
        </w:tc>
        <w:tc>
          <w:tcPr>
            <w:tcW w:w="554" w:type="dxa"/>
          </w:tcPr>
          <w:p w:rsidR="008556C2" w:rsidRDefault="00DA4831">
            <w:r>
              <w:t>3</w:t>
            </w:r>
          </w:p>
        </w:tc>
        <w:tc>
          <w:tcPr>
            <w:tcW w:w="693" w:type="dxa"/>
          </w:tcPr>
          <w:p w:rsidR="008556C2" w:rsidRDefault="00DA4831">
            <w:r>
              <w:rPr>
                <w:rFonts w:hint="eastAsia"/>
              </w:rPr>
              <w:t>0</w:t>
            </w:r>
          </w:p>
        </w:tc>
        <w:tc>
          <w:tcPr>
            <w:tcW w:w="692" w:type="dxa"/>
          </w:tcPr>
          <w:p w:rsidR="008556C2" w:rsidRDefault="00DA4831">
            <w:r>
              <w:rPr>
                <w:rFonts w:hint="eastAsia"/>
              </w:rPr>
              <w:t>0</w:t>
            </w:r>
          </w:p>
        </w:tc>
        <w:tc>
          <w:tcPr>
            <w:tcW w:w="693" w:type="dxa"/>
          </w:tcPr>
          <w:p w:rsidR="008556C2" w:rsidRDefault="00DA4831">
            <w:r>
              <w:rPr>
                <w:rFonts w:hint="eastAsia"/>
              </w:rPr>
              <w:t>0</w:t>
            </w:r>
          </w:p>
        </w:tc>
        <w:tc>
          <w:tcPr>
            <w:tcW w:w="693" w:type="dxa"/>
          </w:tcPr>
          <w:p w:rsidR="008556C2" w:rsidRDefault="00DA4831">
            <w:r>
              <w:rPr>
                <w:rFonts w:hint="eastAsia"/>
              </w:rPr>
              <w:t>0</w:t>
            </w:r>
          </w:p>
        </w:tc>
        <w:tc>
          <w:tcPr>
            <w:tcW w:w="693" w:type="dxa"/>
          </w:tcPr>
          <w:p w:rsidR="008556C2" w:rsidRDefault="00DA4831">
            <w:r>
              <w:rPr>
                <w:rFonts w:hint="eastAsia"/>
              </w:rPr>
              <w:t>0</w:t>
            </w:r>
          </w:p>
        </w:tc>
        <w:tc>
          <w:tcPr>
            <w:tcW w:w="665" w:type="dxa"/>
          </w:tcPr>
          <w:p w:rsidR="008556C2" w:rsidRDefault="00DA4831">
            <w:r>
              <w:t>3</w:t>
            </w:r>
          </w:p>
        </w:tc>
      </w:tr>
      <w:tr w:rsidR="008556C2" w:rsidTr="00FE1203">
        <w:trPr>
          <w:trHeight w:val="489"/>
          <w:jc w:val="center"/>
        </w:trPr>
        <w:tc>
          <w:tcPr>
            <w:tcW w:w="554" w:type="dxa"/>
            <w:vMerge/>
          </w:tcPr>
          <w:p w:rsidR="008556C2" w:rsidRDefault="008556C2"/>
        </w:tc>
        <w:tc>
          <w:tcPr>
            <w:tcW w:w="1525" w:type="dxa"/>
            <w:vMerge w:val="restart"/>
            <w:vAlign w:val="center"/>
          </w:tcPr>
          <w:p w:rsidR="008556C2" w:rsidRDefault="00056B8B">
            <w:pPr>
              <w:rPr>
                <w:rFonts w:asciiTheme="minorEastAsia" w:hAnsiTheme="minorEastAsia"/>
                <w:sz w:val="18"/>
                <w:szCs w:val="18"/>
              </w:rPr>
            </w:pPr>
            <w:r>
              <w:rPr>
                <w:rFonts w:asciiTheme="minorEastAsia" w:hAnsiTheme="minorEastAsia" w:hint="eastAsia"/>
                <w:sz w:val="18"/>
                <w:szCs w:val="18"/>
              </w:rPr>
              <w:t>（三）不予公开</w:t>
            </w:r>
          </w:p>
        </w:tc>
        <w:tc>
          <w:tcPr>
            <w:tcW w:w="2633" w:type="dxa"/>
          </w:tcPr>
          <w:p w:rsidR="008556C2" w:rsidRDefault="00056B8B">
            <w:pPr>
              <w:rPr>
                <w:rFonts w:asciiTheme="minorEastAsia" w:hAnsiTheme="minorEastAsia"/>
                <w:sz w:val="18"/>
                <w:szCs w:val="18"/>
              </w:rPr>
            </w:pPr>
            <w:r>
              <w:rPr>
                <w:rFonts w:asciiTheme="minorEastAsia" w:hAnsiTheme="minorEastAsia"/>
                <w:sz w:val="18"/>
                <w:szCs w:val="18"/>
              </w:rPr>
              <w:t>1</w:t>
            </w:r>
            <w:r>
              <w:rPr>
                <w:rFonts w:asciiTheme="minorEastAsia" w:hAnsiTheme="minorEastAsia" w:hint="eastAsia"/>
                <w:sz w:val="18"/>
                <w:szCs w:val="18"/>
              </w:rPr>
              <w:t>．属于国家秘密</w:t>
            </w:r>
          </w:p>
        </w:tc>
        <w:tc>
          <w:tcPr>
            <w:tcW w:w="554" w:type="dxa"/>
          </w:tcPr>
          <w:p w:rsidR="008556C2" w:rsidRDefault="00D63CB0">
            <w:r>
              <w:t>1</w:t>
            </w:r>
          </w:p>
        </w:tc>
        <w:tc>
          <w:tcPr>
            <w:tcW w:w="693" w:type="dxa"/>
          </w:tcPr>
          <w:p w:rsidR="008556C2" w:rsidRDefault="00DA4831">
            <w:r>
              <w:rPr>
                <w:rFonts w:hint="eastAsia"/>
              </w:rPr>
              <w:t>0</w:t>
            </w:r>
          </w:p>
        </w:tc>
        <w:tc>
          <w:tcPr>
            <w:tcW w:w="692" w:type="dxa"/>
          </w:tcPr>
          <w:p w:rsidR="008556C2" w:rsidRDefault="00DA4831">
            <w:r>
              <w:rPr>
                <w:rFonts w:hint="eastAsia"/>
              </w:rPr>
              <w:t>0</w:t>
            </w:r>
          </w:p>
        </w:tc>
        <w:tc>
          <w:tcPr>
            <w:tcW w:w="693" w:type="dxa"/>
          </w:tcPr>
          <w:p w:rsidR="008556C2" w:rsidRDefault="00DA4831">
            <w:r>
              <w:rPr>
                <w:rFonts w:hint="eastAsia"/>
              </w:rPr>
              <w:t>0</w:t>
            </w:r>
          </w:p>
        </w:tc>
        <w:tc>
          <w:tcPr>
            <w:tcW w:w="693" w:type="dxa"/>
          </w:tcPr>
          <w:p w:rsidR="008556C2" w:rsidRDefault="00DA4831">
            <w:r>
              <w:rPr>
                <w:rFonts w:hint="eastAsia"/>
              </w:rPr>
              <w:t>0</w:t>
            </w:r>
          </w:p>
        </w:tc>
        <w:tc>
          <w:tcPr>
            <w:tcW w:w="693" w:type="dxa"/>
          </w:tcPr>
          <w:p w:rsidR="008556C2" w:rsidRDefault="00DA4831">
            <w:r>
              <w:rPr>
                <w:rFonts w:hint="eastAsia"/>
              </w:rPr>
              <w:t>0</w:t>
            </w:r>
          </w:p>
        </w:tc>
        <w:tc>
          <w:tcPr>
            <w:tcW w:w="665" w:type="dxa"/>
          </w:tcPr>
          <w:p w:rsidR="008556C2" w:rsidRDefault="00D63CB0">
            <w:r>
              <w:t>1</w:t>
            </w:r>
          </w:p>
        </w:tc>
      </w:tr>
      <w:tr w:rsidR="008556C2" w:rsidTr="00FE1203">
        <w:trPr>
          <w:trHeight w:val="425"/>
          <w:jc w:val="center"/>
        </w:trPr>
        <w:tc>
          <w:tcPr>
            <w:tcW w:w="554" w:type="dxa"/>
            <w:vMerge/>
          </w:tcPr>
          <w:p w:rsidR="008556C2" w:rsidRDefault="008556C2"/>
        </w:tc>
        <w:tc>
          <w:tcPr>
            <w:tcW w:w="1525" w:type="dxa"/>
            <w:vMerge/>
            <w:vAlign w:val="center"/>
          </w:tcPr>
          <w:p w:rsidR="008556C2" w:rsidRDefault="008556C2">
            <w:pPr>
              <w:rPr>
                <w:rFonts w:asciiTheme="minorEastAsia" w:hAnsiTheme="minorEastAsia"/>
                <w:sz w:val="18"/>
                <w:szCs w:val="18"/>
              </w:rPr>
            </w:pPr>
          </w:p>
        </w:tc>
        <w:tc>
          <w:tcPr>
            <w:tcW w:w="2633" w:type="dxa"/>
          </w:tcPr>
          <w:p w:rsidR="008556C2" w:rsidRDefault="00056B8B">
            <w:pPr>
              <w:rPr>
                <w:rFonts w:asciiTheme="minorEastAsia" w:hAnsiTheme="minorEastAsia"/>
                <w:sz w:val="18"/>
                <w:szCs w:val="18"/>
              </w:rPr>
            </w:pPr>
            <w:r>
              <w:rPr>
                <w:rFonts w:asciiTheme="minorEastAsia" w:hAnsiTheme="minorEastAsia" w:hint="eastAsia"/>
                <w:sz w:val="18"/>
                <w:szCs w:val="18"/>
              </w:rPr>
              <w:t>2．其他法律行政法规禁止公开</w:t>
            </w:r>
          </w:p>
        </w:tc>
        <w:tc>
          <w:tcPr>
            <w:tcW w:w="554" w:type="dxa"/>
          </w:tcPr>
          <w:p w:rsidR="008556C2" w:rsidRDefault="00DA4831">
            <w:r>
              <w:rPr>
                <w:rFonts w:hint="eastAsia"/>
              </w:rPr>
              <w:t>0</w:t>
            </w:r>
          </w:p>
        </w:tc>
        <w:tc>
          <w:tcPr>
            <w:tcW w:w="693" w:type="dxa"/>
          </w:tcPr>
          <w:p w:rsidR="008556C2" w:rsidRDefault="00DA4831">
            <w:r>
              <w:rPr>
                <w:rFonts w:hint="eastAsia"/>
              </w:rPr>
              <w:t>0</w:t>
            </w:r>
          </w:p>
        </w:tc>
        <w:tc>
          <w:tcPr>
            <w:tcW w:w="692" w:type="dxa"/>
          </w:tcPr>
          <w:p w:rsidR="008556C2" w:rsidRDefault="00DA4831">
            <w:r>
              <w:rPr>
                <w:rFonts w:hint="eastAsia"/>
              </w:rPr>
              <w:t>0</w:t>
            </w:r>
          </w:p>
        </w:tc>
        <w:tc>
          <w:tcPr>
            <w:tcW w:w="693" w:type="dxa"/>
          </w:tcPr>
          <w:p w:rsidR="008556C2" w:rsidRDefault="00DA4831">
            <w:r>
              <w:rPr>
                <w:rFonts w:hint="eastAsia"/>
              </w:rPr>
              <w:t>0</w:t>
            </w:r>
          </w:p>
        </w:tc>
        <w:tc>
          <w:tcPr>
            <w:tcW w:w="693" w:type="dxa"/>
          </w:tcPr>
          <w:p w:rsidR="008556C2" w:rsidRDefault="00DA4831">
            <w:r>
              <w:rPr>
                <w:rFonts w:hint="eastAsia"/>
              </w:rPr>
              <w:t>0</w:t>
            </w:r>
          </w:p>
        </w:tc>
        <w:tc>
          <w:tcPr>
            <w:tcW w:w="693" w:type="dxa"/>
          </w:tcPr>
          <w:p w:rsidR="008556C2" w:rsidRDefault="00DA4831">
            <w:r>
              <w:rPr>
                <w:rFonts w:hint="eastAsia"/>
              </w:rPr>
              <w:t>0</w:t>
            </w:r>
          </w:p>
        </w:tc>
        <w:tc>
          <w:tcPr>
            <w:tcW w:w="665" w:type="dxa"/>
          </w:tcPr>
          <w:p w:rsidR="008556C2" w:rsidRDefault="00DA4831">
            <w:r>
              <w:rPr>
                <w:rFonts w:hint="eastAsia"/>
              </w:rPr>
              <w:t>0</w:t>
            </w:r>
          </w:p>
        </w:tc>
      </w:tr>
      <w:tr w:rsidR="008556C2" w:rsidTr="00FE1203">
        <w:trPr>
          <w:trHeight w:val="418"/>
          <w:jc w:val="center"/>
        </w:trPr>
        <w:tc>
          <w:tcPr>
            <w:tcW w:w="554" w:type="dxa"/>
            <w:vMerge/>
          </w:tcPr>
          <w:p w:rsidR="008556C2" w:rsidRDefault="008556C2"/>
        </w:tc>
        <w:tc>
          <w:tcPr>
            <w:tcW w:w="1525" w:type="dxa"/>
            <w:vMerge/>
            <w:vAlign w:val="center"/>
          </w:tcPr>
          <w:p w:rsidR="008556C2" w:rsidRDefault="008556C2">
            <w:pPr>
              <w:rPr>
                <w:sz w:val="18"/>
                <w:szCs w:val="18"/>
              </w:rPr>
            </w:pPr>
          </w:p>
        </w:tc>
        <w:tc>
          <w:tcPr>
            <w:tcW w:w="2633" w:type="dxa"/>
          </w:tcPr>
          <w:p w:rsidR="008556C2" w:rsidRDefault="00056B8B">
            <w:pPr>
              <w:rPr>
                <w:rFonts w:asciiTheme="minorEastAsia" w:hAnsiTheme="minorEastAsia"/>
                <w:sz w:val="18"/>
                <w:szCs w:val="18"/>
              </w:rPr>
            </w:pPr>
            <w:r>
              <w:rPr>
                <w:rFonts w:asciiTheme="minorEastAsia" w:hAnsiTheme="minorEastAsia" w:hint="eastAsia"/>
                <w:sz w:val="18"/>
                <w:szCs w:val="18"/>
              </w:rPr>
              <w:t>3．危及“三安全一稳定”</w:t>
            </w:r>
          </w:p>
        </w:tc>
        <w:tc>
          <w:tcPr>
            <w:tcW w:w="554" w:type="dxa"/>
          </w:tcPr>
          <w:p w:rsidR="008556C2" w:rsidRDefault="00DA4831">
            <w:r>
              <w:rPr>
                <w:rFonts w:hint="eastAsia"/>
              </w:rPr>
              <w:t>0</w:t>
            </w:r>
          </w:p>
        </w:tc>
        <w:tc>
          <w:tcPr>
            <w:tcW w:w="693" w:type="dxa"/>
          </w:tcPr>
          <w:p w:rsidR="008556C2" w:rsidRDefault="00DA4831">
            <w:r>
              <w:rPr>
                <w:rFonts w:hint="eastAsia"/>
              </w:rPr>
              <w:t>0</w:t>
            </w:r>
          </w:p>
        </w:tc>
        <w:tc>
          <w:tcPr>
            <w:tcW w:w="692" w:type="dxa"/>
          </w:tcPr>
          <w:p w:rsidR="008556C2" w:rsidRDefault="00DA4831">
            <w:r>
              <w:rPr>
                <w:rFonts w:hint="eastAsia"/>
              </w:rPr>
              <w:t>0</w:t>
            </w:r>
          </w:p>
        </w:tc>
        <w:tc>
          <w:tcPr>
            <w:tcW w:w="693" w:type="dxa"/>
          </w:tcPr>
          <w:p w:rsidR="008556C2" w:rsidRDefault="00DA4831">
            <w:r>
              <w:rPr>
                <w:rFonts w:hint="eastAsia"/>
              </w:rPr>
              <w:t>0</w:t>
            </w:r>
          </w:p>
        </w:tc>
        <w:tc>
          <w:tcPr>
            <w:tcW w:w="693" w:type="dxa"/>
          </w:tcPr>
          <w:p w:rsidR="008556C2" w:rsidRDefault="00DA4831">
            <w:r>
              <w:rPr>
                <w:rFonts w:hint="eastAsia"/>
              </w:rPr>
              <w:t>0</w:t>
            </w:r>
          </w:p>
        </w:tc>
        <w:tc>
          <w:tcPr>
            <w:tcW w:w="693" w:type="dxa"/>
          </w:tcPr>
          <w:p w:rsidR="008556C2" w:rsidRDefault="00DA4831">
            <w:r>
              <w:rPr>
                <w:rFonts w:hint="eastAsia"/>
              </w:rPr>
              <w:t>0</w:t>
            </w:r>
          </w:p>
        </w:tc>
        <w:tc>
          <w:tcPr>
            <w:tcW w:w="665" w:type="dxa"/>
          </w:tcPr>
          <w:p w:rsidR="008556C2" w:rsidRDefault="00DA4831">
            <w:r>
              <w:rPr>
                <w:rFonts w:hint="eastAsia"/>
              </w:rPr>
              <w:t>0</w:t>
            </w:r>
          </w:p>
        </w:tc>
      </w:tr>
      <w:tr w:rsidR="008556C2" w:rsidTr="00FE1203">
        <w:trPr>
          <w:trHeight w:val="396"/>
          <w:jc w:val="center"/>
        </w:trPr>
        <w:tc>
          <w:tcPr>
            <w:tcW w:w="554" w:type="dxa"/>
            <w:vMerge/>
          </w:tcPr>
          <w:p w:rsidR="008556C2" w:rsidRDefault="008556C2"/>
        </w:tc>
        <w:tc>
          <w:tcPr>
            <w:tcW w:w="1525" w:type="dxa"/>
            <w:vMerge/>
            <w:vAlign w:val="center"/>
          </w:tcPr>
          <w:p w:rsidR="008556C2" w:rsidRDefault="008556C2">
            <w:pPr>
              <w:rPr>
                <w:sz w:val="18"/>
                <w:szCs w:val="18"/>
              </w:rPr>
            </w:pPr>
          </w:p>
        </w:tc>
        <w:tc>
          <w:tcPr>
            <w:tcW w:w="2633" w:type="dxa"/>
          </w:tcPr>
          <w:p w:rsidR="008556C2" w:rsidRDefault="00056B8B">
            <w:pPr>
              <w:rPr>
                <w:rFonts w:asciiTheme="minorEastAsia" w:hAnsiTheme="minorEastAsia"/>
                <w:sz w:val="18"/>
                <w:szCs w:val="18"/>
              </w:rPr>
            </w:pPr>
            <w:r>
              <w:rPr>
                <w:rFonts w:asciiTheme="minorEastAsia" w:hAnsiTheme="minorEastAsia" w:hint="eastAsia"/>
                <w:sz w:val="18"/>
                <w:szCs w:val="18"/>
              </w:rPr>
              <w:t>4．保护第三方合法权益</w:t>
            </w:r>
          </w:p>
        </w:tc>
        <w:tc>
          <w:tcPr>
            <w:tcW w:w="554" w:type="dxa"/>
          </w:tcPr>
          <w:p w:rsidR="008556C2" w:rsidRDefault="00DA4831">
            <w:r>
              <w:rPr>
                <w:rFonts w:hint="eastAsia"/>
              </w:rPr>
              <w:t>0</w:t>
            </w:r>
          </w:p>
        </w:tc>
        <w:tc>
          <w:tcPr>
            <w:tcW w:w="693" w:type="dxa"/>
          </w:tcPr>
          <w:p w:rsidR="008556C2" w:rsidRDefault="00DA4831">
            <w:r>
              <w:rPr>
                <w:rFonts w:hint="eastAsia"/>
              </w:rPr>
              <w:t>0</w:t>
            </w:r>
          </w:p>
        </w:tc>
        <w:tc>
          <w:tcPr>
            <w:tcW w:w="692" w:type="dxa"/>
          </w:tcPr>
          <w:p w:rsidR="008556C2" w:rsidRDefault="00DA4831">
            <w:r>
              <w:rPr>
                <w:rFonts w:hint="eastAsia"/>
              </w:rPr>
              <w:t>0</w:t>
            </w:r>
          </w:p>
        </w:tc>
        <w:tc>
          <w:tcPr>
            <w:tcW w:w="693" w:type="dxa"/>
          </w:tcPr>
          <w:p w:rsidR="008556C2" w:rsidRDefault="00DA4831">
            <w:r>
              <w:rPr>
                <w:rFonts w:hint="eastAsia"/>
              </w:rPr>
              <w:t>0</w:t>
            </w:r>
          </w:p>
        </w:tc>
        <w:tc>
          <w:tcPr>
            <w:tcW w:w="693" w:type="dxa"/>
          </w:tcPr>
          <w:p w:rsidR="008556C2" w:rsidRDefault="00DA4831">
            <w:r>
              <w:rPr>
                <w:rFonts w:hint="eastAsia"/>
              </w:rPr>
              <w:t>0</w:t>
            </w:r>
          </w:p>
        </w:tc>
        <w:tc>
          <w:tcPr>
            <w:tcW w:w="693" w:type="dxa"/>
          </w:tcPr>
          <w:p w:rsidR="008556C2" w:rsidRDefault="00DA4831">
            <w:r>
              <w:rPr>
                <w:rFonts w:hint="eastAsia"/>
              </w:rPr>
              <w:t>0</w:t>
            </w:r>
          </w:p>
        </w:tc>
        <w:tc>
          <w:tcPr>
            <w:tcW w:w="665" w:type="dxa"/>
          </w:tcPr>
          <w:p w:rsidR="008556C2" w:rsidRDefault="00DA4831">
            <w:r>
              <w:rPr>
                <w:rFonts w:hint="eastAsia"/>
              </w:rPr>
              <w:t>0</w:t>
            </w:r>
          </w:p>
        </w:tc>
      </w:tr>
      <w:tr w:rsidR="008556C2" w:rsidTr="00FE1203">
        <w:trPr>
          <w:trHeight w:val="415"/>
          <w:jc w:val="center"/>
        </w:trPr>
        <w:tc>
          <w:tcPr>
            <w:tcW w:w="554" w:type="dxa"/>
            <w:vMerge/>
          </w:tcPr>
          <w:p w:rsidR="008556C2" w:rsidRDefault="008556C2"/>
        </w:tc>
        <w:tc>
          <w:tcPr>
            <w:tcW w:w="1525" w:type="dxa"/>
            <w:vMerge/>
            <w:vAlign w:val="center"/>
          </w:tcPr>
          <w:p w:rsidR="008556C2" w:rsidRDefault="008556C2">
            <w:pPr>
              <w:rPr>
                <w:sz w:val="18"/>
                <w:szCs w:val="18"/>
              </w:rPr>
            </w:pPr>
          </w:p>
        </w:tc>
        <w:tc>
          <w:tcPr>
            <w:tcW w:w="2633" w:type="dxa"/>
          </w:tcPr>
          <w:p w:rsidR="008556C2" w:rsidRDefault="00056B8B">
            <w:pPr>
              <w:rPr>
                <w:rFonts w:asciiTheme="minorEastAsia" w:hAnsiTheme="minorEastAsia"/>
                <w:sz w:val="18"/>
                <w:szCs w:val="18"/>
              </w:rPr>
            </w:pPr>
            <w:r>
              <w:rPr>
                <w:rFonts w:asciiTheme="minorEastAsia" w:hAnsiTheme="minorEastAsia" w:hint="eastAsia"/>
                <w:sz w:val="18"/>
                <w:szCs w:val="18"/>
              </w:rPr>
              <w:t>5．属于三类内部事务信息</w:t>
            </w:r>
          </w:p>
        </w:tc>
        <w:tc>
          <w:tcPr>
            <w:tcW w:w="554" w:type="dxa"/>
          </w:tcPr>
          <w:p w:rsidR="008556C2" w:rsidRDefault="00DA4831">
            <w:r>
              <w:rPr>
                <w:rFonts w:hint="eastAsia"/>
              </w:rPr>
              <w:t>0</w:t>
            </w:r>
          </w:p>
        </w:tc>
        <w:tc>
          <w:tcPr>
            <w:tcW w:w="693" w:type="dxa"/>
          </w:tcPr>
          <w:p w:rsidR="008556C2" w:rsidRDefault="00DA4831">
            <w:r>
              <w:rPr>
                <w:rFonts w:hint="eastAsia"/>
              </w:rPr>
              <w:t>0</w:t>
            </w:r>
          </w:p>
        </w:tc>
        <w:tc>
          <w:tcPr>
            <w:tcW w:w="692" w:type="dxa"/>
          </w:tcPr>
          <w:p w:rsidR="008556C2" w:rsidRDefault="00DA4831">
            <w:r>
              <w:rPr>
                <w:rFonts w:hint="eastAsia"/>
              </w:rPr>
              <w:t>0</w:t>
            </w:r>
          </w:p>
        </w:tc>
        <w:tc>
          <w:tcPr>
            <w:tcW w:w="693" w:type="dxa"/>
          </w:tcPr>
          <w:p w:rsidR="008556C2" w:rsidRDefault="00DA4831">
            <w:r>
              <w:rPr>
                <w:rFonts w:hint="eastAsia"/>
              </w:rPr>
              <w:t>0</w:t>
            </w:r>
          </w:p>
        </w:tc>
        <w:tc>
          <w:tcPr>
            <w:tcW w:w="693" w:type="dxa"/>
          </w:tcPr>
          <w:p w:rsidR="008556C2" w:rsidRDefault="00DA4831">
            <w:r>
              <w:rPr>
                <w:rFonts w:hint="eastAsia"/>
              </w:rPr>
              <w:t>0</w:t>
            </w:r>
          </w:p>
        </w:tc>
        <w:tc>
          <w:tcPr>
            <w:tcW w:w="693" w:type="dxa"/>
          </w:tcPr>
          <w:p w:rsidR="008556C2" w:rsidRDefault="00DA4831">
            <w:r>
              <w:rPr>
                <w:rFonts w:hint="eastAsia"/>
              </w:rPr>
              <w:t>0</w:t>
            </w:r>
          </w:p>
        </w:tc>
        <w:tc>
          <w:tcPr>
            <w:tcW w:w="665" w:type="dxa"/>
          </w:tcPr>
          <w:p w:rsidR="008556C2" w:rsidRDefault="00DA4831">
            <w:r>
              <w:rPr>
                <w:rFonts w:hint="eastAsia"/>
              </w:rPr>
              <w:t>0</w:t>
            </w:r>
          </w:p>
        </w:tc>
      </w:tr>
      <w:tr w:rsidR="008556C2" w:rsidTr="00FE1203">
        <w:trPr>
          <w:trHeight w:val="408"/>
          <w:jc w:val="center"/>
        </w:trPr>
        <w:tc>
          <w:tcPr>
            <w:tcW w:w="554" w:type="dxa"/>
            <w:vMerge/>
          </w:tcPr>
          <w:p w:rsidR="008556C2" w:rsidRDefault="008556C2"/>
        </w:tc>
        <w:tc>
          <w:tcPr>
            <w:tcW w:w="1525" w:type="dxa"/>
            <w:vMerge/>
            <w:vAlign w:val="center"/>
          </w:tcPr>
          <w:p w:rsidR="008556C2" w:rsidRDefault="008556C2">
            <w:pPr>
              <w:rPr>
                <w:sz w:val="18"/>
                <w:szCs w:val="18"/>
              </w:rPr>
            </w:pPr>
          </w:p>
        </w:tc>
        <w:tc>
          <w:tcPr>
            <w:tcW w:w="2633" w:type="dxa"/>
          </w:tcPr>
          <w:p w:rsidR="008556C2" w:rsidRDefault="00056B8B">
            <w:pPr>
              <w:rPr>
                <w:rFonts w:asciiTheme="minorEastAsia" w:hAnsiTheme="minorEastAsia"/>
                <w:sz w:val="18"/>
                <w:szCs w:val="18"/>
              </w:rPr>
            </w:pPr>
            <w:r>
              <w:rPr>
                <w:rFonts w:asciiTheme="minorEastAsia" w:hAnsiTheme="minorEastAsia" w:hint="eastAsia"/>
                <w:sz w:val="18"/>
                <w:szCs w:val="18"/>
              </w:rPr>
              <w:t>6．属于四类过程性信息</w:t>
            </w:r>
          </w:p>
        </w:tc>
        <w:tc>
          <w:tcPr>
            <w:tcW w:w="554" w:type="dxa"/>
          </w:tcPr>
          <w:p w:rsidR="008556C2" w:rsidRDefault="00DA4831">
            <w:r>
              <w:rPr>
                <w:rFonts w:hint="eastAsia"/>
              </w:rPr>
              <w:t>0</w:t>
            </w:r>
          </w:p>
        </w:tc>
        <w:tc>
          <w:tcPr>
            <w:tcW w:w="693" w:type="dxa"/>
          </w:tcPr>
          <w:p w:rsidR="008556C2" w:rsidRDefault="00DA4831">
            <w:r>
              <w:rPr>
                <w:rFonts w:hint="eastAsia"/>
              </w:rPr>
              <w:t>0</w:t>
            </w:r>
          </w:p>
        </w:tc>
        <w:tc>
          <w:tcPr>
            <w:tcW w:w="692" w:type="dxa"/>
          </w:tcPr>
          <w:p w:rsidR="008556C2" w:rsidRDefault="00DA4831">
            <w:r>
              <w:rPr>
                <w:rFonts w:hint="eastAsia"/>
              </w:rPr>
              <w:t>0</w:t>
            </w:r>
          </w:p>
        </w:tc>
        <w:tc>
          <w:tcPr>
            <w:tcW w:w="693" w:type="dxa"/>
          </w:tcPr>
          <w:p w:rsidR="008556C2" w:rsidRDefault="00DA4831">
            <w:r>
              <w:rPr>
                <w:rFonts w:hint="eastAsia"/>
              </w:rPr>
              <w:t>0</w:t>
            </w:r>
          </w:p>
        </w:tc>
        <w:tc>
          <w:tcPr>
            <w:tcW w:w="693" w:type="dxa"/>
          </w:tcPr>
          <w:p w:rsidR="008556C2" w:rsidRDefault="00DA4831">
            <w:r>
              <w:rPr>
                <w:rFonts w:hint="eastAsia"/>
              </w:rPr>
              <w:t>0</w:t>
            </w:r>
          </w:p>
        </w:tc>
        <w:tc>
          <w:tcPr>
            <w:tcW w:w="693" w:type="dxa"/>
          </w:tcPr>
          <w:p w:rsidR="008556C2" w:rsidRDefault="00DA4831">
            <w:r>
              <w:rPr>
                <w:rFonts w:hint="eastAsia"/>
              </w:rPr>
              <w:t>0</w:t>
            </w:r>
          </w:p>
        </w:tc>
        <w:tc>
          <w:tcPr>
            <w:tcW w:w="665" w:type="dxa"/>
          </w:tcPr>
          <w:p w:rsidR="008556C2" w:rsidRDefault="00DA4831">
            <w:r>
              <w:rPr>
                <w:rFonts w:hint="eastAsia"/>
              </w:rPr>
              <w:t>0</w:t>
            </w:r>
          </w:p>
        </w:tc>
      </w:tr>
      <w:tr w:rsidR="008556C2" w:rsidTr="00FE1203">
        <w:trPr>
          <w:trHeight w:val="414"/>
          <w:jc w:val="center"/>
        </w:trPr>
        <w:tc>
          <w:tcPr>
            <w:tcW w:w="554" w:type="dxa"/>
            <w:vMerge/>
          </w:tcPr>
          <w:p w:rsidR="008556C2" w:rsidRDefault="008556C2"/>
        </w:tc>
        <w:tc>
          <w:tcPr>
            <w:tcW w:w="1525" w:type="dxa"/>
            <w:vMerge/>
            <w:vAlign w:val="center"/>
          </w:tcPr>
          <w:p w:rsidR="008556C2" w:rsidRDefault="008556C2">
            <w:pPr>
              <w:rPr>
                <w:sz w:val="18"/>
                <w:szCs w:val="18"/>
              </w:rPr>
            </w:pPr>
          </w:p>
        </w:tc>
        <w:tc>
          <w:tcPr>
            <w:tcW w:w="2633" w:type="dxa"/>
          </w:tcPr>
          <w:p w:rsidR="008556C2" w:rsidRDefault="00056B8B">
            <w:pPr>
              <w:rPr>
                <w:rFonts w:asciiTheme="minorEastAsia" w:hAnsiTheme="minorEastAsia"/>
                <w:sz w:val="18"/>
                <w:szCs w:val="18"/>
              </w:rPr>
            </w:pPr>
            <w:r>
              <w:rPr>
                <w:rFonts w:asciiTheme="minorEastAsia" w:hAnsiTheme="minorEastAsia" w:hint="eastAsia"/>
                <w:sz w:val="18"/>
                <w:szCs w:val="18"/>
              </w:rPr>
              <w:t>7．属于行政执法案卷</w:t>
            </w:r>
          </w:p>
        </w:tc>
        <w:tc>
          <w:tcPr>
            <w:tcW w:w="554" w:type="dxa"/>
          </w:tcPr>
          <w:p w:rsidR="008556C2" w:rsidRDefault="00904F09">
            <w:r>
              <w:t>7</w:t>
            </w:r>
          </w:p>
        </w:tc>
        <w:tc>
          <w:tcPr>
            <w:tcW w:w="693" w:type="dxa"/>
          </w:tcPr>
          <w:p w:rsidR="008556C2" w:rsidRDefault="00DA4831">
            <w:r>
              <w:rPr>
                <w:rFonts w:hint="eastAsia"/>
              </w:rPr>
              <w:t>0</w:t>
            </w:r>
          </w:p>
        </w:tc>
        <w:tc>
          <w:tcPr>
            <w:tcW w:w="692" w:type="dxa"/>
          </w:tcPr>
          <w:p w:rsidR="008556C2" w:rsidRDefault="00DA4831">
            <w:r>
              <w:rPr>
                <w:rFonts w:hint="eastAsia"/>
              </w:rPr>
              <w:t>0</w:t>
            </w:r>
          </w:p>
        </w:tc>
        <w:tc>
          <w:tcPr>
            <w:tcW w:w="693" w:type="dxa"/>
          </w:tcPr>
          <w:p w:rsidR="008556C2" w:rsidRDefault="00DA4831">
            <w:r>
              <w:rPr>
                <w:rFonts w:hint="eastAsia"/>
              </w:rPr>
              <w:t>0</w:t>
            </w:r>
          </w:p>
        </w:tc>
        <w:tc>
          <w:tcPr>
            <w:tcW w:w="693" w:type="dxa"/>
          </w:tcPr>
          <w:p w:rsidR="008556C2" w:rsidRDefault="00DA4831">
            <w:r>
              <w:rPr>
                <w:rFonts w:hint="eastAsia"/>
              </w:rPr>
              <w:t>0</w:t>
            </w:r>
          </w:p>
        </w:tc>
        <w:tc>
          <w:tcPr>
            <w:tcW w:w="693" w:type="dxa"/>
          </w:tcPr>
          <w:p w:rsidR="008556C2" w:rsidRDefault="00DA4831">
            <w:r>
              <w:rPr>
                <w:rFonts w:hint="eastAsia"/>
              </w:rPr>
              <w:t>0</w:t>
            </w:r>
          </w:p>
        </w:tc>
        <w:tc>
          <w:tcPr>
            <w:tcW w:w="665" w:type="dxa"/>
          </w:tcPr>
          <w:p w:rsidR="008556C2" w:rsidRDefault="00904F09">
            <w:r>
              <w:t>7</w:t>
            </w:r>
          </w:p>
        </w:tc>
      </w:tr>
      <w:tr w:rsidR="008556C2" w:rsidTr="00FE1203">
        <w:trPr>
          <w:trHeight w:val="420"/>
          <w:jc w:val="center"/>
        </w:trPr>
        <w:tc>
          <w:tcPr>
            <w:tcW w:w="554" w:type="dxa"/>
            <w:vMerge/>
          </w:tcPr>
          <w:p w:rsidR="008556C2" w:rsidRDefault="008556C2"/>
        </w:tc>
        <w:tc>
          <w:tcPr>
            <w:tcW w:w="1525" w:type="dxa"/>
            <w:vMerge/>
            <w:vAlign w:val="center"/>
          </w:tcPr>
          <w:p w:rsidR="008556C2" w:rsidRDefault="008556C2">
            <w:pPr>
              <w:rPr>
                <w:sz w:val="18"/>
                <w:szCs w:val="18"/>
              </w:rPr>
            </w:pPr>
          </w:p>
        </w:tc>
        <w:tc>
          <w:tcPr>
            <w:tcW w:w="2633" w:type="dxa"/>
          </w:tcPr>
          <w:p w:rsidR="008556C2" w:rsidRDefault="00056B8B">
            <w:pPr>
              <w:rPr>
                <w:rFonts w:asciiTheme="minorEastAsia" w:hAnsiTheme="minorEastAsia"/>
                <w:sz w:val="18"/>
                <w:szCs w:val="18"/>
              </w:rPr>
            </w:pPr>
            <w:r>
              <w:rPr>
                <w:rFonts w:asciiTheme="minorEastAsia" w:hAnsiTheme="minorEastAsia" w:hint="eastAsia"/>
                <w:sz w:val="18"/>
                <w:szCs w:val="18"/>
              </w:rPr>
              <w:t>8．属于行政查询事项</w:t>
            </w:r>
          </w:p>
        </w:tc>
        <w:tc>
          <w:tcPr>
            <w:tcW w:w="554" w:type="dxa"/>
          </w:tcPr>
          <w:p w:rsidR="008556C2" w:rsidRDefault="00DA4831">
            <w:r>
              <w:rPr>
                <w:rFonts w:hint="eastAsia"/>
              </w:rPr>
              <w:t>0</w:t>
            </w:r>
          </w:p>
        </w:tc>
        <w:tc>
          <w:tcPr>
            <w:tcW w:w="693" w:type="dxa"/>
          </w:tcPr>
          <w:p w:rsidR="008556C2" w:rsidRDefault="00DA4831">
            <w:r>
              <w:rPr>
                <w:rFonts w:hint="eastAsia"/>
              </w:rPr>
              <w:t>0</w:t>
            </w:r>
          </w:p>
        </w:tc>
        <w:tc>
          <w:tcPr>
            <w:tcW w:w="692" w:type="dxa"/>
          </w:tcPr>
          <w:p w:rsidR="008556C2" w:rsidRDefault="00DA4831">
            <w:r>
              <w:rPr>
                <w:rFonts w:hint="eastAsia"/>
              </w:rPr>
              <w:t>0</w:t>
            </w:r>
          </w:p>
        </w:tc>
        <w:tc>
          <w:tcPr>
            <w:tcW w:w="693" w:type="dxa"/>
          </w:tcPr>
          <w:p w:rsidR="008556C2" w:rsidRDefault="00DA4831">
            <w:r>
              <w:rPr>
                <w:rFonts w:hint="eastAsia"/>
              </w:rPr>
              <w:t>0</w:t>
            </w:r>
          </w:p>
        </w:tc>
        <w:tc>
          <w:tcPr>
            <w:tcW w:w="693" w:type="dxa"/>
          </w:tcPr>
          <w:p w:rsidR="008556C2" w:rsidRDefault="00DA4831">
            <w:r>
              <w:rPr>
                <w:rFonts w:hint="eastAsia"/>
              </w:rPr>
              <w:t>0</w:t>
            </w:r>
          </w:p>
        </w:tc>
        <w:tc>
          <w:tcPr>
            <w:tcW w:w="693" w:type="dxa"/>
          </w:tcPr>
          <w:p w:rsidR="008556C2" w:rsidRDefault="00DA4831">
            <w:r>
              <w:rPr>
                <w:rFonts w:hint="eastAsia"/>
              </w:rPr>
              <w:t>0</w:t>
            </w:r>
          </w:p>
        </w:tc>
        <w:tc>
          <w:tcPr>
            <w:tcW w:w="665" w:type="dxa"/>
          </w:tcPr>
          <w:p w:rsidR="008556C2" w:rsidRDefault="00DA4831">
            <w:r>
              <w:rPr>
                <w:rFonts w:hint="eastAsia"/>
              </w:rPr>
              <w:t>0</w:t>
            </w:r>
          </w:p>
        </w:tc>
      </w:tr>
      <w:tr w:rsidR="008556C2" w:rsidTr="00FE1203">
        <w:trPr>
          <w:trHeight w:val="411"/>
          <w:jc w:val="center"/>
        </w:trPr>
        <w:tc>
          <w:tcPr>
            <w:tcW w:w="554" w:type="dxa"/>
            <w:vMerge/>
          </w:tcPr>
          <w:p w:rsidR="008556C2" w:rsidRDefault="008556C2"/>
        </w:tc>
        <w:tc>
          <w:tcPr>
            <w:tcW w:w="1525" w:type="dxa"/>
            <w:vMerge w:val="restart"/>
            <w:vAlign w:val="center"/>
          </w:tcPr>
          <w:p w:rsidR="008556C2" w:rsidRDefault="00056B8B">
            <w:pPr>
              <w:rPr>
                <w:sz w:val="18"/>
                <w:szCs w:val="18"/>
              </w:rPr>
            </w:pPr>
            <w:r>
              <w:rPr>
                <w:rFonts w:hint="eastAsia"/>
                <w:sz w:val="18"/>
                <w:szCs w:val="18"/>
              </w:rPr>
              <w:t>（四）无法提供</w:t>
            </w:r>
          </w:p>
        </w:tc>
        <w:tc>
          <w:tcPr>
            <w:tcW w:w="2633" w:type="dxa"/>
          </w:tcPr>
          <w:p w:rsidR="008556C2" w:rsidRDefault="00056B8B">
            <w:pPr>
              <w:rPr>
                <w:rFonts w:asciiTheme="minorEastAsia" w:hAnsiTheme="minorEastAsia"/>
                <w:sz w:val="18"/>
                <w:szCs w:val="18"/>
              </w:rPr>
            </w:pPr>
            <w:r>
              <w:rPr>
                <w:rFonts w:asciiTheme="minorEastAsia" w:hAnsiTheme="minorEastAsia" w:hint="eastAsia"/>
                <w:sz w:val="18"/>
                <w:szCs w:val="18"/>
              </w:rPr>
              <w:t>1．本机关不掌握相关政府信息</w:t>
            </w:r>
          </w:p>
        </w:tc>
        <w:tc>
          <w:tcPr>
            <w:tcW w:w="554" w:type="dxa"/>
          </w:tcPr>
          <w:p w:rsidR="008556C2" w:rsidRDefault="00904F09" w:rsidP="00DA1134">
            <w:r>
              <w:t>2</w:t>
            </w:r>
            <w:r w:rsidR="00DA1134">
              <w:t>6</w:t>
            </w:r>
          </w:p>
        </w:tc>
        <w:tc>
          <w:tcPr>
            <w:tcW w:w="693" w:type="dxa"/>
          </w:tcPr>
          <w:p w:rsidR="008556C2" w:rsidRDefault="00DA4831">
            <w:r>
              <w:rPr>
                <w:rFonts w:hint="eastAsia"/>
              </w:rPr>
              <w:t>0</w:t>
            </w:r>
          </w:p>
        </w:tc>
        <w:tc>
          <w:tcPr>
            <w:tcW w:w="692" w:type="dxa"/>
          </w:tcPr>
          <w:p w:rsidR="008556C2" w:rsidRDefault="00DA4831">
            <w:r>
              <w:rPr>
                <w:rFonts w:hint="eastAsia"/>
              </w:rPr>
              <w:t>0</w:t>
            </w:r>
          </w:p>
        </w:tc>
        <w:tc>
          <w:tcPr>
            <w:tcW w:w="693" w:type="dxa"/>
          </w:tcPr>
          <w:p w:rsidR="008556C2" w:rsidRDefault="00DA4831">
            <w:r>
              <w:rPr>
                <w:rFonts w:hint="eastAsia"/>
              </w:rPr>
              <w:t>0</w:t>
            </w:r>
          </w:p>
        </w:tc>
        <w:tc>
          <w:tcPr>
            <w:tcW w:w="693" w:type="dxa"/>
          </w:tcPr>
          <w:p w:rsidR="008556C2" w:rsidRDefault="00DA4831">
            <w:r>
              <w:rPr>
                <w:rFonts w:hint="eastAsia"/>
              </w:rPr>
              <w:t>0</w:t>
            </w:r>
          </w:p>
        </w:tc>
        <w:tc>
          <w:tcPr>
            <w:tcW w:w="693" w:type="dxa"/>
          </w:tcPr>
          <w:p w:rsidR="008556C2" w:rsidRDefault="00904F09">
            <w:r>
              <w:t>1</w:t>
            </w:r>
          </w:p>
        </w:tc>
        <w:tc>
          <w:tcPr>
            <w:tcW w:w="665" w:type="dxa"/>
          </w:tcPr>
          <w:p w:rsidR="008556C2" w:rsidRDefault="00904F09" w:rsidP="00BA3986">
            <w:r>
              <w:t>2</w:t>
            </w:r>
            <w:r w:rsidR="00BA3986">
              <w:t>7</w:t>
            </w:r>
          </w:p>
        </w:tc>
      </w:tr>
      <w:tr w:rsidR="008556C2" w:rsidTr="00FE1203">
        <w:trPr>
          <w:trHeight w:val="417"/>
          <w:jc w:val="center"/>
        </w:trPr>
        <w:tc>
          <w:tcPr>
            <w:tcW w:w="554" w:type="dxa"/>
            <w:vMerge/>
          </w:tcPr>
          <w:p w:rsidR="008556C2" w:rsidRDefault="008556C2"/>
        </w:tc>
        <w:tc>
          <w:tcPr>
            <w:tcW w:w="1525" w:type="dxa"/>
            <w:vMerge/>
            <w:vAlign w:val="center"/>
          </w:tcPr>
          <w:p w:rsidR="008556C2" w:rsidRDefault="008556C2">
            <w:pPr>
              <w:rPr>
                <w:sz w:val="18"/>
                <w:szCs w:val="18"/>
              </w:rPr>
            </w:pPr>
          </w:p>
        </w:tc>
        <w:tc>
          <w:tcPr>
            <w:tcW w:w="2633" w:type="dxa"/>
          </w:tcPr>
          <w:p w:rsidR="008556C2" w:rsidRDefault="00056B8B">
            <w:pPr>
              <w:rPr>
                <w:rFonts w:asciiTheme="minorEastAsia" w:hAnsiTheme="minorEastAsia"/>
                <w:sz w:val="18"/>
                <w:szCs w:val="18"/>
              </w:rPr>
            </w:pPr>
            <w:r>
              <w:rPr>
                <w:rFonts w:asciiTheme="minorEastAsia" w:hAnsiTheme="minorEastAsia" w:hint="eastAsia"/>
                <w:sz w:val="18"/>
                <w:szCs w:val="18"/>
              </w:rPr>
              <w:t>2．没有现成信息需要另行制作</w:t>
            </w:r>
          </w:p>
        </w:tc>
        <w:tc>
          <w:tcPr>
            <w:tcW w:w="554" w:type="dxa"/>
          </w:tcPr>
          <w:p w:rsidR="008556C2" w:rsidRDefault="00DA4831">
            <w:r>
              <w:rPr>
                <w:rFonts w:hint="eastAsia"/>
              </w:rPr>
              <w:t>0</w:t>
            </w:r>
          </w:p>
        </w:tc>
        <w:tc>
          <w:tcPr>
            <w:tcW w:w="693" w:type="dxa"/>
          </w:tcPr>
          <w:p w:rsidR="008556C2" w:rsidRDefault="00DA4831">
            <w:r>
              <w:rPr>
                <w:rFonts w:hint="eastAsia"/>
              </w:rPr>
              <w:t>0</w:t>
            </w:r>
          </w:p>
        </w:tc>
        <w:tc>
          <w:tcPr>
            <w:tcW w:w="692" w:type="dxa"/>
          </w:tcPr>
          <w:p w:rsidR="008556C2" w:rsidRDefault="00DA4831">
            <w:r>
              <w:rPr>
                <w:rFonts w:hint="eastAsia"/>
              </w:rPr>
              <w:t>0</w:t>
            </w:r>
          </w:p>
        </w:tc>
        <w:tc>
          <w:tcPr>
            <w:tcW w:w="693" w:type="dxa"/>
          </w:tcPr>
          <w:p w:rsidR="008556C2" w:rsidRDefault="00DA4831">
            <w:r>
              <w:rPr>
                <w:rFonts w:hint="eastAsia"/>
              </w:rPr>
              <w:t>0</w:t>
            </w:r>
          </w:p>
        </w:tc>
        <w:tc>
          <w:tcPr>
            <w:tcW w:w="693" w:type="dxa"/>
          </w:tcPr>
          <w:p w:rsidR="008556C2" w:rsidRDefault="00DA4831">
            <w:r>
              <w:rPr>
                <w:rFonts w:hint="eastAsia"/>
              </w:rPr>
              <w:t>0</w:t>
            </w:r>
          </w:p>
        </w:tc>
        <w:tc>
          <w:tcPr>
            <w:tcW w:w="693" w:type="dxa"/>
          </w:tcPr>
          <w:p w:rsidR="008556C2" w:rsidRDefault="00DA4831">
            <w:r>
              <w:rPr>
                <w:rFonts w:hint="eastAsia"/>
              </w:rPr>
              <w:t>0</w:t>
            </w:r>
          </w:p>
        </w:tc>
        <w:tc>
          <w:tcPr>
            <w:tcW w:w="665" w:type="dxa"/>
          </w:tcPr>
          <w:p w:rsidR="008556C2" w:rsidRDefault="00DA4831">
            <w:r>
              <w:rPr>
                <w:rFonts w:hint="eastAsia"/>
              </w:rPr>
              <w:t>0</w:t>
            </w:r>
          </w:p>
        </w:tc>
      </w:tr>
      <w:tr w:rsidR="008556C2" w:rsidTr="00FE1203">
        <w:trPr>
          <w:trHeight w:val="144"/>
          <w:jc w:val="center"/>
        </w:trPr>
        <w:tc>
          <w:tcPr>
            <w:tcW w:w="554" w:type="dxa"/>
            <w:vMerge/>
          </w:tcPr>
          <w:p w:rsidR="008556C2" w:rsidRDefault="008556C2"/>
        </w:tc>
        <w:tc>
          <w:tcPr>
            <w:tcW w:w="1525" w:type="dxa"/>
            <w:vMerge/>
            <w:vAlign w:val="center"/>
          </w:tcPr>
          <w:p w:rsidR="008556C2" w:rsidRDefault="008556C2">
            <w:pPr>
              <w:rPr>
                <w:sz w:val="18"/>
                <w:szCs w:val="18"/>
              </w:rPr>
            </w:pPr>
          </w:p>
        </w:tc>
        <w:tc>
          <w:tcPr>
            <w:tcW w:w="2633" w:type="dxa"/>
          </w:tcPr>
          <w:p w:rsidR="008556C2" w:rsidRDefault="00056B8B">
            <w:pPr>
              <w:rPr>
                <w:rFonts w:asciiTheme="minorEastAsia" w:hAnsiTheme="minorEastAsia"/>
                <w:sz w:val="18"/>
                <w:szCs w:val="18"/>
              </w:rPr>
            </w:pPr>
            <w:r>
              <w:rPr>
                <w:rFonts w:asciiTheme="minorEastAsia" w:hAnsiTheme="minorEastAsia" w:hint="eastAsia"/>
                <w:sz w:val="18"/>
                <w:szCs w:val="18"/>
              </w:rPr>
              <w:t>3．补正后申请内容仍不明确</w:t>
            </w:r>
          </w:p>
        </w:tc>
        <w:tc>
          <w:tcPr>
            <w:tcW w:w="554" w:type="dxa"/>
          </w:tcPr>
          <w:p w:rsidR="008556C2" w:rsidRDefault="00DA4831">
            <w:r>
              <w:rPr>
                <w:rFonts w:hint="eastAsia"/>
              </w:rPr>
              <w:t>0</w:t>
            </w:r>
          </w:p>
        </w:tc>
        <w:tc>
          <w:tcPr>
            <w:tcW w:w="693" w:type="dxa"/>
          </w:tcPr>
          <w:p w:rsidR="008556C2" w:rsidRDefault="00DA4831">
            <w:r>
              <w:rPr>
                <w:rFonts w:hint="eastAsia"/>
              </w:rPr>
              <w:t>0</w:t>
            </w:r>
          </w:p>
        </w:tc>
        <w:tc>
          <w:tcPr>
            <w:tcW w:w="692" w:type="dxa"/>
          </w:tcPr>
          <w:p w:rsidR="008556C2" w:rsidRDefault="00DA4831">
            <w:r>
              <w:rPr>
                <w:rFonts w:hint="eastAsia"/>
              </w:rPr>
              <w:t>0</w:t>
            </w:r>
          </w:p>
        </w:tc>
        <w:tc>
          <w:tcPr>
            <w:tcW w:w="693" w:type="dxa"/>
          </w:tcPr>
          <w:p w:rsidR="008556C2" w:rsidRDefault="00DA4831">
            <w:r>
              <w:rPr>
                <w:rFonts w:hint="eastAsia"/>
              </w:rPr>
              <w:t>0</w:t>
            </w:r>
          </w:p>
        </w:tc>
        <w:tc>
          <w:tcPr>
            <w:tcW w:w="693" w:type="dxa"/>
          </w:tcPr>
          <w:p w:rsidR="008556C2" w:rsidRDefault="00DA4831">
            <w:r>
              <w:rPr>
                <w:rFonts w:hint="eastAsia"/>
              </w:rPr>
              <w:t>0</w:t>
            </w:r>
          </w:p>
        </w:tc>
        <w:tc>
          <w:tcPr>
            <w:tcW w:w="693" w:type="dxa"/>
          </w:tcPr>
          <w:p w:rsidR="008556C2" w:rsidRDefault="00DA4831">
            <w:r>
              <w:rPr>
                <w:rFonts w:hint="eastAsia"/>
              </w:rPr>
              <w:t>0</w:t>
            </w:r>
          </w:p>
        </w:tc>
        <w:tc>
          <w:tcPr>
            <w:tcW w:w="665" w:type="dxa"/>
          </w:tcPr>
          <w:p w:rsidR="008556C2" w:rsidRDefault="00DA4831">
            <w:r>
              <w:rPr>
                <w:rFonts w:hint="eastAsia"/>
              </w:rPr>
              <w:t>0</w:t>
            </w:r>
          </w:p>
        </w:tc>
      </w:tr>
      <w:tr w:rsidR="008556C2" w:rsidTr="00FE1203">
        <w:trPr>
          <w:trHeight w:val="372"/>
          <w:jc w:val="center"/>
        </w:trPr>
        <w:tc>
          <w:tcPr>
            <w:tcW w:w="554" w:type="dxa"/>
            <w:vMerge/>
          </w:tcPr>
          <w:p w:rsidR="008556C2" w:rsidRDefault="008556C2"/>
        </w:tc>
        <w:tc>
          <w:tcPr>
            <w:tcW w:w="1525" w:type="dxa"/>
            <w:vMerge w:val="restart"/>
            <w:vAlign w:val="center"/>
          </w:tcPr>
          <w:p w:rsidR="008556C2" w:rsidRDefault="00056B8B">
            <w:pPr>
              <w:rPr>
                <w:sz w:val="18"/>
                <w:szCs w:val="18"/>
              </w:rPr>
            </w:pPr>
            <w:r>
              <w:rPr>
                <w:rFonts w:hint="eastAsia"/>
                <w:sz w:val="18"/>
                <w:szCs w:val="18"/>
              </w:rPr>
              <w:t>（五）</w:t>
            </w:r>
            <w:r>
              <w:rPr>
                <w:rFonts w:asciiTheme="minorEastAsia" w:hAnsiTheme="minorEastAsia" w:hint="eastAsia"/>
                <w:sz w:val="18"/>
                <w:szCs w:val="18"/>
              </w:rPr>
              <w:t>不予处理</w:t>
            </w:r>
          </w:p>
        </w:tc>
        <w:tc>
          <w:tcPr>
            <w:tcW w:w="2633" w:type="dxa"/>
          </w:tcPr>
          <w:p w:rsidR="008556C2" w:rsidRDefault="00056B8B">
            <w:pPr>
              <w:rPr>
                <w:rFonts w:asciiTheme="minorEastAsia" w:hAnsiTheme="minorEastAsia"/>
                <w:sz w:val="18"/>
                <w:szCs w:val="18"/>
              </w:rPr>
            </w:pPr>
            <w:r>
              <w:rPr>
                <w:rFonts w:asciiTheme="minorEastAsia" w:hAnsiTheme="minorEastAsia" w:hint="eastAsia"/>
                <w:sz w:val="18"/>
                <w:szCs w:val="18"/>
              </w:rPr>
              <w:t>1．信访举报投诉类申请</w:t>
            </w:r>
          </w:p>
        </w:tc>
        <w:tc>
          <w:tcPr>
            <w:tcW w:w="554" w:type="dxa"/>
          </w:tcPr>
          <w:p w:rsidR="008556C2" w:rsidRDefault="00DA4831">
            <w:r>
              <w:rPr>
                <w:rFonts w:hint="eastAsia"/>
              </w:rPr>
              <w:t>0</w:t>
            </w:r>
          </w:p>
        </w:tc>
        <w:tc>
          <w:tcPr>
            <w:tcW w:w="693" w:type="dxa"/>
          </w:tcPr>
          <w:p w:rsidR="008556C2" w:rsidRDefault="00DA4831">
            <w:r>
              <w:rPr>
                <w:rFonts w:hint="eastAsia"/>
              </w:rPr>
              <w:t>0</w:t>
            </w:r>
          </w:p>
        </w:tc>
        <w:tc>
          <w:tcPr>
            <w:tcW w:w="692" w:type="dxa"/>
          </w:tcPr>
          <w:p w:rsidR="008556C2" w:rsidRDefault="00DA4831">
            <w:r>
              <w:rPr>
                <w:rFonts w:hint="eastAsia"/>
              </w:rPr>
              <w:t>0</w:t>
            </w:r>
          </w:p>
        </w:tc>
        <w:tc>
          <w:tcPr>
            <w:tcW w:w="693" w:type="dxa"/>
          </w:tcPr>
          <w:p w:rsidR="008556C2" w:rsidRDefault="00DA4831">
            <w:r>
              <w:rPr>
                <w:rFonts w:hint="eastAsia"/>
              </w:rPr>
              <w:t>0</w:t>
            </w:r>
          </w:p>
        </w:tc>
        <w:tc>
          <w:tcPr>
            <w:tcW w:w="693" w:type="dxa"/>
          </w:tcPr>
          <w:p w:rsidR="008556C2" w:rsidRDefault="00DA4831">
            <w:r>
              <w:rPr>
                <w:rFonts w:hint="eastAsia"/>
              </w:rPr>
              <w:t>0</w:t>
            </w:r>
          </w:p>
        </w:tc>
        <w:tc>
          <w:tcPr>
            <w:tcW w:w="693" w:type="dxa"/>
          </w:tcPr>
          <w:p w:rsidR="008556C2" w:rsidRDefault="00DA4831">
            <w:r>
              <w:rPr>
                <w:rFonts w:hint="eastAsia"/>
              </w:rPr>
              <w:t>0</w:t>
            </w:r>
          </w:p>
        </w:tc>
        <w:tc>
          <w:tcPr>
            <w:tcW w:w="665" w:type="dxa"/>
          </w:tcPr>
          <w:p w:rsidR="008556C2" w:rsidRDefault="00DA4831">
            <w:r>
              <w:rPr>
                <w:rFonts w:hint="eastAsia"/>
              </w:rPr>
              <w:t>0</w:t>
            </w:r>
          </w:p>
        </w:tc>
      </w:tr>
      <w:tr w:rsidR="008556C2" w:rsidTr="00FE1203">
        <w:trPr>
          <w:trHeight w:val="144"/>
          <w:jc w:val="center"/>
        </w:trPr>
        <w:tc>
          <w:tcPr>
            <w:tcW w:w="554" w:type="dxa"/>
            <w:vMerge/>
          </w:tcPr>
          <w:p w:rsidR="008556C2" w:rsidRDefault="008556C2"/>
        </w:tc>
        <w:tc>
          <w:tcPr>
            <w:tcW w:w="1525" w:type="dxa"/>
            <w:vMerge/>
          </w:tcPr>
          <w:p w:rsidR="008556C2" w:rsidRDefault="008556C2"/>
        </w:tc>
        <w:tc>
          <w:tcPr>
            <w:tcW w:w="2633" w:type="dxa"/>
          </w:tcPr>
          <w:p w:rsidR="008556C2" w:rsidRDefault="00056B8B">
            <w:pPr>
              <w:rPr>
                <w:rFonts w:asciiTheme="minorEastAsia" w:hAnsiTheme="minorEastAsia"/>
                <w:sz w:val="18"/>
                <w:szCs w:val="18"/>
              </w:rPr>
            </w:pPr>
            <w:r>
              <w:rPr>
                <w:rFonts w:asciiTheme="minorEastAsia" w:hAnsiTheme="minorEastAsia" w:hint="eastAsia"/>
                <w:sz w:val="18"/>
                <w:szCs w:val="18"/>
              </w:rPr>
              <w:t>2．重复申请</w:t>
            </w:r>
          </w:p>
        </w:tc>
        <w:tc>
          <w:tcPr>
            <w:tcW w:w="554" w:type="dxa"/>
          </w:tcPr>
          <w:p w:rsidR="008556C2" w:rsidRDefault="00DA4831">
            <w:r>
              <w:rPr>
                <w:rFonts w:hint="eastAsia"/>
              </w:rPr>
              <w:t>0</w:t>
            </w:r>
          </w:p>
        </w:tc>
        <w:tc>
          <w:tcPr>
            <w:tcW w:w="693" w:type="dxa"/>
          </w:tcPr>
          <w:p w:rsidR="008556C2" w:rsidRDefault="00DA4831">
            <w:r>
              <w:rPr>
                <w:rFonts w:hint="eastAsia"/>
              </w:rPr>
              <w:t>0</w:t>
            </w:r>
          </w:p>
        </w:tc>
        <w:tc>
          <w:tcPr>
            <w:tcW w:w="692" w:type="dxa"/>
          </w:tcPr>
          <w:p w:rsidR="008556C2" w:rsidRDefault="00DA4831">
            <w:r>
              <w:rPr>
                <w:rFonts w:hint="eastAsia"/>
              </w:rPr>
              <w:t>0</w:t>
            </w:r>
          </w:p>
        </w:tc>
        <w:tc>
          <w:tcPr>
            <w:tcW w:w="693" w:type="dxa"/>
          </w:tcPr>
          <w:p w:rsidR="008556C2" w:rsidRDefault="00DA4831">
            <w:r>
              <w:rPr>
                <w:rFonts w:hint="eastAsia"/>
              </w:rPr>
              <w:t>0</w:t>
            </w:r>
          </w:p>
        </w:tc>
        <w:tc>
          <w:tcPr>
            <w:tcW w:w="693" w:type="dxa"/>
          </w:tcPr>
          <w:p w:rsidR="008556C2" w:rsidRDefault="00DA4831">
            <w:r>
              <w:rPr>
                <w:rFonts w:hint="eastAsia"/>
              </w:rPr>
              <w:t>0</w:t>
            </w:r>
          </w:p>
        </w:tc>
        <w:tc>
          <w:tcPr>
            <w:tcW w:w="693" w:type="dxa"/>
          </w:tcPr>
          <w:p w:rsidR="008556C2" w:rsidRDefault="00DA4831">
            <w:r>
              <w:rPr>
                <w:rFonts w:hint="eastAsia"/>
              </w:rPr>
              <w:t>0</w:t>
            </w:r>
          </w:p>
        </w:tc>
        <w:tc>
          <w:tcPr>
            <w:tcW w:w="665" w:type="dxa"/>
          </w:tcPr>
          <w:p w:rsidR="008556C2" w:rsidRDefault="00DA4831">
            <w:r>
              <w:rPr>
                <w:rFonts w:hint="eastAsia"/>
              </w:rPr>
              <w:t>0</w:t>
            </w:r>
          </w:p>
        </w:tc>
      </w:tr>
      <w:tr w:rsidR="008556C2" w:rsidTr="00FE1203">
        <w:trPr>
          <w:trHeight w:val="382"/>
          <w:jc w:val="center"/>
        </w:trPr>
        <w:tc>
          <w:tcPr>
            <w:tcW w:w="554" w:type="dxa"/>
            <w:vMerge/>
          </w:tcPr>
          <w:p w:rsidR="008556C2" w:rsidRDefault="008556C2"/>
        </w:tc>
        <w:tc>
          <w:tcPr>
            <w:tcW w:w="1525" w:type="dxa"/>
            <w:vMerge/>
          </w:tcPr>
          <w:p w:rsidR="008556C2" w:rsidRDefault="008556C2"/>
        </w:tc>
        <w:tc>
          <w:tcPr>
            <w:tcW w:w="2633" w:type="dxa"/>
          </w:tcPr>
          <w:p w:rsidR="008556C2" w:rsidRDefault="00056B8B">
            <w:pPr>
              <w:rPr>
                <w:rFonts w:asciiTheme="minorEastAsia" w:hAnsiTheme="minorEastAsia"/>
                <w:sz w:val="18"/>
                <w:szCs w:val="18"/>
              </w:rPr>
            </w:pPr>
            <w:r>
              <w:rPr>
                <w:rFonts w:asciiTheme="minorEastAsia" w:hAnsiTheme="minorEastAsia"/>
                <w:sz w:val="18"/>
                <w:szCs w:val="18"/>
              </w:rPr>
              <w:t>3</w:t>
            </w:r>
            <w:r>
              <w:rPr>
                <w:rFonts w:asciiTheme="minorEastAsia" w:hAnsiTheme="minorEastAsia" w:hint="eastAsia"/>
                <w:sz w:val="18"/>
                <w:szCs w:val="18"/>
              </w:rPr>
              <w:t>．要求提供公开出版物</w:t>
            </w:r>
          </w:p>
        </w:tc>
        <w:tc>
          <w:tcPr>
            <w:tcW w:w="554" w:type="dxa"/>
          </w:tcPr>
          <w:p w:rsidR="008556C2" w:rsidRDefault="00DA4831">
            <w:r>
              <w:rPr>
                <w:rFonts w:hint="eastAsia"/>
              </w:rPr>
              <w:t>0</w:t>
            </w:r>
          </w:p>
        </w:tc>
        <w:tc>
          <w:tcPr>
            <w:tcW w:w="693" w:type="dxa"/>
          </w:tcPr>
          <w:p w:rsidR="008556C2" w:rsidRDefault="00DA4831">
            <w:r>
              <w:rPr>
                <w:rFonts w:hint="eastAsia"/>
              </w:rPr>
              <w:t>0</w:t>
            </w:r>
          </w:p>
        </w:tc>
        <w:tc>
          <w:tcPr>
            <w:tcW w:w="692" w:type="dxa"/>
          </w:tcPr>
          <w:p w:rsidR="008556C2" w:rsidRDefault="00DA4831">
            <w:r>
              <w:rPr>
                <w:rFonts w:hint="eastAsia"/>
              </w:rPr>
              <w:t>0</w:t>
            </w:r>
          </w:p>
        </w:tc>
        <w:tc>
          <w:tcPr>
            <w:tcW w:w="693" w:type="dxa"/>
          </w:tcPr>
          <w:p w:rsidR="008556C2" w:rsidRDefault="00DA4831">
            <w:r>
              <w:rPr>
                <w:rFonts w:hint="eastAsia"/>
              </w:rPr>
              <w:t>0</w:t>
            </w:r>
          </w:p>
        </w:tc>
        <w:tc>
          <w:tcPr>
            <w:tcW w:w="693" w:type="dxa"/>
          </w:tcPr>
          <w:p w:rsidR="008556C2" w:rsidRDefault="00DA4831">
            <w:r>
              <w:rPr>
                <w:rFonts w:hint="eastAsia"/>
              </w:rPr>
              <w:t>0</w:t>
            </w:r>
          </w:p>
        </w:tc>
        <w:tc>
          <w:tcPr>
            <w:tcW w:w="693" w:type="dxa"/>
          </w:tcPr>
          <w:p w:rsidR="008556C2" w:rsidRDefault="00DA4831">
            <w:r>
              <w:rPr>
                <w:rFonts w:hint="eastAsia"/>
              </w:rPr>
              <w:t>0</w:t>
            </w:r>
          </w:p>
        </w:tc>
        <w:tc>
          <w:tcPr>
            <w:tcW w:w="665" w:type="dxa"/>
          </w:tcPr>
          <w:p w:rsidR="008556C2" w:rsidRDefault="00DA4831">
            <w:r>
              <w:rPr>
                <w:rFonts w:hint="eastAsia"/>
              </w:rPr>
              <w:t>0</w:t>
            </w:r>
          </w:p>
        </w:tc>
      </w:tr>
      <w:tr w:rsidR="008556C2" w:rsidTr="00FE1203">
        <w:trPr>
          <w:trHeight w:val="415"/>
          <w:jc w:val="center"/>
        </w:trPr>
        <w:tc>
          <w:tcPr>
            <w:tcW w:w="554" w:type="dxa"/>
            <w:vMerge/>
          </w:tcPr>
          <w:p w:rsidR="008556C2" w:rsidRDefault="008556C2"/>
        </w:tc>
        <w:tc>
          <w:tcPr>
            <w:tcW w:w="1525" w:type="dxa"/>
            <w:vMerge/>
          </w:tcPr>
          <w:p w:rsidR="008556C2" w:rsidRDefault="008556C2"/>
        </w:tc>
        <w:tc>
          <w:tcPr>
            <w:tcW w:w="2633" w:type="dxa"/>
          </w:tcPr>
          <w:p w:rsidR="008556C2" w:rsidRDefault="00056B8B">
            <w:pPr>
              <w:rPr>
                <w:rFonts w:asciiTheme="minorEastAsia" w:hAnsiTheme="minorEastAsia"/>
                <w:sz w:val="18"/>
                <w:szCs w:val="18"/>
              </w:rPr>
            </w:pPr>
            <w:r>
              <w:rPr>
                <w:rFonts w:asciiTheme="minorEastAsia" w:hAnsiTheme="minorEastAsia" w:hint="eastAsia"/>
                <w:sz w:val="18"/>
                <w:szCs w:val="18"/>
              </w:rPr>
              <w:t>4．无正当理由大量反复申请</w:t>
            </w:r>
          </w:p>
        </w:tc>
        <w:tc>
          <w:tcPr>
            <w:tcW w:w="554" w:type="dxa"/>
          </w:tcPr>
          <w:p w:rsidR="008556C2" w:rsidRDefault="00DA4831">
            <w:r>
              <w:rPr>
                <w:rFonts w:hint="eastAsia"/>
              </w:rPr>
              <w:t>0</w:t>
            </w:r>
          </w:p>
        </w:tc>
        <w:tc>
          <w:tcPr>
            <w:tcW w:w="693" w:type="dxa"/>
          </w:tcPr>
          <w:p w:rsidR="008556C2" w:rsidRDefault="00DA4831">
            <w:r>
              <w:rPr>
                <w:rFonts w:hint="eastAsia"/>
              </w:rPr>
              <w:t>0</w:t>
            </w:r>
          </w:p>
        </w:tc>
        <w:tc>
          <w:tcPr>
            <w:tcW w:w="692" w:type="dxa"/>
          </w:tcPr>
          <w:p w:rsidR="008556C2" w:rsidRDefault="00DA4831">
            <w:r>
              <w:rPr>
                <w:rFonts w:hint="eastAsia"/>
              </w:rPr>
              <w:t>0</w:t>
            </w:r>
          </w:p>
        </w:tc>
        <w:tc>
          <w:tcPr>
            <w:tcW w:w="693" w:type="dxa"/>
          </w:tcPr>
          <w:p w:rsidR="008556C2" w:rsidRDefault="00DA4831">
            <w:r>
              <w:rPr>
                <w:rFonts w:hint="eastAsia"/>
              </w:rPr>
              <w:t>0</w:t>
            </w:r>
          </w:p>
        </w:tc>
        <w:tc>
          <w:tcPr>
            <w:tcW w:w="693" w:type="dxa"/>
          </w:tcPr>
          <w:p w:rsidR="008556C2" w:rsidRDefault="00DA4831">
            <w:r>
              <w:rPr>
                <w:rFonts w:hint="eastAsia"/>
              </w:rPr>
              <w:t>0</w:t>
            </w:r>
          </w:p>
        </w:tc>
        <w:tc>
          <w:tcPr>
            <w:tcW w:w="693" w:type="dxa"/>
          </w:tcPr>
          <w:p w:rsidR="008556C2" w:rsidRDefault="00DA4831">
            <w:r>
              <w:rPr>
                <w:rFonts w:hint="eastAsia"/>
              </w:rPr>
              <w:t>0</w:t>
            </w:r>
          </w:p>
        </w:tc>
        <w:tc>
          <w:tcPr>
            <w:tcW w:w="665" w:type="dxa"/>
          </w:tcPr>
          <w:p w:rsidR="008556C2" w:rsidRDefault="00DA4831">
            <w:r>
              <w:rPr>
                <w:rFonts w:hint="eastAsia"/>
              </w:rPr>
              <w:t>0</w:t>
            </w:r>
          </w:p>
        </w:tc>
      </w:tr>
      <w:tr w:rsidR="008556C2" w:rsidTr="00FE1203">
        <w:trPr>
          <w:trHeight w:val="144"/>
          <w:jc w:val="center"/>
        </w:trPr>
        <w:tc>
          <w:tcPr>
            <w:tcW w:w="554" w:type="dxa"/>
            <w:vMerge/>
          </w:tcPr>
          <w:p w:rsidR="008556C2" w:rsidRDefault="008556C2"/>
        </w:tc>
        <w:tc>
          <w:tcPr>
            <w:tcW w:w="1525" w:type="dxa"/>
            <w:vMerge/>
          </w:tcPr>
          <w:p w:rsidR="008556C2" w:rsidRDefault="008556C2"/>
        </w:tc>
        <w:tc>
          <w:tcPr>
            <w:tcW w:w="2633" w:type="dxa"/>
          </w:tcPr>
          <w:p w:rsidR="008556C2" w:rsidRDefault="00056B8B">
            <w:pPr>
              <w:ind w:left="180" w:hangingChars="100" w:hanging="180"/>
              <w:rPr>
                <w:rFonts w:asciiTheme="minorEastAsia" w:hAnsiTheme="minorEastAsia"/>
                <w:sz w:val="18"/>
                <w:szCs w:val="18"/>
              </w:rPr>
            </w:pPr>
            <w:r>
              <w:rPr>
                <w:rFonts w:asciiTheme="minorEastAsia" w:hAnsiTheme="minorEastAsia" w:hint="eastAsia"/>
                <w:sz w:val="18"/>
                <w:szCs w:val="18"/>
              </w:rPr>
              <w:t>5．要求行政机关确认或重新出具已获取信息</w:t>
            </w:r>
          </w:p>
        </w:tc>
        <w:tc>
          <w:tcPr>
            <w:tcW w:w="554" w:type="dxa"/>
          </w:tcPr>
          <w:p w:rsidR="008556C2" w:rsidRDefault="00DA4831">
            <w:r>
              <w:rPr>
                <w:rFonts w:hint="eastAsia"/>
              </w:rPr>
              <w:t>0</w:t>
            </w:r>
          </w:p>
        </w:tc>
        <w:tc>
          <w:tcPr>
            <w:tcW w:w="693" w:type="dxa"/>
          </w:tcPr>
          <w:p w:rsidR="008556C2" w:rsidRDefault="00DA4831">
            <w:r>
              <w:rPr>
                <w:rFonts w:hint="eastAsia"/>
              </w:rPr>
              <w:t>0</w:t>
            </w:r>
          </w:p>
        </w:tc>
        <w:tc>
          <w:tcPr>
            <w:tcW w:w="692" w:type="dxa"/>
          </w:tcPr>
          <w:p w:rsidR="008556C2" w:rsidRDefault="00DA4831">
            <w:r>
              <w:rPr>
                <w:rFonts w:hint="eastAsia"/>
              </w:rPr>
              <w:t>0</w:t>
            </w:r>
          </w:p>
        </w:tc>
        <w:tc>
          <w:tcPr>
            <w:tcW w:w="693" w:type="dxa"/>
          </w:tcPr>
          <w:p w:rsidR="008556C2" w:rsidRDefault="00DA4831">
            <w:r>
              <w:rPr>
                <w:rFonts w:hint="eastAsia"/>
              </w:rPr>
              <w:t>0</w:t>
            </w:r>
          </w:p>
        </w:tc>
        <w:tc>
          <w:tcPr>
            <w:tcW w:w="693" w:type="dxa"/>
          </w:tcPr>
          <w:p w:rsidR="008556C2" w:rsidRDefault="00DA4831">
            <w:r>
              <w:rPr>
                <w:rFonts w:hint="eastAsia"/>
              </w:rPr>
              <w:t>0</w:t>
            </w:r>
          </w:p>
        </w:tc>
        <w:tc>
          <w:tcPr>
            <w:tcW w:w="693" w:type="dxa"/>
          </w:tcPr>
          <w:p w:rsidR="008556C2" w:rsidRDefault="00DA4831">
            <w:r>
              <w:rPr>
                <w:rFonts w:hint="eastAsia"/>
              </w:rPr>
              <w:t>0</w:t>
            </w:r>
          </w:p>
        </w:tc>
        <w:tc>
          <w:tcPr>
            <w:tcW w:w="665" w:type="dxa"/>
          </w:tcPr>
          <w:p w:rsidR="008556C2" w:rsidRDefault="00DA4831">
            <w:r>
              <w:rPr>
                <w:rFonts w:hint="eastAsia"/>
              </w:rPr>
              <w:t>0</w:t>
            </w:r>
          </w:p>
        </w:tc>
      </w:tr>
      <w:tr w:rsidR="008556C2" w:rsidTr="00FE1203">
        <w:trPr>
          <w:trHeight w:val="463"/>
          <w:jc w:val="center"/>
        </w:trPr>
        <w:tc>
          <w:tcPr>
            <w:tcW w:w="554" w:type="dxa"/>
          </w:tcPr>
          <w:p w:rsidR="008556C2" w:rsidRDefault="008556C2"/>
        </w:tc>
        <w:tc>
          <w:tcPr>
            <w:tcW w:w="4159" w:type="dxa"/>
            <w:gridSpan w:val="2"/>
            <w:vAlign w:val="center"/>
          </w:tcPr>
          <w:p w:rsidR="008556C2" w:rsidRDefault="00056B8B">
            <w:pPr>
              <w:rPr>
                <w:sz w:val="18"/>
                <w:szCs w:val="18"/>
              </w:rPr>
            </w:pPr>
            <w:r>
              <w:rPr>
                <w:rFonts w:hint="eastAsia"/>
                <w:sz w:val="18"/>
                <w:szCs w:val="18"/>
              </w:rPr>
              <w:t>（六）其他处理</w:t>
            </w:r>
          </w:p>
        </w:tc>
        <w:tc>
          <w:tcPr>
            <w:tcW w:w="554" w:type="dxa"/>
          </w:tcPr>
          <w:p w:rsidR="008556C2" w:rsidRDefault="00904F09">
            <w:r>
              <w:t>10</w:t>
            </w:r>
          </w:p>
        </w:tc>
        <w:tc>
          <w:tcPr>
            <w:tcW w:w="693" w:type="dxa"/>
          </w:tcPr>
          <w:p w:rsidR="008556C2" w:rsidRDefault="00993C26">
            <w:r>
              <w:rPr>
                <w:rFonts w:hint="eastAsia"/>
              </w:rPr>
              <w:t>0</w:t>
            </w:r>
          </w:p>
        </w:tc>
        <w:tc>
          <w:tcPr>
            <w:tcW w:w="692" w:type="dxa"/>
          </w:tcPr>
          <w:p w:rsidR="008556C2" w:rsidRDefault="00993C26">
            <w:r>
              <w:rPr>
                <w:rFonts w:hint="eastAsia"/>
              </w:rPr>
              <w:t>0</w:t>
            </w:r>
          </w:p>
        </w:tc>
        <w:tc>
          <w:tcPr>
            <w:tcW w:w="693" w:type="dxa"/>
          </w:tcPr>
          <w:p w:rsidR="008556C2" w:rsidRDefault="00993C26">
            <w:r>
              <w:rPr>
                <w:rFonts w:hint="eastAsia"/>
              </w:rPr>
              <w:t>0</w:t>
            </w:r>
          </w:p>
        </w:tc>
        <w:tc>
          <w:tcPr>
            <w:tcW w:w="693" w:type="dxa"/>
          </w:tcPr>
          <w:p w:rsidR="008556C2" w:rsidRDefault="00993C26">
            <w:r>
              <w:rPr>
                <w:rFonts w:hint="eastAsia"/>
              </w:rPr>
              <w:t>0</w:t>
            </w:r>
          </w:p>
        </w:tc>
        <w:tc>
          <w:tcPr>
            <w:tcW w:w="693" w:type="dxa"/>
          </w:tcPr>
          <w:p w:rsidR="008556C2" w:rsidRDefault="00993C26">
            <w:r>
              <w:rPr>
                <w:rFonts w:hint="eastAsia"/>
              </w:rPr>
              <w:t>0</w:t>
            </w:r>
          </w:p>
        </w:tc>
        <w:tc>
          <w:tcPr>
            <w:tcW w:w="665" w:type="dxa"/>
          </w:tcPr>
          <w:p w:rsidR="008556C2" w:rsidRDefault="00904F09">
            <w:r>
              <w:t>10</w:t>
            </w:r>
          </w:p>
        </w:tc>
      </w:tr>
      <w:tr w:rsidR="008556C2" w:rsidTr="00FE1203">
        <w:trPr>
          <w:trHeight w:val="414"/>
          <w:jc w:val="center"/>
        </w:trPr>
        <w:tc>
          <w:tcPr>
            <w:tcW w:w="554" w:type="dxa"/>
          </w:tcPr>
          <w:p w:rsidR="008556C2" w:rsidRDefault="008556C2"/>
        </w:tc>
        <w:tc>
          <w:tcPr>
            <w:tcW w:w="4159" w:type="dxa"/>
            <w:gridSpan w:val="2"/>
            <w:vAlign w:val="center"/>
          </w:tcPr>
          <w:p w:rsidR="008556C2" w:rsidRDefault="00056B8B">
            <w:pPr>
              <w:rPr>
                <w:sz w:val="18"/>
                <w:szCs w:val="18"/>
              </w:rPr>
            </w:pPr>
            <w:r>
              <w:rPr>
                <w:rFonts w:hint="eastAsia"/>
                <w:sz w:val="18"/>
                <w:szCs w:val="18"/>
              </w:rPr>
              <w:t>（七）总计</w:t>
            </w:r>
          </w:p>
        </w:tc>
        <w:tc>
          <w:tcPr>
            <w:tcW w:w="554" w:type="dxa"/>
          </w:tcPr>
          <w:p w:rsidR="008556C2" w:rsidRDefault="008A6B86" w:rsidP="00DA1134">
            <w:r>
              <w:t>1</w:t>
            </w:r>
            <w:r w:rsidR="00DA1134">
              <w:t>10</w:t>
            </w:r>
          </w:p>
        </w:tc>
        <w:tc>
          <w:tcPr>
            <w:tcW w:w="693" w:type="dxa"/>
          </w:tcPr>
          <w:p w:rsidR="008556C2" w:rsidRDefault="00AA133E">
            <w:r>
              <w:t>0</w:t>
            </w:r>
          </w:p>
        </w:tc>
        <w:tc>
          <w:tcPr>
            <w:tcW w:w="692" w:type="dxa"/>
          </w:tcPr>
          <w:p w:rsidR="008556C2" w:rsidRDefault="00993C26">
            <w:r>
              <w:rPr>
                <w:rFonts w:hint="eastAsia"/>
              </w:rPr>
              <w:t>0</w:t>
            </w:r>
          </w:p>
        </w:tc>
        <w:tc>
          <w:tcPr>
            <w:tcW w:w="693" w:type="dxa"/>
          </w:tcPr>
          <w:p w:rsidR="008556C2" w:rsidRDefault="00993C26">
            <w:r>
              <w:rPr>
                <w:rFonts w:hint="eastAsia"/>
              </w:rPr>
              <w:t>0</w:t>
            </w:r>
          </w:p>
        </w:tc>
        <w:tc>
          <w:tcPr>
            <w:tcW w:w="693" w:type="dxa"/>
          </w:tcPr>
          <w:p w:rsidR="008556C2" w:rsidRDefault="00993C26">
            <w:r>
              <w:rPr>
                <w:rFonts w:hint="eastAsia"/>
              </w:rPr>
              <w:t>0</w:t>
            </w:r>
          </w:p>
        </w:tc>
        <w:tc>
          <w:tcPr>
            <w:tcW w:w="693" w:type="dxa"/>
          </w:tcPr>
          <w:p w:rsidR="008556C2" w:rsidRDefault="00F9176F">
            <w:r>
              <w:t>1</w:t>
            </w:r>
          </w:p>
        </w:tc>
        <w:tc>
          <w:tcPr>
            <w:tcW w:w="665" w:type="dxa"/>
          </w:tcPr>
          <w:p w:rsidR="008556C2" w:rsidRDefault="008A6B86" w:rsidP="00DA1134">
            <w:r>
              <w:t>1</w:t>
            </w:r>
            <w:r w:rsidR="00DA1134">
              <w:t>11</w:t>
            </w:r>
          </w:p>
        </w:tc>
      </w:tr>
      <w:tr w:rsidR="008556C2" w:rsidTr="00FE1203">
        <w:trPr>
          <w:trHeight w:val="312"/>
          <w:jc w:val="center"/>
        </w:trPr>
        <w:tc>
          <w:tcPr>
            <w:tcW w:w="4713" w:type="dxa"/>
            <w:gridSpan w:val="3"/>
            <w:vAlign w:val="center"/>
          </w:tcPr>
          <w:p w:rsidR="008556C2" w:rsidRDefault="00056B8B">
            <w:r>
              <w:rPr>
                <w:rFonts w:hint="eastAsia"/>
              </w:rPr>
              <w:t>四、结转下年度继续办理</w:t>
            </w:r>
          </w:p>
        </w:tc>
        <w:tc>
          <w:tcPr>
            <w:tcW w:w="554" w:type="dxa"/>
          </w:tcPr>
          <w:p w:rsidR="008556C2" w:rsidRDefault="00904F09">
            <w:r>
              <w:t>4</w:t>
            </w:r>
          </w:p>
        </w:tc>
        <w:tc>
          <w:tcPr>
            <w:tcW w:w="693" w:type="dxa"/>
          </w:tcPr>
          <w:p w:rsidR="008556C2" w:rsidRDefault="00993C26">
            <w:r>
              <w:rPr>
                <w:rFonts w:hint="eastAsia"/>
              </w:rPr>
              <w:t>1</w:t>
            </w:r>
          </w:p>
        </w:tc>
        <w:tc>
          <w:tcPr>
            <w:tcW w:w="692" w:type="dxa"/>
          </w:tcPr>
          <w:p w:rsidR="008556C2" w:rsidRDefault="00993C26">
            <w:r>
              <w:rPr>
                <w:rFonts w:hint="eastAsia"/>
              </w:rPr>
              <w:t>0</w:t>
            </w:r>
          </w:p>
        </w:tc>
        <w:tc>
          <w:tcPr>
            <w:tcW w:w="693" w:type="dxa"/>
          </w:tcPr>
          <w:p w:rsidR="008556C2" w:rsidRDefault="00993C26">
            <w:r>
              <w:rPr>
                <w:rFonts w:hint="eastAsia"/>
              </w:rPr>
              <w:t>0</w:t>
            </w:r>
          </w:p>
        </w:tc>
        <w:tc>
          <w:tcPr>
            <w:tcW w:w="693" w:type="dxa"/>
          </w:tcPr>
          <w:p w:rsidR="008556C2" w:rsidRDefault="00993C26">
            <w:r>
              <w:rPr>
                <w:rFonts w:hint="eastAsia"/>
              </w:rPr>
              <w:t>0</w:t>
            </w:r>
          </w:p>
        </w:tc>
        <w:tc>
          <w:tcPr>
            <w:tcW w:w="693" w:type="dxa"/>
          </w:tcPr>
          <w:p w:rsidR="008556C2" w:rsidRDefault="00993C26">
            <w:r>
              <w:rPr>
                <w:rFonts w:hint="eastAsia"/>
              </w:rPr>
              <w:t>0</w:t>
            </w:r>
          </w:p>
        </w:tc>
        <w:tc>
          <w:tcPr>
            <w:tcW w:w="665" w:type="dxa"/>
          </w:tcPr>
          <w:p w:rsidR="008556C2" w:rsidRDefault="00904F09">
            <w:r>
              <w:t>5</w:t>
            </w:r>
          </w:p>
        </w:tc>
      </w:tr>
    </w:tbl>
    <w:p w:rsidR="008556C2" w:rsidRDefault="008556C2"/>
    <w:p w:rsidR="008556C2" w:rsidRPr="00204AA5" w:rsidRDefault="00056B8B">
      <w:pPr>
        <w:rPr>
          <w:rFonts w:ascii="黑体" w:eastAsia="黑体" w:hAnsi="黑体"/>
          <w:sz w:val="32"/>
          <w:szCs w:val="32"/>
        </w:rPr>
      </w:pPr>
      <w:r w:rsidRPr="00204AA5">
        <w:rPr>
          <w:rFonts w:ascii="黑体" w:eastAsia="黑体" w:hAnsi="黑体" w:hint="eastAsia"/>
          <w:sz w:val="32"/>
          <w:szCs w:val="32"/>
        </w:rPr>
        <w:t>四</w:t>
      </w:r>
      <w:r w:rsidR="000F7617">
        <w:rPr>
          <w:rFonts w:ascii="黑体" w:eastAsia="黑体" w:hAnsi="黑体" w:hint="eastAsia"/>
          <w:sz w:val="32"/>
          <w:szCs w:val="32"/>
        </w:rPr>
        <w:t>、</w:t>
      </w:r>
      <w:r w:rsidRPr="00204AA5">
        <w:rPr>
          <w:rFonts w:ascii="黑体" w:eastAsia="黑体" w:hAnsi="黑体" w:hint="eastAsia"/>
          <w:sz w:val="32"/>
          <w:szCs w:val="32"/>
        </w:rPr>
        <w:t>政府信息公开行政复议、行政诉讼情况</w:t>
      </w:r>
    </w:p>
    <w:tbl>
      <w:tblPr>
        <w:tblStyle w:val="a3"/>
        <w:tblW w:w="9225" w:type="dxa"/>
        <w:jc w:val="center"/>
        <w:tblLayout w:type="fixed"/>
        <w:tblLook w:val="04A0" w:firstRow="1" w:lastRow="0" w:firstColumn="1" w:lastColumn="0" w:noHBand="0" w:noVBand="1"/>
      </w:tblPr>
      <w:tblGrid>
        <w:gridCol w:w="422"/>
        <w:gridCol w:w="656"/>
        <w:gridCol w:w="657"/>
        <w:gridCol w:w="632"/>
        <w:gridCol w:w="551"/>
        <w:gridCol w:w="657"/>
        <w:gridCol w:w="657"/>
        <w:gridCol w:w="657"/>
        <w:gridCol w:w="656"/>
        <w:gridCol w:w="526"/>
        <w:gridCol w:w="789"/>
        <w:gridCol w:w="602"/>
        <w:gridCol w:w="711"/>
        <w:gridCol w:w="657"/>
        <w:gridCol w:w="395"/>
      </w:tblGrid>
      <w:tr w:rsidR="008556C2" w:rsidTr="00FE1203">
        <w:trPr>
          <w:trHeight w:val="424"/>
          <w:jc w:val="center"/>
        </w:trPr>
        <w:tc>
          <w:tcPr>
            <w:tcW w:w="2918" w:type="dxa"/>
            <w:gridSpan w:val="5"/>
            <w:vAlign w:val="center"/>
          </w:tcPr>
          <w:p w:rsidR="008556C2" w:rsidRDefault="00056B8B">
            <w:pPr>
              <w:jc w:val="center"/>
              <w:rPr>
                <w:szCs w:val="21"/>
              </w:rPr>
            </w:pPr>
            <w:r>
              <w:rPr>
                <w:rFonts w:hint="eastAsia"/>
                <w:szCs w:val="21"/>
              </w:rPr>
              <w:t>行政复议</w:t>
            </w:r>
          </w:p>
        </w:tc>
        <w:tc>
          <w:tcPr>
            <w:tcW w:w="6307" w:type="dxa"/>
            <w:gridSpan w:val="10"/>
            <w:vAlign w:val="center"/>
          </w:tcPr>
          <w:p w:rsidR="008556C2" w:rsidRDefault="00056B8B">
            <w:pPr>
              <w:jc w:val="center"/>
              <w:rPr>
                <w:szCs w:val="21"/>
              </w:rPr>
            </w:pPr>
            <w:r>
              <w:rPr>
                <w:rFonts w:hint="eastAsia"/>
                <w:szCs w:val="21"/>
              </w:rPr>
              <w:t>行政诉讼</w:t>
            </w:r>
          </w:p>
        </w:tc>
      </w:tr>
      <w:tr w:rsidR="008556C2" w:rsidTr="00FE1203">
        <w:trPr>
          <w:trHeight w:val="505"/>
          <w:jc w:val="center"/>
        </w:trPr>
        <w:tc>
          <w:tcPr>
            <w:tcW w:w="422" w:type="dxa"/>
            <w:vMerge w:val="restart"/>
            <w:vAlign w:val="center"/>
          </w:tcPr>
          <w:p w:rsidR="008556C2" w:rsidRDefault="00056B8B">
            <w:pPr>
              <w:jc w:val="center"/>
              <w:rPr>
                <w:szCs w:val="21"/>
              </w:rPr>
            </w:pPr>
            <w:r>
              <w:rPr>
                <w:rFonts w:hint="eastAsia"/>
                <w:szCs w:val="21"/>
              </w:rPr>
              <w:t>结果维持</w:t>
            </w:r>
          </w:p>
        </w:tc>
        <w:tc>
          <w:tcPr>
            <w:tcW w:w="656" w:type="dxa"/>
            <w:vMerge w:val="restart"/>
            <w:vAlign w:val="center"/>
          </w:tcPr>
          <w:p w:rsidR="008556C2" w:rsidRDefault="00056B8B">
            <w:pPr>
              <w:jc w:val="center"/>
              <w:rPr>
                <w:szCs w:val="21"/>
              </w:rPr>
            </w:pPr>
            <w:r>
              <w:rPr>
                <w:rFonts w:hint="eastAsia"/>
                <w:szCs w:val="21"/>
              </w:rPr>
              <w:t>结果纠正</w:t>
            </w:r>
          </w:p>
        </w:tc>
        <w:tc>
          <w:tcPr>
            <w:tcW w:w="657" w:type="dxa"/>
            <w:vMerge w:val="restart"/>
            <w:vAlign w:val="center"/>
          </w:tcPr>
          <w:p w:rsidR="008556C2" w:rsidRDefault="00056B8B">
            <w:pPr>
              <w:jc w:val="center"/>
              <w:rPr>
                <w:szCs w:val="21"/>
              </w:rPr>
            </w:pPr>
            <w:r>
              <w:rPr>
                <w:rFonts w:hint="eastAsia"/>
                <w:szCs w:val="21"/>
              </w:rPr>
              <w:t>其他结果</w:t>
            </w:r>
          </w:p>
        </w:tc>
        <w:tc>
          <w:tcPr>
            <w:tcW w:w="632" w:type="dxa"/>
            <w:vMerge w:val="restart"/>
            <w:vAlign w:val="center"/>
          </w:tcPr>
          <w:p w:rsidR="008556C2" w:rsidRDefault="00056B8B">
            <w:pPr>
              <w:jc w:val="center"/>
              <w:rPr>
                <w:szCs w:val="21"/>
              </w:rPr>
            </w:pPr>
            <w:r>
              <w:rPr>
                <w:rFonts w:hint="eastAsia"/>
                <w:szCs w:val="21"/>
              </w:rPr>
              <w:t>尚未审结</w:t>
            </w:r>
          </w:p>
        </w:tc>
        <w:tc>
          <w:tcPr>
            <w:tcW w:w="551" w:type="dxa"/>
            <w:vMerge w:val="restart"/>
            <w:vAlign w:val="center"/>
          </w:tcPr>
          <w:p w:rsidR="008556C2" w:rsidRDefault="00056B8B">
            <w:pPr>
              <w:jc w:val="center"/>
              <w:rPr>
                <w:szCs w:val="21"/>
              </w:rPr>
            </w:pPr>
            <w:r>
              <w:rPr>
                <w:rFonts w:hint="eastAsia"/>
                <w:szCs w:val="21"/>
              </w:rPr>
              <w:t>总计</w:t>
            </w:r>
          </w:p>
        </w:tc>
        <w:tc>
          <w:tcPr>
            <w:tcW w:w="3153" w:type="dxa"/>
            <w:gridSpan w:val="5"/>
            <w:vAlign w:val="center"/>
          </w:tcPr>
          <w:p w:rsidR="008556C2" w:rsidRDefault="00056B8B">
            <w:pPr>
              <w:jc w:val="center"/>
              <w:rPr>
                <w:szCs w:val="21"/>
              </w:rPr>
            </w:pPr>
            <w:r>
              <w:rPr>
                <w:rFonts w:hint="eastAsia"/>
                <w:szCs w:val="21"/>
              </w:rPr>
              <w:t>未经复议直接起诉</w:t>
            </w:r>
          </w:p>
        </w:tc>
        <w:tc>
          <w:tcPr>
            <w:tcW w:w="3153" w:type="dxa"/>
            <w:gridSpan w:val="5"/>
            <w:vAlign w:val="center"/>
          </w:tcPr>
          <w:p w:rsidR="008556C2" w:rsidRDefault="00056B8B">
            <w:pPr>
              <w:jc w:val="center"/>
              <w:rPr>
                <w:szCs w:val="21"/>
              </w:rPr>
            </w:pPr>
            <w:r>
              <w:rPr>
                <w:rFonts w:hint="eastAsia"/>
                <w:szCs w:val="21"/>
              </w:rPr>
              <w:t>复议后起诉</w:t>
            </w:r>
          </w:p>
        </w:tc>
      </w:tr>
      <w:tr w:rsidR="008556C2" w:rsidTr="00FE1203">
        <w:trPr>
          <w:trHeight w:val="129"/>
          <w:jc w:val="center"/>
        </w:trPr>
        <w:tc>
          <w:tcPr>
            <w:tcW w:w="422" w:type="dxa"/>
            <w:vMerge/>
            <w:vAlign w:val="center"/>
          </w:tcPr>
          <w:p w:rsidR="008556C2" w:rsidRDefault="008556C2">
            <w:pPr>
              <w:jc w:val="center"/>
              <w:rPr>
                <w:sz w:val="18"/>
                <w:szCs w:val="18"/>
              </w:rPr>
            </w:pPr>
          </w:p>
        </w:tc>
        <w:tc>
          <w:tcPr>
            <w:tcW w:w="656" w:type="dxa"/>
            <w:vMerge/>
            <w:vAlign w:val="center"/>
          </w:tcPr>
          <w:p w:rsidR="008556C2" w:rsidRDefault="008556C2">
            <w:pPr>
              <w:jc w:val="center"/>
              <w:rPr>
                <w:sz w:val="18"/>
                <w:szCs w:val="18"/>
              </w:rPr>
            </w:pPr>
          </w:p>
        </w:tc>
        <w:tc>
          <w:tcPr>
            <w:tcW w:w="657" w:type="dxa"/>
            <w:vMerge/>
            <w:vAlign w:val="center"/>
          </w:tcPr>
          <w:p w:rsidR="008556C2" w:rsidRDefault="008556C2">
            <w:pPr>
              <w:jc w:val="center"/>
              <w:rPr>
                <w:sz w:val="18"/>
                <w:szCs w:val="18"/>
              </w:rPr>
            </w:pPr>
          </w:p>
        </w:tc>
        <w:tc>
          <w:tcPr>
            <w:tcW w:w="632" w:type="dxa"/>
            <w:vMerge/>
            <w:vAlign w:val="center"/>
          </w:tcPr>
          <w:p w:rsidR="008556C2" w:rsidRDefault="008556C2">
            <w:pPr>
              <w:jc w:val="center"/>
              <w:rPr>
                <w:szCs w:val="21"/>
              </w:rPr>
            </w:pPr>
          </w:p>
        </w:tc>
        <w:tc>
          <w:tcPr>
            <w:tcW w:w="551" w:type="dxa"/>
            <w:vMerge/>
            <w:vAlign w:val="center"/>
          </w:tcPr>
          <w:p w:rsidR="008556C2" w:rsidRDefault="008556C2">
            <w:pPr>
              <w:jc w:val="center"/>
              <w:rPr>
                <w:szCs w:val="21"/>
              </w:rPr>
            </w:pPr>
          </w:p>
        </w:tc>
        <w:tc>
          <w:tcPr>
            <w:tcW w:w="657" w:type="dxa"/>
            <w:vAlign w:val="center"/>
          </w:tcPr>
          <w:p w:rsidR="008556C2" w:rsidRDefault="00056B8B">
            <w:pPr>
              <w:jc w:val="center"/>
              <w:rPr>
                <w:szCs w:val="21"/>
              </w:rPr>
            </w:pPr>
            <w:r>
              <w:rPr>
                <w:rFonts w:hint="eastAsia"/>
                <w:szCs w:val="21"/>
              </w:rPr>
              <w:t>结果维持</w:t>
            </w:r>
          </w:p>
        </w:tc>
        <w:tc>
          <w:tcPr>
            <w:tcW w:w="657" w:type="dxa"/>
            <w:vAlign w:val="center"/>
          </w:tcPr>
          <w:p w:rsidR="008556C2" w:rsidRDefault="00056B8B">
            <w:pPr>
              <w:jc w:val="center"/>
              <w:rPr>
                <w:szCs w:val="21"/>
              </w:rPr>
            </w:pPr>
            <w:r>
              <w:rPr>
                <w:rFonts w:hint="eastAsia"/>
                <w:szCs w:val="21"/>
              </w:rPr>
              <w:t>结果纠正</w:t>
            </w:r>
          </w:p>
        </w:tc>
        <w:tc>
          <w:tcPr>
            <w:tcW w:w="657" w:type="dxa"/>
            <w:vAlign w:val="center"/>
          </w:tcPr>
          <w:p w:rsidR="008556C2" w:rsidRDefault="00056B8B">
            <w:pPr>
              <w:jc w:val="center"/>
              <w:rPr>
                <w:szCs w:val="21"/>
              </w:rPr>
            </w:pPr>
            <w:r>
              <w:rPr>
                <w:rFonts w:hint="eastAsia"/>
                <w:szCs w:val="21"/>
              </w:rPr>
              <w:t>其他结果</w:t>
            </w:r>
          </w:p>
        </w:tc>
        <w:tc>
          <w:tcPr>
            <w:tcW w:w="656" w:type="dxa"/>
            <w:vAlign w:val="center"/>
          </w:tcPr>
          <w:p w:rsidR="008556C2" w:rsidRDefault="00056B8B">
            <w:pPr>
              <w:jc w:val="center"/>
              <w:rPr>
                <w:szCs w:val="21"/>
              </w:rPr>
            </w:pPr>
            <w:r>
              <w:rPr>
                <w:rFonts w:hint="eastAsia"/>
                <w:szCs w:val="21"/>
              </w:rPr>
              <w:t>尚未审结</w:t>
            </w:r>
          </w:p>
        </w:tc>
        <w:tc>
          <w:tcPr>
            <w:tcW w:w="526" w:type="dxa"/>
            <w:vAlign w:val="center"/>
          </w:tcPr>
          <w:p w:rsidR="008556C2" w:rsidRDefault="00056B8B">
            <w:pPr>
              <w:jc w:val="center"/>
              <w:rPr>
                <w:szCs w:val="21"/>
              </w:rPr>
            </w:pPr>
            <w:r>
              <w:rPr>
                <w:rFonts w:hint="eastAsia"/>
                <w:szCs w:val="21"/>
              </w:rPr>
              <w:t>总计</w:t>
            </w:r>
          </w:p>
        </w:tc>
        <w:tc>
          <w:tcPr>
            <w:tcW w:w="789" w:type="dxa"/>
            <w:vAlign w:val="center"/>
          </w:tcPr>
          <w:p w:rsidR="008556C2" w:rsidRDefault="00056B8B">
            <w:pPr>
              <w:jc w:val="center"/>
              <w:rPr>
                <w:szCs w:val="21"/>
              </w:rPr>
            </w:pPr>
            <w:r>
              <w:rPr>
                <w:rFonts w:hint="eastAsia"/>
                <w:szCs w:val="21"/>
              </w:rPr>
              <w:t>结果维持</w:t>
            </w:r>
          </w:p>
        </w:tc>
        <w:tc>
          <w:tcPr>
            <w:tcW w:w="602" w:type="dxa"/>
            <w:vAlign w:val="center"/>
          </w:tcPr>
          <w:p w:rsidR="008556C2" w:rsidRDefault="00056B8B">
            <w:pPr>
              <w:jc w:val="center"/>
              <w:rPr>
                <w:szCs w:val="21"/>
              </w:rPr>
            </w:pPr>
            <w:r>
              <w:rPr>
                <w:rFonts w:hint="eastAsia"/>
                <w:szCs w:val="21"/>
              </w:rPr>
              <w:t>结果纠正</w:t>
            </w:r>
          </w:p>
        </w:tc>
        <w:tc>
          <w:tcPr>
            <w:tcW w:w="711" w:type="dxa"/>
            <w:vAlign w:val="center"/>
          </w:tcPr>
          <w:p w:rsidR="008556C2" w:rsidRDefault="00056B8B">
            <w:pPr>
              <w:jc w:val="center"/>
              <w:rPr>
                <w:szCs w:val="21"/>
              </w:rPr>
            </w:pPr>
            <w:r>
              <w:rPr>
                <w:rFonts w:hint="eastAsia"/>
                <w:szCs w:val="21"/>
              </w:rPr>
              <w:t>其他结果</w:t>
            </w:r>
          </w:p>
        </w:tc>
        <w:tc>
          <w:tcPr>
            <w:tcW w:w="657" w:type="dxa"/>
            <w:vAlign w:val="center"/>
          </w:tcPr>
          <w:p w:rsidR="008556C2" w:rsidRDefault="00056B8B">
            <w:pPr>
              <w:jc w:val="center"/>
              <w:rPr>
                <w:szCs w:val="21"/>
              </w:rPr>
            </w:pPr>
            <w:r>
              <w:rPr>
                <w:rFonts w:hint="eastAsia"/>
                <w:szCs w:val="21"/>
              </w:rPr>
              <w:t>尚未审结</w:t>
            </w:r>
          </w:p>
        </w:tc>
        <w:tc>
          <w:tcPr>
            <w:tcW w:w="394" w:type="dxa"/>
            <w:vAlign w:val="center"/>
          </w:tcPr>
          <w:p w:rsidR="008556C2" w:rsidRDefault="00056B8B">
            <w:pPr>
              <w:jc w:val="center"/>
              <w:rPr>
                <w:szCs w:val="21"/>
              </w:rPr>
            </w:pPr>
            <w:r>
              <w:rPr>
                <w:rFonts w:hint="eastAsia"/>
                <w:szCs w:val="21"/>
              </w:rPr>
              <w:t>总计</w:t>
            </w:r>
          </w:p>
        </w:tc>
      </w:tr>
      <w:tr w:rsidR="008556C2" w:rsidTr="00FE1203">
        <w:trPr>
          <w:trHeight w:val="516"/>
          <w:jc w:val="center"/>
        </w:trPr>
        <w:tc>
          <w:tcPr>
            <w:tcW w:w="422" w:type="dxa"/>
            <w:vAlign w:val="center"/>
          </w:tcPr>
          <w:p w:rsidR="008556C2" w:rsidRDefault="00F1086D">
            <w:pPr>
              <w:rPr>
                <w:sz w:val="18"/>
                <w:szCs w:val="18"/>
              </w:rPr>
            </w:pPr>
            <w:r>
              <w:rPr>
                <w:sz w:val="18"/>
                <w:szCs w:val="18"/>
              </w:rPr>
              <w:t>2</w:t>
            </w:r>
          </w:p>
        </w:tc>
        <w:tc>
          <w:tcPr>
            <w:tcW w:w="656" w:type="dxa"/>
            <w:vAlign w:val="center"/>
          </w:tcPr>
          <w:p w:rsidR="008556C2" w:rsidRDefault="00F1086D">
            <w:pPr>
              <w:rPr>
                <w:sz w:val="18"/>
                <w:szCs w:val="18"/>
              </w:rPr>
            </w:pPr>
            <w:r>
              <w:rPr>
                <w:sz w:val="18"/>
                <w:szCs w:val="18"/>
              </w:rPr>
              <w:t>2</w:t>
            </w:r>
          </w:p>
        </w:tc>
        <w:tc>
          <w:tcPr>
            <w:tcW w:w="657" w:type="dxa"/>
            <w:vAlign w:val="center"/>
          </w:tcPr>
          <w:p w:rsidR="008556C2" w:rsidRDefault="004D788E">
            <w:pPr>
              <w:rPr>
                <w:sz w:val="18"/>
                <w:szCs w:val="18"/>
              </w:rPr>
            </w:pPr>
            <w:r>
              <w:rPr>
                <w:rFonts w:hint="eastAsia"/>
                <w:sz w:val="18"/>
                <w:szCs w:val="18"/>
              </w:rPr>
              <w:t>0</w:t>
            </w:r>
          </w:p>
        </w:tc>
        <w:tc>
          <w:tcPr>
            <w:tcW w:w="632" w:type="dxa"/>
            <w:vAlign w:val="center"/>
          </w:tcPr>
          <w:p w:rsidR="008556C2" w:rsidRDefault="00F1086D">
            <w:pPr>
              <w:rPr>
                <w:szCs w:val="21"/>
              </w:rPr>
            </w:pPr>
            <w:r>
              <w:rPr>
                <w:szCs w:val="21"/>
              </w:rPr>
              <w:t>2</w:t>
            </w:r>
          </w:p>
        </w:tc>
        <w:tc>
          <w:tcPr>
            <w:tcW w:w="551" w:type="dxa"/>
            <w:vAlign w:val="center"/>
          </w:tcPr>
          <w:p w:rsidR="008556C2" w:rsidRDefault="00F1086D">
            <w:pPr>
              <w:rPr>
                <w:szCs w:val="21"/>
              </w:rPr>
            </w:pPr>
            <w:r>
              <w:rPr>
                <w:szCs w:val="21"/>
              </w:rPr>
              <w:t>6</w:t>
            </w:r>
          </w:p>
        </w:tc>
        <w:tc>
          <w:tcPr>
            <w:tcW w:w="657" w:type="dxa"/>
            <w:vAlign w:val="center"/>
          </w:tcPr>
          <w:p w:rsidR="008556C2" w:rsidRDefault="00164228">
            <w:pPr>
              <w:rPr>
                <w:szCs w:val="21"/>
              </w:rPr>
            </w:pPr>
            <w:r>
              <w:rPr>
                <w:szCs w:val="21"/>
              </w:rPr>
              <w:t>2</w:t>
            </w:r>
          </w:p>
        </w:tc>
        <w:tc>
          <w:tcPr>
            <w:tcW w:w="657" w:type="dxa"/>
            <w:vAlign w:val="center"/>
          </w:tcPr>
          <w:p w:rsidR="008556C2" w:rsidRDefault="004713FB">
            <w:pPr>
              <w:rPr>
                <w:szCs w:val="21"/>
              </w:rPr>
            </w:pPr>
            <w:r>
              <w:rPr>
                <w:rFonts w:hint="eastAsia"/>
                <w:szCs w:val="21"/>
              </w:rPr>
              <w:t>0</w:t>
            </w:r>
          </w:p>
        </w:tc>
        <w:tc>
          <w:tcPr>
            <w:tcW w:w="657" w:type="dxa"/>
            <w:vAlign w:val="center"/>
          </w:tcPr>
          <w:p w:rsidR="008556C2" w:rsidRDefault="00164228">
            <w:pPr>
              <w:rPr>
                <w:szCs w:val="21"/>
              </w:rPr>
            </w:pPr>
            <w:r>
              <w:rPr>
                <w:szCs w:val="21"/>
              </w:rPr>
              <w:t>1</w:t>
            </w:r>
          </w:p>
        </w:tc>
        <w:tc>
          <w:tcPr>
            <w:tcW w:w="656" w:type="dxa"/>
            <w:vAlign w:val="center"/>
          </w:tcPr>
          <w:p w:rsidR="008556C2" w:rsidRDefault="00164228">
            <w:pPr>
              <w:rPr>
                <w:szCs w:val="21"/>
              </w:rPr>
            </w:pPr>
            <w:r>
              <w:rPr>
                <w:szCs w:val="21"/>
              </w:rPr>
              <w:t>2</w:t>
            </w:r>
          </w:p>
        </w:tc>
        <w:tc>
          <w:tcPr>
            <w:tcW w:w="526" w:type="dxa"/>
            <w:vAlign w:val="center"/>
          </w:tcPr>
          <w:p w:rsidR="008556C2" w:rsidRDefault="00164228">
            <w:pPr>
              <w:rPr>
                <w:szCs w:val="21"/>
              </w:rPr>
            </w:pPr>
            <w:r>
              <w:rPr>
                <w:szCs w:val="21"/>
              </w:rPr>
              <w:t>5</w:t>
            </w:r>
          </w:p>
        </w:tc>
        <w:tc>
          <w:tcPr>
            <w:tcW w:w="789" w:type="dxa"/>
            <w:vAlign w:val="center"/>
          </w:tcPr>
          <w:p w:rsidR="008556C2" w:rsidRDefault="00994C03">
            <w:pPr>
              <w:rPr>
                <w:szCs w:val="21"/>
              </w:rPr>
            </w:pPr>
            <w:r>
              <w:rPr>
                <w:szCs w:val="21"/>
              </w:rPr>
              <w:t>1</w:t>
            </w:r>
          </w:p>
        </w:tc>
        <w:tc>
          <w:tcPr>
            <w:tcW w:w="602" w:type="dxa"/>
            <w:vAlign w:val="center"/>
          </w:tcPr>
          <w:p w:rsidR="008556C2" w:rsidRDefault="004713FB">
            <w:pPr>
              <w:rPr>
                <w:szCs w:val="21"/>
              </w:rPr>
            </w:pPr>
            <w:r>
              <w:rPr>
                <w:rFonts w:hint="eastAsia"/>
                <w:szCs w:val="21"/>
              </w:rPr>
              <w:t>0</w:t>
            </w:r>
          </w:p>
        </w:tc>
        <w:tc>
          <w:tcPr>
            <w:tcW w:w="711" w:type="dxa"/>
            <w:vAlign w:val="center"/>
          </w:tcPr>
          <w:p w:rsidR="008556C2" w:rsidRDefault="004713FB">
            <w:pPr>
              <w:rPr>
                <w:szCs w:val="21"/>
              </w:rPr>
            </w:pPr>
            <w:r>
              <w:rPr>
                <w:rFonts w:hint="eastAsia"/>
                <w:szCs w:val="21"/>
              </w:rPr>
              <w:t>0</w:t>
            </w:r>
          </w:p>
        </w:tc>
        <w:tc>
          <w:tcPr>
            <w:tcW w:w="657" w:type="dxa"/>
            <w:vAlign w:val="center"/>
          </w:tcPr>
          <w:p w:rsidR="008556C2" w:rsidRDefault="004713FB">
            <w:pPr>
              <w:rPr>
                <w:szCs w:val="21"/>
              </w:rPr>
            </w:pPr>
            <w:r>
              <w:rPr>
                <w:rFonts w:hint="eastAsia"/>
                <w:szCs w:val="21"/>
              </w:rPr>
              <w:t>0</w:t>
            </w:r>
          </w:p>
        </w:tc>
        <w:tc>
          <w:tcPr>
            <w:tcW w:w="394" w:type="dxa"/>
            <w:vAlign w:val="center"/>
          </w:tcPr>
          <w:p w:rsidR="008556C2" w:rsidRDefault="00994C03">
            <w:pPr>
              <w:rPr>
                <w:szCs w:val="21"/>
              </w:rPr>
            </w:pPr>
            <w:r>
              <w:rPr>
                <w:szCs w:val="21"/>
              </w:rPr>
              <w:t>1</w:t>
            </w:r>
          </w:p>
        </w:tc>
      </w:tr>
    </w:tbl>
    <w:p w:rsidR="00855B3A" w:rsidRDefault="00855B3A">
      <w:pPr>
        <w:rPr>
          <w:rFonts w:ascii="黑体" w:eastAsia="黑体" w:hAnsi="黑体"/>
          <w:sz w:val="32"/>
          <w:szCs w:val="32"/>
        </w:rPr>
      </w:pPr>
    </w:p>
    <w:p w:rsidR="008556C2" w:rsidRDefault="00056B8B">
      <w:pPr>
        <w:rPr>
          <w:rFonts w:ascii="黑体" w:eastAsia="黑体" w:hAnsi="黑体"/>
          <w:sz w:val="32"/>
          <w:szCs w:val="32"/>
        </w:rPr>
      </w:pPr>
      <w:r w:rsidRPr="00204AA5">
        <w:rPr>
          <w:rFonts w:ascii="黑体" w:eastAsia="黑体" w:hAnsi="黑体" w:hint="eastAsia"/>
          <w:sz w:val="32"/>
          <w:szCs w:val="32"/>
        </w:rPr>
        <w:t>五、存在的主要问题及改进情况</w:t>
      </w:r>
    </w:p>
    <w:p w:rsidR="00DA14CA" w:rsidRPr="00835E2F" w:rsidRDefault="00835E2F" w:rsidP="00E47C49">
      <w:pPr>
        <w:spacing w:line="560" w:lineRule="exact"/>
        <w:ind w:firstLineChars="200" w:firstLine="640"/>
        <w:rPr>
          <w:rFonts w:ascii="仿宋" w:eastAsia="仿宋" w:hAnsi="仿宋"/>
          <w:color w:val="000000"/>
          <w:sz w:val="32"/>
          <w:szCs w:val="32"/>
        </w:rPr>
      </w:pPr>
      <w:r w:rsidRPr="00835E2F">
        <w:rPr>
          <w:rFonts w:ascii="仿宋" w:eastAsia="仿宋" w:hAnsi="仿宋" w:hint="eastAsia"/>
          <w:color w:val="000000"/>
          <w:sz w:val="32"/>
          <w:szCs w:val="32"/>
        </w:rPr>
        <w:t>20</w:t>
      </w:r>
      <w:r>
        <w:rPr>
          <w:rFonts w:ascii="仿宋" w:eastAsia="仿宋" w:hAnsi="仿宋"/>
          <w:color w:val="000000"/>
          <w:sz w:val="32"/>
          <w:szCs w:val="32"/>
        </w:rPr>
        <w:t>20</w:t>
      </w:r>
      <w:r w:rsidRPr="00835E2F">
        <w:rPr>
          <w:rFonts w:ascii="仿宋" w:eastAsia="仿宋" w:hAnsi="仿宋" w:hint="eastAsia"/>
          <w:color w:val="000000"/>
          <w:sz w:val="32"/>
          <w:szCs w:val="32"/>
        </w:rPr>
        <w:t>年，我</w:t>
      </w:r>
      <w:r w:rsidR="00D7389B">
        <w:rPr>
          <w:rFonts w:ascii="仿宋" w:eastAsia="仿宋" w:hAnsi="仿宋" w:hint="eastAsia"/>
          <w:color w:val="000000"/>
          <w:sz w:val="32"/>
          <w:szCs w:val="32"/>
        </w:rPr>
        <w:t>区</w:t>
      </w:r>
      <w:r w:rsidRPr="00835E2F">
        <w:rPr>
          <w:rFonts w:ascii="仿宋" w:eastAsia="仿宋" w:hAnsi="仿宋" w:hint="eastAsia"/>
          <w:color w:val="000000"/>
          <w:sz w:val="32"/>
          <w:szCs w:val="32"/>
        </w:rPr>
        <w:t>进一步理顺了政务公开机构设置，健全政</w:t>
      </w:r>
      <w:r w:rsidRPr="00835E2F">
        <w:rPr>
          <w:rFonts w:ascii="仿宋" w:eastAsia="仿宋" w:hAnsi="仿宋" w:hint="eastAsia"/>
          <w:color w:val="000000"/>
          <w:sz w:val="32"/>
          <w:szCs w:val="32"/>
        </w:rPr>
        <w:lastRenderedPageBreak/>
        <w:t>务公开体制机制，优化政务公开平台建设，强化政务公开培训，政务公开工作水平明显提高。但与省内先进县</w:t>
      </w:r>
      <w:r w:rsidR="006C4727">
        <w:rPr>
          <w:rFonts w:ascii="仿宋" w:eastAsia="仿宋" w:hAnsi="仿宋" w:hint="eastAsia"/>
          <w:color w:val="000000"/>
          <w:sz w:val="32"/>
          <w:szCs w:val="32"/>
        </w:rPr>
        <w:t>区</w:t>
      </w:r>
      <w:r w:rsidRPr="00835E2F">
        <w:rPr>
          <w:rFonts w:ascii="仿宋" w:eastAsia="仿宋" w:hAnsi="仿宋" w:hint="eastAsia"/>
          <w:color w:val="000000"/>
          <w:sz w:val="32"/>
          <w:szCs w:val="32"/>
        </w:rPr>
        <w:t>相比</w:t>
      </w:r>
      <w:r w:rsidR="00162FDF">
        <w:rPr>
          <w:rFonts w:ascii="仿宋" w:eastAsia="仿宋" w:hAnsi="仿宋" w:hint="eastAsia"/>
          <w:color w:val="000000"/>
          <w:sz w:val="32"/>
          <w:szCs w:val="32"/>
        </w:rPr>
        <w:t>还</w:t>
      </w:r>
      <w:r w:rsidRPr="00835E2F">
        <w:rPr>
          <w:rFonts w:ascii="仿宋" w:eastAsia="仿宋" w:hAnsi="仿宋" w:hint="eastAsia"/>
          <w:color w:val="000000"/>
          <w:sz w:val="32"/>
          <w:szCs w:val="32"/>
        </w:rPr>
        <w:t>存在一定差距。</w:t>
      </w:r>
    </w:p>
    <w:p w:rsidR="00A262C4" w:rsidRDefault="001C1DC2" w:rsidP="00196FD6">
      <w:pPr>
        <w:spacing w:line="560" w:lineRule="exact"/>
        <w:ind w:firstLineChars="200" w:firstLine="640"/>
        <w:rPr>
          <w:rFonts w:ascii="楷体" w:eastAsia="楷体" w:hAnsi="楷体"/>
          <w:color w:val="000000"/>
          <w:sz w:val="32"/>
          <w:szCs w:val="32"/>
        </w:rPr>
      </w:pPr>
      <w:r w:rsidRPr="001C1DC2">
        <w:rPr>
          <w:rFonts w:ascii="楷体" w:eastAsia="楷体" w:hAnsi="楷体"/>
          <w:color w:val="000000"/>
          <w:sz w:val="32"/>
          <w:szCs w:val="32"/>
        </w:rPr>
        <w:t>1.</w:t>
      </w:r>
      <w:r w:rsidRPr="001C1DC2">
        <w:rPr>
          <w:rFonts w:ascii="楷体" w:eastAsia="楷体" w:hAnsi="楷体" w:hint="eastAsia"/>
          <w:color w:val="000000"/>
          <w:sz w:val="32"/>
          <w:szCs w:val="32"/>
        </w:rPr>
        <w:t>存在问题</w:t>
      </w:r>
    </w:p>
    <w:p w:rsidR="00A262C4" w:rsidRPr="00A262C4" w:rsidRDefault="00A262C4" w:rsidP="00A262C4">
      <w:pPr>
        <w:spacing w:line="560" w:lineRule="exact"/>
        <w:ind w:firstLineChars="200" w:firstLine="640"/>
        <w:rPr>
          <w:rFonts w:ascii="仿宋" w:eastAsia="仿宋" w:hAnsi="仿宋"/>
          <w:color w:val="000000"/>
          <w:sz w:val="32"/>
          <w:szCs w:val="32"/>
        </w:rPr>
      </w:pPr>
      <w:r w:rsidRPr="00A262C4">
        <w:rPr>
          <w:rFonts w:ascii="仿宋" w:eastAsia="仿宋" w:hAnsi="仿宋" w:hint="eastAsia"/>
          <w:color w:val="000000"/>
          <w:sz w:val="32"/>
          <w:szCs w:val="32"/>
        </w:rPr>
        <w:t>（1）部分单位政务公开工作意识有待提高。部分单位重视程度不高，对安排的政务公开任务敷衍了事，有的问题多次出现，对出现的问题不积极整改。</w:t>
      </w:r>
    </w:p>
    <w:p w:rsidR="00A262C4" w:rsidRDefault="00162FDF" w:rsidP="00A262C4">
      <w:pPr>
        <w:spacing w:line="560" w:lineRule="exact"/>
        <w:ind w:firstLineChars="200" w:firstLine="640"/>
        <w:rPr>
          <w:rFonts w:ascii="仿宋" w:eastAsia="仿宋" w:hAnsi="仿宋"/>
          <w:color w:val="000000"/>
          <w:sz w:val="32"/>
          <w:szCs w:val="32"/>
        </w:rPr>
      </w:pPr>
      <w:r>
        <w:rPr>
          <w:rFonts w:ascii="仿宋" w:eastAsia="仿宋" w:hAnsi="仿宋" w:hint="eastAsia"/>
          <w:color w:val="000000"/>
          <w:sz w:val="32"/>
          <w:szCs w:val="32"/>
        </w:rPr>
        <w:t>（2）</w:t>
      </w:r>
      <w:r w:rsidR="00A262C4" w:rsidRPr="00A262C4">
        <w:rPr>
          <w:rFonts w:ascii="仿宋" w:eastAsia="仿宋" w:hAnsi="仿宋" w:hint="eastAsia"/>
          <w:color w:val="000000"/>
          <w:sz w:val="32"/>
          <w:szCs w:val="32"/>
        </w:rPr>
        <w:t>人员业务水平有待加强。有的部门工作人员不稳定，工作缺乏专业性、熟练性、连贯性，工作不细、标准不高，十分不利于深入和持续推进政务公开工作。</w:t>
      </w:r>
    </w:p>
    <w:p w:rsidR="00683520" w:rsidRPr="00683520" w:rsidRDefault="00683520" w:rsidP="00A262C4">
      <w:pPr>
        <w:spacing w:line="560" w:lineRule="exact"/>
        <w:ind w:firstLineChars="200" w:firstLine="640"/>
        <w:rPr>
          <w:rFonts w:ascii="仿宋" w:eastAsia="仿宋" w:hAnsi="仿宋"/>
          <w:color w:val="000000"/>
          <w:sz w:val="32"/>
          <w:szCs w:val="32"/>
        </w:rPr>
      </w:pPr>
      <w:r>
        <w:rPr>
          <w:rFonts w:ascii="仿宋" w:eastAsia="仿宋" w:hAnsi="仿宋" w:hint="eastAsia"/>
          <w:color w:val="000000"/>
          <w:sz w:val="32"/>
          <w:szCs w:val="32"/>
        </w:rPr>
        <w:t>（3）政务公开平台展示内容还不丰富。</w:t>
      </w:r>
      <w:r w:rsidR="00945781">
        <w:rPr>
          <w:rFonts w:ascii="仿宋" w:eastAsia="仿宋" w:hAnsi="仿宋" w:hint="eastAsia"/>
          <w:color w:val="000000"/>
          <w:sz w:val="32"/>
          <w:szCs w:val="32"/>
        </w:rPr>
        <w:t>今年进行了政务公开平台改版，</w:t>
      </w:r>
      <w:r w:rsidR="00BF773A">
        <w:rPr>
          <w:rFonts w:ascii="仿宋" w:eastAsia="仿宋" w:hAnsi="仿宋" w:hint="eastAsia"/>
          <w:color w:val="000000"/>
          <w:sz w:val="32"/>
          <w:szCs w:val="32"/>
        </w:rPr>
        <w:t>优化了栏目设置，但还存在专题页面较少，展示形式缺乏多样性。</w:t>
      </w:r>
    </w:p>
    <w:p w:rsidR="006C7102" w:rsidRDefault="001C1DC2" w:rsidP="00564F0C">
      <w:pPr>
        <w:spacing w:line="560" w:lineRule="exact"/>
        <w:ind w:firstLineChars="200" w:firstLine="640"/>
        <w:rPr>
          <w:rFonts w:ascii="楷体" w:eastAsia="楷体" w:hAnsi="楷体"/>
          <w:color w:val="000000"/>
          <w:sz w:val="32"/>
          <w:szCs w:val="32"/>
        </w:rPr>
      </w:pPr>
      <w:r w:rsidRPr="001C1DC2">
        <w:rPr>
          <w:rFonts w:ascii="楷体" w:eastAsia="楷体" w:hAnsi="楷体" w:hint="eastAsia"/>
          <w:color w:val="000000"/>
          <w:sz w:val="32"/>
          <w:szCs w:val="32"/>
        </w:rPr>
        <w:t>2</w:t>
      </w:r>
      <w:r w:rsidRPr="001C1DC2">
        <w:rPr>
          <w:rFonts w:ascii="楷体" w:eastAsia="楷体" w:hAnsi="楷体"/>
          <w:color w:val="000000"/>
          <w:sz w:val="32"/>
          <w:szCs w:val="32"/>
        </w:rPr>
        <w:t>.</w:t>
      </w:r>
      <w:r w:rsidR="00196FD6" w:rsidRPr="001C1DC2">
        <w:rPr>
          <w:rFonts w:ascii="楷体" w:eastAsia="楷体" w:hAnsi="楷体" w:hint="eastAsia"/>
          <w:color w:val="000000"/>
          <w:sz w:val="32"/>
          <w:szCs w:val="32"/>
        </w:rPr>
        <w:t>改进措施</w:t>
      </w:r>
    </w:p>
    <w:p w:rsidR="00751D9A" w:rsidRDefault="00BF773A" w:rsidP="00251005">
      <w:pPr>
        <w:spacing w:line="560" w:lineRule="exact"/>
        <w:ind w:firstLineChars="200" w:firstLine="640"/>
        <w:rPr>
          <w:rFonts w:ascii="仿宋" w:eastAsia="仿宋" w:hAnsi="仿宋"/>
          <w:color w:val="000000"/>
          <w:sz w:val="32"/>
          <w:szCs w:val="32"/>
        </w:rPr>
      </w:pPr>
      <w:r>
        <w:rPr>
          <w:rFonts w:ascii="仿宋" w:eastAsia="仿宋" w:hAnsi="仿宋" w:hint="eastAsia"/>
          <w:color w:val="000000"/>
          <w:sz w:val="32"/>
          <w:szCs w:val="32"/>
        </w:rPr>
        <w:t>（1）</w:t>
      </w:r>
      <w:r w:rsidR="00251005" w:rsidRPr="00251005">
        <w:rPr>
          <w:rFonts w:ascii="仿宋" w:eastAsia="仿宋" w:hAnsi="仿宋" w:hint="eastAsia"/>
          <w:color w:val="000000"/>
          <w:sz w:val="32"/>
          <w:szCs w:val="32"/>
        </w:rPr>
        <w:t>加强队伍建设。</w:t>
      </w:r>
      <w:r w:rsidR="00C21688">
        <w:rPr>
          <w:rFonts w:ascii="仿宋" w:eastAsia="仿宋" w:hAnsi="仿宋" w:hint="eastAsia"/>
          <w:color w:val="000000"/>
          <w:sz w:val="32"/>
          <w:szCs w:val="32"/>
        </w:rPr>
        <w:t>计划</w:t>
      </w:r>
      <w:r w:rsidR="00251005" w:rsidRPr="00251005">
        <w:rPr>
          <w:rFonts w:ascii="仿宋" w:eastAsia="仿宋" w:hAnsi="仿宋" w:hint="eastAsia"/>
          <w:color w:val="000000"/>
          <w:sz w:val="32"/>
          <w:szCs w:val="32"/>
        </w:rPr>
        <w:t>组织各单位专职人员</w:t>
      </w:r>
      <w:r w:rsidR="00B85C47">
        <w:rPr>
          <w:rFonts w:ascii="仿宋" w:eastAsia="仿宋" w:hAnsi="仿宋" w:hint="eastAsia"/>
          <w:color w:val="000000"/>
          <w:sz w:val="32"/>
          <w:szCs w:val="32"/>
        </w:rPr>
        <w:t>至政务公开办</w:t>
      </w:r>
      <w:r w:rsidR="00251005" w:rsidRPr="00251005">
        <w:rPr>
          <w:rFonts w:ascii="仿宋" w:eastAsia="仿宋" w:hAnsi="仿宋" w:hint="eastAsia"/>
          <w:color w:val="000000"/>
          <w:sz w:val="32"/>
          <w:szCs w:val="32"/>
        </w:rPr>
        <w:t>进行</w:t>
      </w:r>
      <w:r w:rsidR="00C21688">
        <w:rPr>
          <w:rFonts w:ascii="仿宋" w:eastAsia="仿宋" w:hAnsi="仿宋" w:hint="eastAsia"/>
          <w:color w:val="000000"/>
          <w:sz w:val="32"/>
          <w:szCs w:val="32"/>
        </w:rPr>
        <w:t>以干带训</w:t>
      </w:r>
      <w:r w:rsidR="00251005" w:rsidRPr="00251005">
        <w:rPr>
          <w:rFonts w:ascii="仿宋" w:eastAsia="仿宋" w:hAnsi="仿宋" w:hint="eastAsia"/>
          <w:color w:val="000000"/>
          <w:sz w:val="32"/>
          <w:szCs w:val="32"/>
        </w:rPr>
        <w:t>，提高工作业务水平，增强公开工作实效。</w:t>
      </w:r>
    </w:p>
    <w:p w:rsidR="00251005" w:rsidRPr="00251005" w:rsidRDefault="00751D9A" w:rsidP="00251005">
      <w:pPr>
        <w:spacing w:line="560" w:lineRule="exact"/>
        <w:ind w:firstLineChars="200" w:firstLine="640"/>
        <w:rPr>
          <w:rFonts w:ascii="仿宋" w:eastAsia="仿宋" w:hAnsi="仿宋"/>
          <w:color w:val="000000"/>
          <w:sz w:val="32"/>
          <w:szCs w:val="32"/>
        </w:rPr>
      </w:pPr>
      <w:r>
        <w:rPr>
          <w:rFonts w:ascii="仿宋" w:eastAsia="仿宋" w:hAnsi="仿宋" w:hint="eastAsia"/>
          <w:color w:val="000000"/>
          <w:sz w:val="32"/>
          <w:szCs w:val="32"/>
        </w:rPr>
        <w:t>（2）</w:t>
      </w:r>
      <w:r w:rsidR="00251005" w:rsidRPr="00251005">
        <w:rPr>
          <w:rFonts w:ascii="仿宋" w:eastAsia="仿宋" w:hAnsi="仿宋" w:hint="eastAsia"/>
          <w:color w:val="000000"/>
          <w:sz w:val="32"/>
          <w:szCs w:val="32"/>
        </w:rPr>
        <w:t>完善政务公开考核机制。根据政务公开工作要点和任务要求，结合政务公开标准化规范化建设工作，完善政务公开考核办法，不断提高各单位工作积极主动性。</w:t>
      </w:r>
    </w:p>
    <w:p w:rsidR="00251005" w:rsidRPr="00251005" w:rsidRDefault="00A209DD" w:rsidP="00251005">
      <w:pPr>
        <w:spacing w:line="560" w:lineRule="exact"/>
        <w:ind w:firstLineChars="200" w:firstLine="640"/>
        <w:rPr>
          <w:rFonts w:ascii="仿宋" w:eastAsia="仿宋" w:hAnsi="仿宋"/>
          <w:color w:val="000000"/>
          <w:sz w:val="32"/>
          <w:szCs w:val="32"/>
        </w:rPr>
      </w:pPr>
      <w:r>
        <w:rPr>
          <w:rFonts w:ascii="仿宋" w:eastAsia="仿宋" w:hAnsi="仿宋" w:hint="eastAsia"/>
          <w:color w:val="000000"/>
          <w:sz w:val="32"/>
          <w:szCs w:val="32"/>
        </w:rPr>
        <w:t>（</w:t>
      </w:r>
      <w:r>
        <w:rPr>
          <w:rFonts w:ascii="仿宋" w:eastAsia="仿宋" w:hAnsi="仿宋"/>
          <w:color w:val="000000"/>
          <w:sz w:val="32"/>
          <w:szCs w:val="32"/>
        </w:rPr>
        <w:t>3</w:t>
      </w:r>
      <w:r>
        <w:rPr>
          <w:rFonts w:ascii="仿宋" w:eastAsia="仿宋" w:hAnsi="仿宋" w:hint="eastAsia"/>
          <w:color w:val="000000"/>
          <w:sz w:val="32"/>
          <w:szCs w:val="32"/>
        </w:rPr>
        <w:t>）</w:t>
      </w:r>
      <w:r w:rsidR="00251005" w:rsidRPr="00251005">
        <w:rPr>
          <w:rFonts w:ascii="仿宋" w:eastAsia="仿宋" w:hAnsi="仿宋" w:hint="eastAsia"/>
          <w:color w:val="000000"/>
          <w:sz w:val="32"/>
          <w:szCs w:val="32"/>
        </w:rPr>
        <w:t>加快推进政务公开专区建设。赴</w:t>
      </w:r>
      <w:r>
        <w:rPr>
          <w:rFonts w:ascii="仿宋" w:eastAsia="仿宋" w:hAnsi="仿宋" w:hint="eastAsia"/>
          <w:color w:val="000000"/>
          <w:sz w:val="32"/>
          <w:szCs w:val="32"/>
        </w:rPr>
        <w:t>先进地市</w:t>
      </w:r>
      <w:r w:rsidR="00251005" w:rsidRPr="00251005">
        <w:rPr>
          <w:rFonts w:ascii="仿宋" w:eastAsia="仿宋" w:hAnsi="仿宋" w:hint="eastAsia"/>
          <w:color w:val="000000"/>
          <w:sz w:val="32"/>
          <w:szCs w:val="32"/>
        </w:rPr>
        <w:t>学习政务公开专区建设先进经验，结合我区实际，</w:t>
      </w:r>
      <w:r>
        <w:rPr>
          <w:rFonts w:ascii="仿宋" w:eastAsia="仿宋" w:hAnsi="仿宋" w:hint="eastAsia"/>
          <w:color w:val="000000"/>
          <w:sz w:val="32"/>
          <w:szCs w:val="32"/>
        </w:rPr>
        <w:t>选择</w:t>
      </w:r>
      <w:r w:rsidR="00F92154">
        <w:rPr>
          <w:rFonts w:ascii="仿宋" w:eastAsia="仿宋" w:hAnsi="仿宋" w:hint="eastAsia"/>
          <w:color w:val="000000"/>
          <w:sz w:val="32"/>
          <w:szCs w:val="32"/>
        </w:rPr>
        <w:t>部分</w:t>
      </w:r>
      <w:r>
        <w:rPr>
          <w:rFonts w:ascii="仿宋" w:eastAsia="仿宋" w:hAnsi="仿宋" w:hint="eastAsia"/>
          <w:color w:val="000000"/>
          <w:sz w:val="32"/>
          <w:szCs w:val="32"/>
        </w:rPr>
        <w:t>政务服务大厅建设</w:t>
      </w:r>
      <w:r w:rsidR="00251005" w:rsidRPr="00251005">
        <w:rPr>
          <w:rFonts w:ascii="仿宋" w:eastAsia="仿宋" w:hAnsi="仿宋" w:hint="eastAsia"/>
          <w:color w:val="000000"/>
          <w:sz w:val="32"/>
          <w:szCs w:val="32"/>
        </w:rPr>
        <w:t>政务公开专区。</w:t>
      </w:r>
    </w:p>
    <w:p w:rsidR="00906B9B" w:rsidRDefault="00A209DD" w:rsidP="00251005">
      <w:pPr>
        <w:spacing w:line="560" w:lineRule="exact"/>
        <w:ind w:firstLineChars="200" w:firstLine="640"/>
        <w:rPr>
          <w:rFonts w:ascii="仿宋" w:eastAsia="仿宋" w:hAnsi="仿宋"/>
          <w:color w:val="000000"/>
          <w:sz w:val="32"/>
          <w:szCs w:val="32"/>
        </w:rPr>
      </w:pPr>
      <w:r>
        <w:rPr>
          <w:rFonts w:ascii="仿宋" w:eastAsia="仿宋" w:hAnsi="仿宋" w:hint="eastAsia"/>
          <w:color w:val="000000"/>
          <w:sz w:val="32"/>
          <w:szCs w:val="32"/>
        </w:rPr>
        <w:t>（4）</w:t>
      </w:r>
      <w:r w:rsidR="009731CA">
        <w:rPr>
          <w:rFonts w:ascii="仿宋" w:eastAsia="仿宋" w:hAnsi="仿宋" w:hint="eastAsia"/>
          <w:color w:val="000000"/>
          <w:sz w:val="32"/>
          <w:szCs w:val="32"/>
        </w:rPr>
        <w:t>继续优化</w:t>
      </w:r>
      <w:r w:rsidR="00251005" w:rsidRPr="00251005">
        <w:rPr>
          <w:rFonts w:ascii="仿宋" w:eastAsia="仿宋" w:hAnsi="仿宋" w:hint="eastAsia"/>
          <w:color w:val="000000"/>
          <w:sz w:val="32"/>
          <w:szCs w:val="32"/>
        </w:rPr>
        <w:t>政务公开</w:t>
      </w:r>
      <w:r w:rsidR="009731CA">
        <w:rPr>
          <w:rFonts w:ascii="仿宋" w:eastAsia="仿宋" w:hAnsi="仿宋" w:hint="eastAsia"/>
          <w:color w:val="000000"/>
          <w:sz w:val="32"/>
          <w:szCs w:val="32"/>
        </w:rPr>
        <w:t>专题建设</w:t>
      </w:r>
      <w:r w:rsidR="00251005" w:rsidRPr="00251005">
        <w:rPr>
          <w:rFonts w:ascii="仿宋" w:eastAsia="仿宋" w:hAnsi="仿宋" w:hint="eastAsia"/>
          <w:color w:val="000000"/>
          <w:sz w:val="32"/>
          <w:szCs w:val="32"/>
        </w:rPr>
        <w:t>。</w:t>
      </w:r>
      <w:r w:rsidR="00F7265F">
        <w:rPr>
          <w:rFonts w:ascii="仿宋" w:eastAsia="仿宋" w:hAnsi="仿宋" w:hint="eastAsia"/>
          <w:color w:val="000000"/>
          <w:sz w:val="32"/>
          <w:szCs w:val="32"/>
        </w:rPr>
        <w:t>查找网站存在的不</w:t>
      </w:r>
      <w:r w:rsidR="00F7265F">
        <w:rPr>
          <w:rFonts w:ascii="仿宋" w:eastAsia="仿宋" w:hAnsi="仿宋" w:hint="eastAsia"/>
          <w:color w:val="000000"/>
          <w:sz w:val="32"/>
          <w:szCs w:val="32"/>
        </w:rPr>
        <w:lastRenderedPageBreak/>
        <w:t>足，从方便群众查阅方面优化栏目专题设置，丰富展示形式</w:t>
      </w:r>
      <w:r w:rsidR="00324CE4" w:rsidRPr="00324CE4">
        <w:rPr>
          <w:rFonts w:ascii="仿宋" w:eastAsia="仿宋" w:hAnsi="仿宋" w:hint="eastAsia"/>
          <w:color w:val="000000"/>
          <w:sz w:val="32"/>
          <w:szCs w:val="32"/>
        </w:rPr>
        <w:t>，提升用户使用体验</w:t>
      </w:r>
      <w:r w:rsidR="00324CE4">
        <w:rPr>
          <w:rFonts w:ascii="仿宋" w:eastAsia="仿宋" w:hAnsi="仿宋" w:hint="eastAsia"/>
          <w:color w:val="000000"/>
          <w:sz w:val="32"/>
          <w:szCs w:val="32"/>
        </w:rPr>
        <w:t>。</w:t>
      </w:r>
      <w:r w:rsidR="00324CE4" w:rsidRPr="00324CE4">
        <w:rPr>
          <w:rFonts w:ascii="仿宋" w:eastAsia="仿宋" w:hAnsi="仿宋" w:hint="eastAsia"/>
          <w:color w:val="000000"/>
          <w:sz w:val="32"/>
          <w:szCs w:val="32"/>
        </w:rPr>
        <w:t>进一步强化新媒体管理应用，多渠道联动合力推进政务公开实效再提高。</w:t>
      </w:r>
    </w:p>
    <w:p w:rsidR="00A1342F" w:rsidRPr="00A1342F" w:rsidRDefault="00A1342F" w:rsidP="00906B9B">
      <w:pPr>
        <w:spacing w:line="560" w:lineRule="exact"/>
        <w:ind w:firstLineChars="200" w:firstLine="640"/>
        <w:rPr>
          <w:rFonts w:ascii="黑体" w:eastAsia="黑体" w:hAnsi="黑体"/>
          <w:sz w:val="32"/>
          <w:szCs w:val="32"/>
        </w:rPr>
      </w:pPr>
      <w:r w:rsidRPr="00A1342F">
        <w:rPr>
          <w:rFonts w:ascii="黑体" w:eastAsia="黑体" w:hAnsi="黑体" w:hint="eastAsia"/>
          <w:sz w:val="32"/>
          <w:szCs w:val="32"/>
        </w:rPr>
        <w:t>六</w:t>
      </w:r>
      <w:r>
        <w:rPr>
          <w:rFonts w:ascii="黑体" w:eastAsia="黑体" w:hAnsi="黑体" w:hint="eastAsia"/>
          <w:sz w:val="32"/>
          <w:szCs w:val="32"/>
        </w:rPr>
        <w:t>、</w:t>
      </w:r>
      <w:r w:rsidRPr="00A1342F">
        <w:rPr>
          <w:rFonts w:ascii="黑体" w:eastAsia="黑体" w:hAnsi="黑体" w:hint="eastAsia"/>
          <w:sz w:val="32"/>
          <w:szCs w:val="32"/>
        </w:rPr>
        <w:t>需要报告的其他事项</w:t>
      </w:r>
    </w:p>
    <w:p w:rsidR="00A1342F" w:rsidRPr="00DD692E" w:rsidRDefault="002D7DDA" w:rsidP="002D7DDA">
      <w:pPr>
        <w:spacing w:line="560" w:lineRule="exact"/>
        <w:ind w:firstLineChars="200" w:firstLine="640"/>
        <w:rPr>
          <w:rFonts w:ascii="仿宋" w:eastAsia="仿宋" w:hAnsi="仿宋"/>
          <w:color w:val="000000"/>
          <w:sz w:val="32"/>
          <w:szCs w:val="32"/>
        </w:rPr>
      </w:pPr>
      <w:r w:rsidRPr="002D7DDA">
        <w:rPr>
          <w:rFonts w:ascii="仿宋" w:eastAsia="仿宋" w:hAnsi="仿宋" w:hint="eastAsia"/>
          <w:color w:val="000000"/>
          <w:sz w:val="32"/>
          <w:szCs w:val="32"/>
        </w:rPr>
        <w:t>无其他需要报告的事项。</w:t>
      </w:r>
    </w:p>
    <w:sectPr w:rsidR="00A1342F" w:rsidRPr="00DD692E" w:rsidSect="008556C2">
      <w:footerReference w:type="default" r:id="rId3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267D" w:rsidRDefault="00E3267D" w:rsidP="00204AA5">
      <w:r>
        <w:separator/>
      </w:r>
    </w:p>
  </w:endnote>
  <w:endnote w:type="continuationSeparator" w:id="0">
    <w:p w:rsidR="00E3267D" w:rsidRDefault="00E3267D" w:rsidP="00204A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方正小标宋简体">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3659"/>
      <w:docPartObj>
        <w:docPartGallery w:val="Page Numbers (Bottom of Page)"/>
        <w:docPartUnique/>
      </w:docPartObj>
    </w:sdtPr>
    <w:sdtEndPr/>
    <w:sdtContent>
      <w:p w:rsidR="00995106" w:rsidRDefault="00995106">
        <w:pPr>
          <w:pStyle w:val="a6"/>
          <w:jc w:val="center"/>
        </w:pPr>
        <w:r>
          <w:fldChar w:fldCharType="begin"/>
        </w:r>
        <w:r>
          <w:instrText xml:space="preserve"> PAGE   \* MERGEFORMAT </w:instrText>
        </w:r>
        <w:r>
          <w:fldChar w:fldCharType="separate"/>
        </w:r>
        <w:r w:rsidR="008E204B" w:rsidRPr="008E204B">
          <w:rPr>
            <w:noProof/>
            <w:lang w:val="zh-CN"/>
          </w:rPr>
          <w:t>22</w:t>
        </w:r>
        <w:r>
          <w:rPr>
            <w:noProof/>
            <w:lang w:val="zh-CN"/>
          </w:rPr>
          <w:fldChar w:fldCharType="end"/>
        </w:r>
      </w:p>
    </w:sdtContent>
  </w:sdt>
  <w:p w:rsidR="00995106" w:rsidRDefault="00995106">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267D" w:rsidRDefault="00E3267D" w:rsidP="00204AA5">
      <w:r>
        <w:separator/>
      </w:r>
    </w:p>
  </w:footnote>
  <w:footnote w:type="continuationSeparator" w:id="0">
    <w:p w:rsidR="00E3267D" w:rsidRDefault="00E3267D" w:rsidP="00204AA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hideGrammaticalError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E04258"/>
    <w:rsid w:val="00001C9E"/>
    <w:rsid w:val="00004292"/>
    <w:rsid w:val="0000594A"/>
    <w:rsid w:val="00013109"/>
    <w:rsid w:val="0001510C"/>
    <w:rsid w:val="00021D05"/>
    <w:rsid w:val="0002326A"/>
    <w:rsid w:val="00023AAC"/>
    <w:rsid w:val="00024810"/>
    <w:rsid w:val="00030DFB"/>
    <w:rsid w:val="0003494E"/>
    <w:rsid w:val="00034AF4"/>
    <w:rsid w:val="000377EE"/>
    <w:rsid w:val="0004147C"/>
    <w:rsid w:val="000414C6"/>
    <w:rsid w:val="00042711"/>
    <w:rsid w:val="00042CA0"/>
    <w:rsid w:val="00042FC3"/>
    <w:rsid w:val="0004331A"/>
    <w:rsid w:val="00043D31"/>
    <w:rsid w:val="00050960"/>
    <w:rsid w:val="0005217F"/>
    <w:rsid w:val="00052AD6"/>
    <w:rsid w:val="000535FE"/>
    <w:rsid w:val="00054AAC"/>
    <w:rsid w:val="00055473"/>
    <w:rsid w:val="00055E11"/>
    <w:rsid w:val="00056B8B"/>
    <w:rsid w:val="00063220"/>
    <w:rsid w:val="00064576"/>
    <w:rsid w:val="0006628C"/>
    <w:rsid w:val="00067618"/>
    <w:rsid w:val="0007001E"/>
    <w:rsid w:val="000706E1"/>
    <w:rsid w:val="00073B88"/>
    <w:rsid w:val="0007485A"/>
    <w:rsid w:val="00075325"/>
    <w:rsid w:val="00077EB1"/>
    <w:rsid w:val="000803D3"/>
    <w:rsid w:val="00085190"/>
    <w:rsid w:val="00087FF0"/>
    <w:rsid w:val="0009388A"/>
    <w:rsid w:val="00094E08"/>
    <w:rsid w:val="00097052"/>
    <w:rsid w:val="00097860"/>
    <w:rsid w:val="000A0CA1"/>
    <w:rsid w:val="000A1FE5"/>
    <w:rsid w:val="000A3621"/>
    <w:rsid w:val="000A457B"/>
    <w:rsid w:val="000A5F16"/>
    <w:rsid w:val="000B0E32"/>
    <w:rsid w:val="000B154F"/>
    <w:rsid w:val="000B1602"/>
    <w:rsid w:val="000B43BC"/>
    <w:rsid w:val="000B76FA"/>
    <w:rsid w:val="000B7AF1"/>
    <w:rsid w:val="000C098D"/>
    <w:rsid w:val="000C1CA9"/>
    <w:rsid w:val="000C34FF"/>
    <w:rsid w:val="000C4179"/>
    <w:rsid w:val="000C510F"/>
    <w:rsid w:val="000C7BD7"/>
    <w:rsid w:val="000D417A"/>
    <w:rsid w:val="000D4473"/>
    <w:rsid w:val="000D4763"/>
    <w:rsid w:val="000D79A3"/>
    <w:rsid w:val="000E1057"/>
    <w:rsid w:val="000E3EAF"/>
    <w:rsid w:val="000E747E"/>
    <w:rsid w:val="000F0766"/>
    <w:rsid w:val="000F7617"/>
    <w:rsid w:val="0010281D"/>
    <w:rsid w:val="0010361F"/>
    <w:rsid w:val="00105B3E"/>
    <w:rsid w:val="001108EA"/>
    <w:rsid w:val="00112E77"/>
    <w:rsid w:val="00114DEF"/>
    <w:rsid w:val="0011543E"/>
    <w:rsid w:val="001156F7"/>
    <w:rsid w:val="001172F0"/>
    <w:rsid w:val="001205EF"/>
    <w:rsid w:val="001240A4"/>
    <w:rsid w:val="00131A3C"/>
    <w:rsid w:val="0013565C"/>
    <w:rsid w:val="00135E8C"/>
    <w:rsid w:val="00140E3F"/>
    <w:rsid w:val="0014184B"/>
    <w:rsid w:val="00141D58"/>
    <w:rsid w:val="001422E1"/>
    <w:rsid w:val="001437EB"/>
    <w:rsid w:val="00143DC5"/>
    <w:rsid w:val="0014412F"/>
    <w:rsid w:val="00144ABF"/>
    <w:rsid w:val="00144B5F"/>
    <w:rsid w:val="001614C6"/>
    <w:rsid w:val="00162ED0"/>
    <w:rsid w:val="00162FDF"/>
    <w:rsid w:val="00164228"/>
    <w:rsid w:val="00170D63"/>
    <w:rsid w:val="001713E0"/>
    <w:rsid w:val="001721D8"/>
    <w:rsid w:val="00172B20"/>
    <w:rsid w:val="001738A8"/>
    <w:rsid w:val="0017420B"/>
    <w:rsid w:val="0017427C"/>
    <w:rsid w:val="00174447"/>
    <w:rsid w:val="00176618"/>
    <w:rsid w:val="00176B17"/>
    <w:rsid w:val="001834C5"/>
    <w:rsid w:val="001846D3"/>
    <w:rsid w:val="00187315"/>
    <w:rsid w:val="00196FD6"/>
    <w:rsid w:val="001A21B5"/>
    <w:rsid w:val="001A41EA"/>
    <w:rsid w:val="001A4FC6"/>
    <w:rsid w:val="001A58C8"/>
    <w:rsid w:val="001A6226"/>
    <w:rsid w:val="001A7AE7"/>
    <w:rsid w:val="001B26AB"/>
    <w:rsid w:val="001B4410"/>
    <w:rsid w:val="001C1DC2"/>
    <w:rsid w:val="001C4706"/>
    <w:rsid w:val="001C65E1"/>
    <w:rsid w:val="001C6DFA"/>
    <w:rsid w:val="001C6F55"/>
    <w:rsid w:val="001D3F40"/>
    <w:rsid w:val="001D41A6"/>
    <w:rsid w:val="001E0CBD"/>
    <w:rsid w:val="001E5A28"/>
    <w:rsid w:val="001E72C7"/>
    <w:rsid w:val="001E7334"/>
    <w:rsid w:val="001E7E50"/>
    <w:rsid w:val="001F1DC7"/>
    <w:rsid w:val="001F2DBB"/>
    <w:rsid w:val="001F753C"/>
    <w:rsid w:val="002019C6"/>
    <w:rsid w:val="002027A1"/>
    <w:rsid w:val="0020413C"/>
    <w:rsid w:val="0020474F"/>
    <w:rsid w:val="00204A64"/>
    <w:rsid w:val="00204AA5"/>
    <w:rsid w:val="00205590"/>
    <w:rsid w:val="002063CA"/>
    <w:rsid w:val="00211749"/>
    <w:rsid w:val="00211BB9"/>
    <w:rsid w:val="0021321B"/>
    <w:rsid w:val="002157C1"/>
    <w:rsid w:val="00216261"/>
    <w:rsid w:val="00216DF6"/>
    <w:rsid w:val="00216F6C"/>
    <w:rsid w:val="0021763D"/>
    <w:rsid w:val="002213EF"/>
    <w:rsid w:val="00221ED1"/>
    <w:rsid w:val="00223F4F"/>
    <w:rsid w:val="00224377"/>
    <w:rsid w:val="002264B1"/>
    <w:rsid w:val="002309D6"/>
    <w:rsid w:val="0023206E"/>
    <w:rsid w:val="00233E78"/>
    <w:rsid w:val="00234868"/>
    <w:rsid w:val="0023602C"/>
    <w:rsid w:val="00240EAF"/>
    <w:rsid w:val="00241DD3"/>
    <w:rsid w:val="0024303E"/>
    <w:rsid w:val="00244220"/>
    <w:rsid w:val="00246626"/>
    <w:rsid w:val="0025022F"/>
    <w:rsid w:val="0025079D"/>
    <w:rsid w:val="00251005"/>
    <w:rsid w:val="002572C0"/>
    <w:rsid w:val="00257FA0"/>
    <w:rsid w:val="002604BD"/>
    <w:rsid w:val="00262C7A"/>
    <w:rsid w:val="00264AA2"/>
    <w:rsid w:val="00265169"/>
    <w:rsid w:val="00270C0E"/>
    <w:rsid w:val="002726E0"/>
    <w:rsid w:val="00273DA3"/>
    <w:rsid w:val="00275525"/>
    <w:rsid w:val="00276474"/>
    <w:rsid w:val="0027691A"/>
    <w:rsid w:val="00276B13"/>
    <w:rsid w:val="00276E5B"/>
    <w:rsid w:val="002774CD"/>
    <w:rsid w:val="0028009A"/>
    <w:rsid w:val="00281062"/>
    <w:rsid w:val="002811E8"/>
    <w:rsid w:val="00281EEF"/>
    <w:rsid w:val="00283149"/>
    <w:rsid w:val="00286475"/>
    <w:rsid w:val="00287A61"/>
    <w:rsid w:val="00291E3D"/>
    <w:rsid w:val="002A0181"/>
    <w:rsid w:val="002A062B"/>
    <w:rsid w:val="002A12BB"/>
    <w:rsid w:val="002A188B"/>
    <w:rsid w:val="002A1F5C"/>
    <w:rsid w:val="002B44E3"/>
    <w:rsid w:val="002B463A"/>
    <w:rsid w:val="002B5D31"/>
    <w:rsid w:val="002B5DEF"/>
    <w:rsid w:val="002B6F68"/>
    <w:rsid w:val="002C1BDB"/>
    <w:rsid w:val="002C7253"/>
    <w:rsid w:val="002D0621"/>
    <w:rsid w:val="002D115E"/>
    <w:rsid w:val="002D1548"/>
    <w:rsid w:val="002D1C55"/>
    <w:rsid w:val="002D38EA"/>
    <w:rsid w:val="002D48E7"/>
    <w:rsid w:val="002D6780"/>
    <w:rsid w:val="002D68EF"/>
    <w:rsid w:val="002D6A99"/>
    <w:rsid w:val="002D70DF"/>
    <w:rsid w:val="002D747F"/>
    <w:rsid w:val="002D7DDA"/>
    <w:rsid w:val="002E1455"/>
    <w:rsid w:val="002E17FE"/>
    <w:rsid w:val="002E23E8"/>
    <w:rsid w:val="002E594D"/>
    <w:rsid w:val="002E6EDF"/>
    <w:rsid w:val="002F5AD8"/>
    <w:rsid w:val="002F7235"/>
    <w:rsid w:val="00301B61"/>
    <w:rsid w:val="003029F0"/>
    <w:rsid w:val="00304DBA"/>
    <w:rsid w:val="00305023"/>
    <w:rsid w:val="00312013"/>
    <w:rsid w:val="0031332E"/>
    <w:rsid w:val="003135A4"/>
    <w:rsid w:val="003141F9"/>
    <w:rsid w:val="00314A0E"/>
    <w:rsid w:val="003150C7"/>
    <w:rsid w:val="003155A3"/>
    <w:rsid w:val="003164F6"/>
    <w:rsid w:val="00316CE4"/>
    <w:rsid w:val="003238DE"/>
    <w:rsid w:val="00324C5F"/>
    <w:rsid w:val="00324CE4"/>
    <w:rsid w:val="00325427"/>
    <w:rsid w:val="003257C1"/>
    <w:rsid w:val="00326A70"/>
    <w:rsid w:val="00327660"/>
    <w:rsid w:val="00330C7E"/>
    <w:rsid w:val="003318E7"/>
    <w:rsid w:val="00332905"/>
    <w:rsid w:val="00334B80"/>
    <w:rsid w:val="00334C65"/>
    <w:rsid w:val="0033576E"/>
    <w:rsid w:val="00337E57"/>
    <w:rsid w:val="00340045"/>
    <w:rsid w:val="00340549"/>
    <w:rsid w:val="0034160A"/>
    <w:rsid w:val="00342618"/>
    <w:rsid w:val="003446BC"/>
    <w:rsid w:val="00345906"/>
    <w:rsid w:val="00345A2E"/>
    <w:rsid w:val="00346B2A"/>
    <w:rsid w:val="00350F67"/>
    <w:rsid w:val="00352913"/>
    <w:rsid w:val="00354D87"/>
    <w:rsid w:val="003565BD"/>
    <w:rsid w:val="00357107"/>
    <w:rsid w:val="00357E22"/>
    <w:rsid w:val="00357E4E"/>
    <w:rsid w:val="00360131"/>
    <w:rsid w:val="003617C2"/>
    <w:rsid w:val="003638D5"/>
    <w:rsid w:val="00363976"/>
    <w:rsid w:val="00363B18"/>
    <w:rsid w:val="00363B37"/>
    <w:rsid w:val="00363E24"/>
    <w:rsid w:val="00366DD0"/>
    <w:rsid w:val="00380F0A"/>
    <w:rsid w:val="0038169B"/>
    <w:rsid w:val="00383519"/>
    <w:rsid w:val="00390173"/>
    <w:rsid w:val="0039072E"/>
    <w:rsid w:val="00392392"/>
    <w:rsid w:val="00395676"/>
    <w:rsid w:val="00397190"/>
    <w:rsid w:val="00397226"/>
    <w:rsid w:val="00397E9C"/>
    <w:rsid w:val="003A2765"/>
    <w:rsid w:val="003A5965"/>
    <w:rsid w:val="003A617F"/>
    <w:rsid w:val="003A737B"/>
    <w:rsid w:val="003A7994"/>
    <w:rsid w:val="003B2FBE"/>
    <w:rsid w:val="003B3242"/>
    <w:rsid w:val="003B4A71"/>
    <w:rsid w:val="003B64C5"/>
    <w:rsid w:val="003C0527"/>
    <w:rsid w:val="003C44C8"/>
    <w:rsid w:val="003C5789"/>
    <w:rsid w:val="003D0D1E"/>
    <w:rsid w:val="003D31AD"/>
    <w:rsid w:val="003D6959"/>
    <w:rsid w:val="003D7075"/>
    <w:rsid w:val="003D7EB2"/>
    <w:rsid w:val="003E6B2B"/>
    <w:rsid w:val="003F272E"/>
    <w:rsid w:val="003F2DA8"/>
    <w:rsid w:val="003F2E71"/>
    <w:rsid w:val="003F38D1"/>
    <w:rsid w:val="003F538D"/>
    <w:rsid w:val="003F5417"/>
    <w:rsid w:val="003F550D"/>
    <w:rsid w:val="003F70F8"/>
    <w:rsid w:val="00400597"/>
    <w:rsid w:val="00402571"/>
    <w:rsid w:val="00404852"/>
    <w:rsid w:val="0040552B"/>
    <w:rsid w:val="00405DB6"/>
    <w:rsid w:val="0040614C"/>
    <w:rsid w:val="004079A6"/>
    <w:rsid w:val="00414EEE"/>
    <w:rsid w:val="004172E1"/>
    <w:rsid w:val="00420F86"/>
    <w:rsid w:val="00423431"/>
    <w:rsid w:val="004247A6"/>
    <w:rsid w:val="00430AF5"/>
    <w:rsid w:val="00434746"/>
    <w:rsid w:val="00445515"/>
    <w:rsid w:val="00446210"/>
    <w:rsid w:val="00446F2D"/>
    <w:rsid w:val="0045386A"/>
    <w:rsid w:val="004552E6"/>
    <w:rsid w:val="00455311"/>
    <w:rsid w:val="00457C0C"/>
    <w:rsid w:val="0046011C"/>
    <w:rsid w:val="00460593"/>
    <w:rsid w:val="00462A17"/>
    <w:rsid w:val="00464C03"/>
    <w:rsid w:val="004655F3"/>
    <w:rsid w:val="00470F1D"/>
    <w:rsid w:val="004713FB"/>
    <w:rsid w:val="004721DE"/>
    <w:rsid w:val="00473626"/>
    <w:rsid w:val="0047679B"/>
    <w:rsid w:val="0048103B"/>
    <w:rsid w:val="00481ED7"/>
    <w:rsid w:val="00481FD3"/>
    <w:rsid w:val="00482782"/>
    <w:rsid w:val="00483575"/>
    <w:rsid w:val="004847BC"/>
    <w:rsid w:val="0048503D"/>
    <w:rsid w:val="0048518B"/>
    <w:rsid w:val="00490664"/>
    <w:rsid w:val="004936CF"/>
    <w:rsid w:val="00495853"/>
    <w:rsid w:val="00495EBA"/>
    <w:rsid w:val="00496AAA"/>
    <w:rsid w:val="00496C68"/>
    <w:rsid w:val="004A6081"/>
    <w:rsid w:val="004B1B2D"/>
    <w:rsid w:val="004B2042"/>
    <w:rsid w:val="004B36CF"/>
    <w:rsid w:val="004B3DE8"/>
    <w:rsid w:val="004B53B3"/>
    <w:rsid w:val="004B7413"/>
    <w:rsid w:val="004D0940"/>
    <w:rsid w:val="004D2882"/>
    <w:rsid w:val="004D5AA5"/>
    <w:rsid w:val="004D7633"/>
    <w:rsid w:val="004D788E"/>
    <w:rsid w:val="004E39DB"/>
    <w:rsid w:val="004E3AA4"/>
    <w:rsid w:val="004E5DF1"/>
    <w:rsid w:val="004F244D"/>
    <w:rsid w:val="004F2625"/>
    <w:rsid w:val="004F39DF"/>
    <w:rsid w:val="004F6542"/>
    <w:rsid w:val="004F7901"/>
    <w:rsid w:val="005026C8"/>
    <w:rsid w:val="00503B08"/>
    <w:rsid w:val="00504DE1"/>
    <w:rsid w:val="00505AD8"/>
    <w:rsid w:val="005069E0"/>
    <w:rsid w:val="00506B60"/>
    <w:rsid w:val="00515339"/>
    <w:rsid w:val="005162AB"/>
    <w:rsid w:val="00523B84"/>
    <w:rsid w:val="0052443B"/>
    <w:rsid w:val="0052540C"/>
    <w:rsid w:val="00525E23"/>
    <w:rsid w:val="00531036"/>
    <w:rsid w:val="00533338"/>
    <w:rsid w:val="0053359A"/>
    <w:rsid w:val="00534343"/>
    <w:rsid w:val="00536998"/>
    <w:rsid w:val="00537071"/>
    <w:rsid w:val="00537703"/>
    <w:rsid w:val="00540904"/>
    <w:rsid w:val="00542201"/>
    <w:rsid w:val="00542995"/>
    <w:rsid w:val="00543FE0"/>
    <w:rsid w:val="00547C44"/>
    <w:rsid w:val="00550D08"/>
    <w:rsid w:val="00554C02"/>
    <w:rsid w:val="00556FE0"/>
    <w:rsid w:val="00557B8B"/>
    <w:rsid w:val="00557FE1"/>
    <w:rsid w:val="00561DCD"/>
    <w:rsid w:val="00562212"/>
    <w:rsid w:val="00562214"/>
    <w:rsid w:val="00562F56"/>
    <w:rsid w:val="0056324A"/>
    <w:rsid w:val="005637BC"/>
    <w:rsid w:val="00564F0C"/>
    <w:rsid w:val="00565CB1"/>
    <w:rsid w:val="00567AE3"/>
    <w:rsid w:val="005709D7"/>
    <w:rsid w:val="0057319B"/>
    <w:rsid w:val="005741CC"/>
    <w:rsid w:val="00574D5C"/>
    <w:rsid w:val="005771DE"/>
    <w:rsid w:val="00577AC0"/>
    <w:rsid w:val="005818BC"/>
    <w:rsid w:val="00582EFB"/>
    <w:rsid w:val="00584920"/>
    <w:rsid w:val="00586957"/>
    <w:rsid w:val="00592231"/>
    <w:rsid w:val="00593F9E"/>
    <w:rsid w:val="0059666D"/>
    <w:rsid w:val="005A3BFA"/>
    <w:rsid w:val="005A60D8"/>
    <w:rsid w:val="005B0FCC"/>
    <w:rsid w:val="005B15B7"/>
    <w:rsid w:val="005B185A"/>
    <w:rsid w:val="005B6BDB"/>
    <w:rsid w:val="005B6C5D"/>
    <w:rsid w:val="005B7E0A"/>
    <w:rsid w:val="005C5E23"/>
    <w:rsid w:val="005D6F4F"/>
    <w:rsid w:val="005D7981"/>
    <w:rsid w:val="005E1B0F"/>
    <w:rsid w:val="005E2D72"/>
    <w:rsid w:val="005E3430"/>
    <w:rsid w:val="005E5225"/>
    <w:rsid w:val="005F07DB"/>
    <w:rsid w:val="005F410F"/>
    <w:rsid w:val="005F758B"/>
    <w:rsid w:val="005F7CFA"/>
    <w:rsid w:val="005F7DC2"/>
    <w:rsid w:val="006001B7"/>
    <w:rsid w:val="00601069"/>
    <w:rsid w:val="00601C66"/>
    <w:rsid w:val="00604767"/>
    <w:rsid w:val="00606864"/>
    <w:rsid w:val="00607754"/>
    <w:rsid w:val="00607BD2"/>
    <w:rsid w:val="00614243"/>
    <w:rsid w:val="00615468"/>
    <w:rsid w:val="00615974"/>
    <w:rsid w:val="006173F9"/>
    <w:rsid w:val="0062406E"/>
    <w:rsid w:val="006260BB"/>
    <w:rsid w:val="006263AC"/>
    <w:rsid w:val="00630352"/>
    <w:rsid w:val="00630373"/>
    <w:rsid w:val="00632C1A"/>
    <w:rsid w:val="00633AD3"/>
    <w:rsid w:val="00634DDC"/>
    <w:rsid w:val="006359EF"/>
    <w:rsid w:val="006364F7"/>
    <w:rsid w:val="00640DE1"/>
    <w:rsid w:val="00641A49"/>
    <w:rsid w:val="00641B33"/>
    <w:rsid w:val="00644303"/>
    <w:rsid w:val="00651342"/>
    <w:rsid w:val="0065249C"/>
    <w:rsid w:val="006532FA"/>
    <w:rsid w:val="00653771"/>
    <w:rsid w:val="00654F3B"/>
    <w:rsid w:val="00660365"/>
    <w:rsid w:val="00660476"/>
    <w:rsid w:val="006606B1"/>
    <w:rsid w:val="00660AAE"/>
    <w:rsid w:val="006622D5"/>
    <w:rsid w:val="006634C0"/>
    <w:rsid w:val="006642F0"/>
    <w:rsid w:val="00667F22"/>
    <w:rsid w:val="00673320"/>
    <w:rsid w:val="00673F4B"/>
    <w:rsid w:val="00675D05"/>
    <w:rsid w:val="00677652"/>
    <w:rsid w:val="006821DB"/>
    <w:rsid w:val="006822D7"/>
    <w:rsid w:val="00683520"/>
    <w:rsid w:val="006850CD"/>
    <w:rsid w:val="00685A10"/>
    <w:rsid w:val="00687144"/>
    <w:rsid w:val="0069301A"/>
    <w:rsid w:val="00693534"/>
    <w:rsid w:val="00694C57"/>
    <w:rsid w:val="00695138"/>
    <w:rsid w:val="0069566A"/>
    <w:rsid w:val="00697E19"/>
    <w:rsid w:val="00697EE4"/>
    <w:rsid w:val="006A1171"/>
    <w:rsid w:val="006A5226"/>
    <w:rsid w:val="006A5288"/>
    <w:rsid w:val="006A590E"/>
    <w:rsid w:val="006B1FFE"/>
    <w:rsid w:val="006B72A8"/>
    <w:rsid w:val="006C036C"/>
    <w:rsid w:val="006C2373"/>
    <w:rsid w:val="006C2B2D"/>
    <w:rsid w:val="006C2EA0"/>
    <w:rsid w:val="006C4727"/>
    <w:rsid w:val="006C58BC"/>
    <w:rsid w:val="006C656F"/>
    <w:rsid w:val="006C7102"/>
    <w:rsid w:val="006C7DA3"/>
    <w:rsid w:val="006D1B5D"/>
    <w:rsid w:val="006D2E30"/>
    <w:rsid w:val="006D2FA6"/>
    <w:rsid w:val="006D4ADA"/>
    <w:rsid w:val="006D663D"/>
    <w:rsid w:val="006D6E6B"/>
    <w:rsid w:val="006E0EDB"/>
    <w:rsid w:val="006E1CC4"/>
    <w:rsid w:val="006E2256"/>
    <w:rsid w:val="006E2790"/>
    <w:rsid w:val="006E51CA"/>
    <w:rsid w:val="006E63B8"/>
    <w:rsid w:val="006F0EDE"/>
    <w:rsid w:val="006F3508"/>
    <w:rsid w:val="006F4BB6"/>
    <w:rsid w:val="006F5A27"/>
    <w:rsid w:val="007011FB"/>
    <w:rsid w:val="007053EB"/>
    <w:rsid w:val="007061A3"/>
    <w:rsid w:val="00707DB8"/>
    <w:rsid w:val="00711048"/>
    <w:rsid w:val="007118ED"/>
    <w:rsid w:val="00711C11"/>
    <w:rsid w:val="00711E22"/>
    <w:rsid w:val="007129AD"/>
    <w:rsid w:val="00714451"/>
    <w:rsid w:val="007161B5"/>
    <w:rsid w:val="00717EE3"/>
    <w:rsid w:val="007218A5"/>
    <w:rsid w:val="007234A6"/>
    <w:rsid w:val="00723B47"/>
    <w:rsid w:val="00723DAE"/>
    <w:rsid w:val="00724A6A"/>
    <w:rsid w:val="00724EE0"/>
    <w:rsid w:val="007255E5"/>
    <w:rsid w:val="0072588C"/>
    <w:rsid w:val="00730E96"/>
    <w:rsid w:val="00731CB1"/>
    <w:rsid w:val="00732D81"/>
    <w:rsid w:val="00733EEB"/>
    <w:rsid w:val="00733F31"/>
    <w:rsid w:val="00736923"/>
    <w:rsid w:val="00736C50"/>
    <w:rsid w:val="00741A40"/>
    <w:rsid w:val="0074403C"/>
    <w:rsid w:val="00746739"/>
    <w:rsid w:val="00751D9A"/>
    <w:rsid w:val="00752F83"/>
    <w:rsid w:val="00755418"/>
    <w:rsid w:val="007611C0"/>
    <w:rsid w:val="007620BD"/>
    <w:rsid w:val="00764F02"/>
    <w:rsid w:val="007720F2"/>
    <w:rsid w:val="00772EA0"/>
    <w:rsid w:val="0077401C"/>
    <w:rsid w:val="007745BE"/>
    <w:rsid w:val="0078042B"/>
    <w:rsid w:val="007808C0"/>
    <w:rsid w:val="00781A3D"/>
    <w:rsid w:val="007841A5"/>
    <w:rsid w:val="007841E4"/>
    <w:rsid w:val="00791D32"/>
    <w:rsid w:val="007922E1"/>
    <w:rsid w:val="00792B3F"/>
    <w:rsid w:val="00792FC3"/>
    <w:rsid w:val="00794C76"/>
    <w:rsid w:val="007A02B5"/>
    <w:rsid w:val="007A39A8"/>
    <w:rsid w:val="007A3DB5"/>
    <w:rsid w:val="007A46E1"/>
    <w:rsid w:val="007A4F8C"/>
    <w:rsid w:val="007A4FB0"/>
    <w:rsid w:val="007A6452"/>
    <w:rsid w:val="007B1E02"/>
    <w:rsid w:val="007B346E"/>
    <w:rsid w:val="007B68D1"/>
    <w:rsid w:val="007C2141"/>
    <w:rsid w:val="007C41C5"/>
    <w:rsid w:val="007C5337"/>
    <w:rsid w:val="007C53E0"/>
    <w:rsid w:val="007C5C81"/>
    <w:rsid w:val="007C70D8"/>
    <w:rsid w:val="007D0AF2"/>
    <w:rsid w:val="007D1B2B"/>
    <w:rsid w:val="007D2953"/>
    <w:rsid w:val="007D3AB6"/>
    <w:rsid w:val="007D4916"/>
    <w:rsid w:val="007D4FEE"/>
    <w:rsid w:val="007D59C4"/>
    <w:rsid w:val="007D64A8"/>
    <w:rsid w:val="007D71FE"/>
    <w:rsid w:val="007E22DF"/>
    <w:rsid w:val="007E2505"/>
    <w:rsid w:val="007E385D"/>
    <w:rsid w:val="007E55EA"/>
    <w:rsid w:val="007F22F8"/>
    <w:rsid w:val="007F31F5"/>
    <w:rsid w:val="007F43FC"/>
    <w:rsid w:val="007F4415"/>
    <w:rsid w:val="007F7024"/>
    <w:rsid w:val="00802361"/>
    <w:rsid w:val="00804931"/>
    <w:rsid w:val="00804E65"/>
    <w:rsid w:val="00805ABE"/>
    <w:rsid w:val="008141C6"/>
    <w:rsid w:val="00814755"/>
    <w:rsid w:val="00816DAA"/>
    <w:rsid w:val="00820BB8"/>
    <w:rsid w:val="00820F95"/>
    <w:rsid w:val="00822555"/>
    <w:rsid w:val="00823E7E"/>
    <w:rsid w:val="00830865"/>
    <w:rsid w:val="00832934"/>
    <w:rsid w:val="008354D9"/>
    <w:rsid w:val="00835E2F"/>
    <w:rsid w:val="00836256"/>
    <w:rsid w:val="0083723A"/>
    <w:rsid w:val="00842B09"/>
    <w:rsid w:val="00842C3D"/>
    <w:rsid w:val="008446A6"/>
    <w:rsid w:val="00845754"/>
    <w:rsid w:val="00852EEB"/>
    <w:rsid w:val="00854FEF"/>
    <w:rsid w:val="008556C2"/>
    <w:rsid w:val="00855B3A"/>
    <w:rsid w:val="00856193"/>
    <w:rsid w:val="008579AB"/>
    <w:rsid w:val="00857F17"/>
    <w:rsid w:val="008608A2"/>
    <w:rsid w:val="00860F63"/>
    <w:rsid w:val="008613A8"/>
    <w:rsid w:val="00863EBE"/>
    <w:rsid w:val="008702E9"/>
    <w:rsid w:val="00873DA9"/>
    <w:rsid w:val="00875291"/>
    <w:rsid w:val="008755C1"/>
    <w:rsid w:val="00875913"/>
    <w:rsid w:val="00881404"/>
    <w:rsid w:val="008825C9"/>
    <w:rsid w:val="00882D7B"/>
    <w:rsid w:val="0089185F"/>
    <w:rsid w:val="00892DC4"/>
    <w:rsid w:val="008977A9"/>
    <w:rsid w:val="00897D06"/>
    <w:rsid w:val="008A03FB"/>
    <w:rsid w:val="008A0545"/>
    <w:rsid w:val="008A0E54"/>
    <w:rsid w:val="008A171F"/>
    <w:rsid w:val="008A39CE"/>
    <w:rsid w:val="008A3BC0"/>
    <w:rsid w:val="008A50EE"/>
    <w:rsid w:val="008A66F8"/>
    <w:rsid w:val="008A6B86"/>
    <w:rsid w:val="008B1C5B"/>
    <w:rsid w:val="008B2A8E"/>
    <w:rsid w:val="008B2FD1"/>
    <w:rsid w:val="008B457F"/>
    <w:rsid w:val="008B52AD"/>
    <w:rsid w:val="008B5D19"/>
    <w:rsid w:val="008B6607"/>
    <w:rsid w:val="008C2625"/>
    <w:rsid w:val="008C37A3"/>
    <w:rsid w:val="008D2DBD"/>
    <w:rsid w:val="008D35D7"/>
    <w:rsid w:val="008D480F"/>
    <w:rsid w:val="008D6B7B"/>
    <w:rsid w:val="008E0150"/>
    <w:rsid w:val="008E204B"/>
    <w:rsid w:val="008E5296"/>
    <w:rsid w:val="008E5688"/>
    <w:rsid w:val="008E6552"/>
    <w:rsid w:val="008E679F"/>
    <w:rsid w:val="008E77C9"/>
    <w:rsid w:val="008F025F"/>
    <w:rsid w:val="008F142B"/>
    <w:rsid w:val="008F188C"/>
    <w:rsid w:val="008F2511"/>
    <w:rsid w:val="008F28B7"/>
    <w:rsid w:val="008F3C8F"/>
    <w:rsid w:val="008F4DB2"/>
    <w:rsid w:val="008F56FF"/>
    <w:rsid w:val="0090008D"/>
    <w:rsid w:val="00903785"/>
    <w:rsid w:val="00904289"/>
    <w:rsid w:val="00904F09"/>
    <w:rsid w:val="00906B9B"/>
    <w:rsid w:val="009073DC"/>
    <w:rsid w:val="00907665"/>
    <w:rsid w:val="00910D3C"/>
    <w:rsid w:val="00910E59"/>
    <w:rsid w:val="009121EA"/>
    <w:rsid w:val="00912DB1"/>
    <w:rsid w:val="00912FB0"/>
    <w:rsid w:val="0091306F"/>
    <w:rsid w:val="00913531"/>
    <w:rsid w:val="009141FD"/>
    <w:rsid w:val="00914227"/>
    <w:rsid w:val="0092086C"/>
    <w:rsid w:val="00920A8C"/>
    <w:rsid w:val="0092182B"/>
    <w:rsid w:val="00922DBC"/>
    <w:rsid w:val="0092500B"/>
    <w:rsid w:val="00925F07"/>
    <w:rsid w:val="00930D46"/>
    <w:rsid w:val="00935E77"/>
    <w:rsid w:val="00937E30"/>
    <w:rsid w:val="00942AC0"/>
    <w:rsid w:val="00943EB6"/>
    <w:rsid w:val="00945781"/>
    <w:rsid w:val="00946E11"/>
    <w:rsid w:val="00947569"/>
    <w:rsid w:val="00950283"/>
    <w:rsid w:val="00950C5A"/>
    <w:rsid w:val="0096093C"/>
    <w:rsid w:val="00961A58"/>
    <w:rsid w:val="00962CD0"/>
    <w:rsid w:val="0096338E"/>
    <w:rsid w:val="00966C94"/>
    <w:rsid w:val="0097065C"/>
    <w:rsid w:val="009710EA"/>
    <w:rsid w:val="00971DAC"/>
    <w:rsid w:val="00972619"/>
    <w:rsid w:val="009731CA"/>
    <w:rsid w:val="00980838"/>
    <w:rsid w:val="0098086A"/>
    <w:rsid w:val="0098598B"/>
    <w:rsid w:val="00986B4B"/>
    <w:rsid w:val="00993C26"/>
    <w:rsid w:val="00994C03"/>
    <w:rsid w:val="00995106"/>
    <w:rsid w:val="00995690"/>
    <w:rsid w:val="009A16FB"/>
    <w:rsid w:val="009A31BE"/>
    <w:rsid w:val="009A4104"/>
    <w:rsid w:val="009A473B"/>
    <w:rsid w:val="009A6B72"/>
    <w:rsid w:val="009B0107"/>
    <w:rsid w:val="009B2EDA"/>
    <w:rsid w:val="009B7848"/>
    <w:rsid w:val="009C2A38"/>
    <w:rsid w:val="009C42F4"/>
    <w:rsid w:val="009C460B"/>
    <w:rsid w:val="009D149D"/>
    <w:rsid w:val="009D249B"/>
    <w:rsid w:val="009D452F"/>
    <w:rsid w:val="009D4A80"/>
    <w:rsid w:val="009D4B67"/>
    <w:rsid w:val="009D6A65"/>
    <w:rsid w:val="009D7F30"/>
    <w:rsid w:val="009E2B85"/>
    <w:rsid w:val="009E68DF"/>
    <w:rsid w:val="009F2221"/>
    <w:rsid w:val="009F4FD2"/>
    <w:rsid w:val="009F60FD"/>
    <w:rsid w:val="009F7A6F"/>
    <w:rsid w:val="00A01AD5"/>
    <w:rsid w:val="00A03AC4"/>
    <w:rsid w:val="00A03E53"/>
    <w:rsid w:val="00A05DDA"/>
    <w:rsid w:val="00A06E87"/>
    <w:rsid w:val="00A07913"/>
    <w:rsid w:val="00A11DA0"/>
    <w:rsid w:val="00A11FE8"/>
    <w:rsid w:val="00A1342F"/>
    <w:rsid w:val="00A141BA"/>
    <w:rsid w:val="00A143E6"/>
    <w:rsid w:val="00A14E75"/>
    <w:rsid w:val="00A205B1"/>
    <w:rsid w:val="00A207FC"/>
    <w:rsid w:val="00A209DD"/>
    <w:rsid w:val="00A22178"/>
    <w:rsid w:val="00A25860"/>
    <w:rsid w:val="00A262C4"/>
    <w:rsid w:val="00A353B4"/>
    <w:rsid w:val="00A35AE0"/>
    <w:rsid w:val="00A36C3E"/>
    <w:rsid w:val="00A4058F"/>
    <w:rsid w:val="00A43CB1"/>
    <w:rsid w:val="00A46F00"/>
    <w:rsid w:val="00A479E1"/>
    <w:rsid w:val="00A47C35"/>
    <w:rsid w:val="00A52D10"/>
    <w:rsid w:val="00A55405"/>
    <w:rsid w:val="00A61B45"/>
    <w:rsid w:val="00A61FA1"/>
    <w:rsid w:val="00A6302E"/>
    <w:rsid w:val="00A65792"/>
    <w:rsid w:val="00A7163D"/>
    <w:rsid w:val="00A73783"/>
    <w:rsid w:val="00A7422D"/>
    <w:rsid w:val="00A75587"/>
    <w:rsid w:val="00A759E5"/>
    <w:rsid w:val="00A809B3"/>
    <w:rsid w:val="00A8122C"/>
    <w:rsid w:val="00A8179D"/>
    <w:rsid w:val="00A81BE1"/>
    <w:rsid w:val="00A81EDA"/>
    <w:rsid w:val="00A82619"/>
    <w:rsid w:val="00A86F1B"/>
    <w:rsid w:val="00A919F7"/>
    <w:rsid w:val="00A92617"/>
    <w:rsid w:val="00A93492"/>
    <w:rsid w:val="00A944C5"/>
    <w:rsid w:val="00AA133E"/>
    <w:rsid w:val="00AA1E74"/>
    <w:rsid w:val="00AA3C78"/>
    <w:rsid w:val="00AA7AEC"/>
    <w:rsid w:val="00AA7B4B"/>
    <w:rsid w:val="00AB031E"/>
    <w:rsid w:val="00AB09E9"/>
    <w:rsid w:val="00AB4F58"/>
    <w:rsid w:val="00AC222F"/>
    <w:rsid w:val="00AC6804"/>
    <w:rsid w:val="00AD010D"/>
    <w:rsid w:val="00AD1A81"/>
    <w:rsid w:val="00AD1C82"/>
    <w:rsid w:val="00AD1D6B"/>
    <w:rsid w:val="00AD49B5"/>
    <w:rsid w:val="00AD5467"/>
    <w:rsid w:val="00AD5C1D"/>
    <w:rsid w:val="00AD6770"/>
    <w:rsid w:val="00AD76B6"/>
    <w:rsid w:val="00AE058A"/>
    <w:rsid w:val="00AE5358"/>
    <w:rsid w:val="00AE6C57"/>
    <w:rsid w:val="00AF0CBD"/>
    <w:rsid w:val="00AF2313"/>
    <w:rsid w:val="00AF3936"/>
    <w:rsid w:val="00AF50F4"/>
    <w:rsid w:val="00AF5DEC"/>
    <w:rsid w:val="00AF6D05"/>
    <w:rsid w:val="00B01104"/>
    <w:rsid w:val="00B012B1"/>
    <w:rsid w:val="00B020CC"/>
    <w:rsid w:val="00B022CD"/>
    <w:rsid w:val="00B0337D"/>
    <w:rsid w:val="00B05632"/>
    <w:rsid w:val="00B067A3"/>
    <w:rsid w:val="00B1177C"/>
    <w:rsid w:val="00B11F84"/>
    <w:rsid w:val="00B16AB5"/>
    <w:rsid w:val="00B16E12"/>
    <w:rsid w:val="00B1769A"/>
    <w:rsid w:val="00B21D24"/>
    <w:rsid w:val="00B229FC"/>
    <w:rsid w:val="00B23183"/>
    <w:rsid w:val="00B245B9"/>
    <w:rsid w:val="00B25423"/>
    <w:rsid w:val="00B25F57"/>
    <w:rsid w:val="00B267E1"/>
    <w:rsid w:val="00B33075"/>
    <w:rsid w:val="00B33340"/>
    <w:rsid w:val="00B414D1"/>
    <w:rsid w:val="00B41BE2"/>
    <w:rsid w:val="00B442C6"/>
    <w:rsid w:val="00B47B01"/>
    <w:rsid w:val="00B53141"/>
    <w:rsid w:val="00B53707"/>
    <w:rsid w:val="00B53BD7"/>
    <w:rsid w:val="00B54314"/>
    <w:rsid w:val="00B54B45"/>
    <w:rsid w:val="00B559FA"/>
    <w:rsid w:val="00B7336F"/>
    <w:rsid w:val="00B73BA7"/>
    <w:rsid w:val="00B764C8"/>
    <w:rsid w:val="00B811E5"/>
    <w:rsid w:val="00B81CDF"/>
    <w:rsid w:val="00B81EAE"/>
    <w:rsid w:val="00B8236F"/>
    <w:rsid w:val="00B835A5"/>
    <w:rsid w:val="00B85345"/>
    <w:rsid w:val="00B858AA"/>
    <w:rsid w:val="00B85C47"/>
    <w:rsid w:val="00B904E4"/>
    <w:rsid w:val="00B905CA"/>
    <w:rsid w:val="00B91004"/>
    <w:rsid w:val="00B91256"/>
    <w:rsid w:val="00B94D67"/>
    <w:rsid w:val="00BA3986"/>
    <w:rsid w:val="00BA486D"/>
    <w:rsid w:val="00BA4AA3"/>
    <w:rsid w:val="00BB0A97"/>
    <w:rsid w:val="00BB18BC"/>
    <w:rsid w:val="00BB71C0"/>
    <w:rsid w:val="00BC0376"/>
    <w:rsid w:val="00BC0DDF"/>
    <w:rsid w:val="00BC34AC"/>
    <w:rsid w:val="00BD0FCA"/>
    <w:rsid w:val="00BD1CAC"/>
    <w:rsid w:val="00BD252F"/>
    <w:rsid w:val="00BD4F6B"/>
    <w:rsid w:val="00BD789A"/>
    <w:rsid w:val="00BE26F0"/>
    <w:rsid w:val="00BE3FA5"/>
    <w:rsid w:val="00BE4FAC"/>
    <w:rsid w:val="00BE5699"/>
    <w:rsid w:val="00BE5E50"/>
    <w:rsid w:val="00BE7EC4"/>
    <w:rsid w:val="00BF3636"/>
    <w:rsid w:val="00BF42A9"/>
    <w:rsid w:val="00BF773A"/>
    <w:rsid w:val="00C00D0D"/>
    <w:rsid w:val="00C025BE"/>
    <w:rsid w:val="00C04166"/>
    <w:rsid w:val="00C0429C"/>
    <w:rsid w:val="00C0439F"/>
    <w:rsid w:val="00C04961"/>
    <w:rsid w:val="00C055A1"/>
    <w:rsid w:val="00C06CDD"/>
    <w:rsid w:val="00C1109D"/>
    <w:rsid w:val="00C11BC3"/>
    <w:rsid w:val="00C11D2B"/>
    <w:rsid w:val="00C132D7"/>
    <w:rsid w:val="00C15898"/>
    <w:rsid w:val="00C15D92"/>
    <w:rsid w:val="00C17388"/>
    <w:rsid w:val="00C17EAD"/>
    <w:rsid w:val="00C206ED"/>
    <w:rsid w:val="00C20C1E"/>
    <w:rsid w:val="00C20DF0"/>
    <w:rsid w:val="00C21688"/>
    <w:rsid w:val="00C217D5"/>
    <w:rsid w:val="00C218D6"/>
    <w:rsid w:val="00C234EF"/>
    <w:rsid w:val="00C307E5"/>
    <w:rsid w:val="00C30B8C"/>
    <w:rsid w:val="00C32EAB"/>
    <w:rsid w:val="00C33803"/>
    <w:rsid w:val="00C33D6E"/>
    <w:rsid w:val="00C43558"/>
    <w:rsid w:val="00C4363E"/>
    <w:rsid w:val="00C449E8"/>
    <w:rsid w:val="00C505E8"/>
    <w:rsid w:val="00C56F3F"/>
    <w:rsid w:val="00C615F2"/>
    <w:rsid w:val="00C61A42"/>
    <w:rsid w:val="00C63784"/>
    <w:rsid w:val="00C639D5"/>
    <w:rsid w:val="00C665B4"/>
    <w:rsid w:val="00C7025A"/>
    <w:rsid w:val="00C70F20"/>
    <w:rsid w:val="00C71268"/>
    <w:rsid w:val="00C722AA"/>
    <w:rsid w:val="00C75B28"/>
    <w:rsid w:val="00C762CA"/>
    <w:rsid w:val="00C76CAA"/>
    <w:rsid w:val="00C807EA"/>
    <w:rsid w:val="00C81504"/>
    <w:rsid w:val="00C82D16"/>
    <w:rsid w:val="00C83C1A"/>
    <w:rsid w:val="00C90488"/>
    <w:rsid w:val="00C90FBF"/>
    <w:rsid w:val="00C92878"/>
    <w:rsid w:val="00C978CA"/>
    <w:rsid w:val="00CA183E"/>
    <w:rsid w:val="00CA24FE"/>
    <w:rsid w:val="00CA4E64"/>
    <w:rsid w:val="00CB0460"/>
    <w:rsid w:val="00CB117D"/>
    <w:rsid w:val="00CB1DAE"/>
    <w:rsid w:val="00CB3C9F"/>
    <w:rsid w:val="00CB6CD4"/>
    <w:rsid w:val="00CC09E5"/>
    <w:rsid w:val="00CC4740"/>
    <w:rsid w:val="00CC51DA"/>
    <w:rsid w:val="00CC68F0"/>
    <w:rsid w:val="00CD6DCF"/>
    <w:rsid w:val="00CE33B0"/>
    <w:rsid w:val="00CE48CD"/>
    <w:rsid w:val="00CE7BFF"/>
    <w:rsid w:val="00CF03CD"/>
    <w:rsid w:val="00CF19EB"/>
    <w:rsid w:val="00CF2399"/>
    <w:rsid w:val="00CF2755"/>
    <w:rsid w:val="00CF3C66"/>
    <w:rsid w:val="00CF3DD6"/>
    <w:rsid w:val="00CF4485"/>
    <w:rsid w:val="00CF509B"/>
    <w:rsid w:val="00CF7090"/>
    <w:rsid w:val="00CF7DF1"/>
    <w:rsid w:val="00D03395"/>
    <w:rsid w:val="00D043EE"/>
    <w:rsid w:val="00D065D3"/>
    <w:rsid w:val="00D06B46"/>
    <w:rsid w:val="00D10134"/>
    <w:rsid w:val="00D10935"/>
    <w:rsid w:val="00D13DF0"/>
    <w:rsid w:val="00D151AD"/>
    <w:rsid w:val="00D16C7E"/>
    <w:rsid w:val="00D17DF3"/>
    <w:rsid w:val="00D201BD"/>
    <w:rsid w:val="00D207CA"/>
    <w:rsid w:val="00D20B70"/>
    <w:rsid w:val="00D21479"/>
    <w:rsid w:val="00D21AA6"/>
    <w:rsid w:val="00D2358D"/>
    <w:rsid w:val="00D25962"/>
    <w:rsid w:val="00D2652F"/>
    <w:rsid w:val="00D31017"/>
    <w:rsid w:val="00D33957"/>
    <w:rsid w:val="00D33F3A"/>
    <w:rsid w:val="00D37B2A"/>
    <w:rsid w:val="00D37B71"/>
    <w:rsid w:val="00D40906"/>
    <w:rsid w:val="00D4484C"/>
    <w:rsid w:val="00D4747E"/>
    <w:rsid w:val="00D507D9"/>
    <w:rsid w:val="00D521DB"/>
    <w:rsid w:val="00D5349A"/>
    <w:rsid w:val="00D5398D"/>
    <w:rsid w:val="00D53AC2"/>
    <w:rsid w:val="00D54B78"/>
    <w:rsid w:val="00D63CB0"/>
    <w:rsid w:val="00D66575"/>
    <w:rsid w:val="00D665F0"/>
    <w:rsid w:val="00D72DFD"/>
    <w:rsid w:val="00D7389B"/>
    <w:rsid w:val="00D7609C"/>
    <w:rsid w:val="00D7673F"/>
    <w:rsid w:val="00D8120C"/>
    <w:rsid w:val="00D81D7A"/>
    <w:rsid w:val="00D83EC5"/>
    <w:rsid w:val="00D83F17"/>
    <w:rsid w:val="00D84B19"/>
    <w:rsid w:val="00D865B4"/>
    <w:rsid w:val="00D91A95"/>
    <w:rsid w:val="00DA076B"/>
    <w:rsid w:val="00DA1134"/>
    <w:rsid w:val="00DA14CA"/>
    <w:rsid w:val="00DA1BF9"/>
    <w:rsid w:val="00DA371B"/>
    <w:rsid w:val="00DA41AB"/>
    <w:rsid w:val="00DA4831"/>
    <w:rsid w:val="00DA5691"/>
    <w:rsid w:val="00DA6594"/>
    <w:rsid w:val="00DB0324"/>
    <w:rsid w:val="00DB46CC"/>
    <w:rsid w:val="00DC0D87"/>
    <w:rsid w:val="00DC2915"/>
    <w:rsid w:val="00DC2AFC"/>
    <w:rsid w:val="00DC46D3"/>
    <w:rsid w:val="00DC583D"/>
    <w:rsid w:val="00DD410A"/>
    <w:rsid w:val="00DD47C4"/>
    <w:rsid w:val="00DD4E13"/>
    <w:rsid w:val="00DD7DE8"/>
    <w:rsid w:val="00DE0CC2"/>
    <w:rsid w:val="00DE1D38"/>
    <w:rsid w:val="00DE2B0C"/>
    <w:rsid w:val="00DE4E1C"/>
    <w:rsid w:val="00DE7D42"/>
    <w:rsid w:val="00DF0951"/>
    <w:rsid w:val="00DF0E28"/>
    <w:rsid w:val="00DF3C2A"/>
    <w:rsid w:val="00DF59E8"/>
    <w:rsid w:val="00DF60AB"/>
    <w:rsid w:val="00DF63A1"/>
    <w:rsid w:val="00DF7204"/>
    <w:rsid w:val="00DF75CB"/>
    <w:rsid w:val="00E01F0F"/>
    <w:rsid w:val="00E03F11"/>
    <w:rsid w:val="00E04258"/>
    <w:rsid w:val="00E05084"/>
    <w:rsid w:val="00E05559"/>
    <w:rsid w:val="00E07D70"/>
    <w:rsid w:val="00E1071D"/>
    <w:rsid w:val="00E24A63"/>
    <w:rsid w:val="00E303F0"/>
    <w:rsid w:val="00E31DA7"/>
    <w:rsid w:val="00E3267D"/>
    <w:rsid w:val="00E377B4"/>
    <w:rsid w:val="00E41776"/>
    <w:rsid w:val="00E42C13"/>
    <w:rsid w:val="00E42DE7"/>
    <w:rsid w:val="00E42F63"/>
    <w:rsid w:val="00E447EA"/>
    <w:rsid w:val="00E457B6"/>
    <w:rsid w:val="00E47C49"/>
    <w:rsid w:val="00E524C8"/>
    <w:rsid w:val="00E52BAF"/>
    <w:rsid w:val="00E54057"/>
    <w:rsid w:val="00E55E45"/>
    <w:rsid w:val="00E60565"/>
    <w:rsid w:val="00E62601"/>
    <w:rsid w:val="00E64F04"/>
    <w:rsid w:val="00E651F4"/>
    <w:rsid w:val="00E65927"/>
    <w:rsid w:val="00E6609D"/>
    <w:rsid w:val="00E660D5"/>
    <w:rsid w:val="00E70CF4"/>
    <w:rsid w:val="00E712E4"/>
    <w:rsid w:val="00E71FC4"/>
    <w:rsid w:val="00E74933"/>
    <w:rsid w:val="00E7522E"/>
    <w:rsid w:val="00E753B1"/>
    <w:rsid w:val="00E756BB"/>
    <w:rsid w:val="00E82A61"/>
    <w:rsid w:val="00E847F2"/>
    <w:rsid w:val="00E86BFA"/>
    <w:rsid w:val="00E910CA"/>
    <w:rsid w:val="00E91343"/>
    <w:rsid w:val="00E9136E"/>
    <w:rsid w:val="00E92569"/>
    <w:rsid w:val="00E925F0"/>
    <w:rsid w:val="00E95862"/>
    <w:rsid w:val="00E9689B"/>
    <w:rsid w:val="00EA0FDD"/>
    <w:rsid w:val="00EA29AD"/>
    <w:rsid w:val="00EA3993"/>
    <w:rsid w:val="00EA43F7"/>
    <w:rsid w:val="00EA70E7"/>
    <w:rsid w:val="00EB014B"/>
    <w:rsid w:val="00EB60AF"/>
    <w:rsid w:val="00EB6A0A"/>
    <w:rsid w:val="00EB7AAA"/>
    <w:rsid w:val="00EC06FD"/>
    <w:rsid w:val="00EC311C"/>
    <w:rsid w:val="00EC48E7"/>
    <w:rsid w:val="00EC53F9"/>
    <w:rsid w:val="00EC63BA"/>
    <w:rsid w:val="00EC700C"/>
    <w:rsid w:val="00EC7F71"/>
    <w:rsid w:val="00ED1769"/>
    <w:rsid w:val="00ED2198"/>
    <w:rsid w:val="00ED2963"/>
    <w:rsid w:val="00ED4E74"/>
    <w:rsid w:val="00ED58E1"/>
    <w:rsid w:val="00EE024E"/>
    <w:rsid w:val="00EE3275"/>
    <w:rsid w:val="00EE3A7A"/>
    <w:rsid w:val="00EE4B1C"/>
    <w:rsid w:val="00EE7338"/>
    <w:rsid w:val="00EF7239"/>
    <w:rsid w:val="00F00F32"/>
    <w:rsid w:val="00F0322D"/>
    <w:rsid w:val="00F0408E"/>
    <w:rsid w:val="00F07F37"/>
    <w:rsid w:val="00F1085B"/>
    <w:rsid w:val="00F1086D"/>
    <w:rsid w:val="00F11482"/>
    <w:rsid w:val="00F11527"/>
    <w:rsid w:val="00F12B93"/>
    <w:rsid w:val="00F21ADA"/>
    <w:rsid w:val="00F2203E"/>
    <w:rsid w:val="00F22C6F"/>
    <w:rsid w:val="00F22E87"/>
    <w:rsid w:val="00F23129"/>
    <w:rsid w:val="00F36574"/>
    <w:rsid w:val="00F37360"/>
    <w:rsid w:val="00F37A4C"/>
    <w:rsid w:val="00F40BD5"/>
    <w:rsid w:val="00F45E29"/>
    <w:rsid w:val="00F503E6"/>
    <w:rsid w:val="00F52193"/>
    <w:rsid w:val="00F53B9D"/>
    <w:rsid w:val="00F5539E"/>
    <w:rsid w:val="00F600C5"/>
    <w:rsid w:val="00F60260"/>
    <w:rsid w:val="00F61D5F"/>
    <w:rsid w:val="00F6453F"/>
    <w:rsid w:val="00F6601D"/>
    <w:rsid w:val="00F67809"/>
    <w:rsid w:val="00F71A9E"/>
    <w:rsid w:val="00F7265F"/>
    <w:rsid w:val="00F739B0"/>
    <w:rsid w:val="00F82889"/>
    <w:rsid w:val="00F82E9E"/>
    <w:rsid w:val="00F844DF"/>
    <w:rsid w:val="00F9176F"/>
    <w:rsid w:val="00F92154"/>
    <w:rsid w:val="00F936BD"/>
    <w:rsid w:val="00F94081"/>
    <w:rsid w:val="00F953EB"/>
    <w:rsid w:val="00F9603E"/>
    <w:rsid w:val="00FA2749"/>
    <w:rsid w:val="00FA3378"/>
    <w:rsid w:val="00FA34D4"/>
    <w:rsid w:val="00FA4017"/>
    <w:rsid w:val="00FA4069"/>
    <w:rsid w:val="00FA644F"/>
    <w:rsid w:val="00FA67ED"/>
    <w:rsid w:val="00FA76E6"/>
    <w:rsid w:val="00FB0E1B"/>
    <w:rsid w:val="00FB130B"/>
    <w:rsid w:val="00FB16F3"/>
    <w:rsid w:val="00FB45EE"/>
    <w:rsid w:val="00FB5467"/>
    <w:rsid w:val="00FB7C20"/>
    <w:rsid w:val="00FC5C37"/>
    <w:rsid w:val="00FC66CE"/>
    <w:rsid w:val="00FD0EE2"/>
    <w:rsid w:val="00FD1C17"/>
    <w:rsid w:val="00FD598D"/>
    <w:rsid w:val="00FD7A66"/>
    <w:rsid w:val="00FE1203"/>
    <w:rsid w:val="00FE1CBD"/>
    <w:rsid w:val="00FE1DCB"/>
    <w:rsid w:val="00FE2491"/>
    <w:rsid w:val="00FE2E48"/>
    <w:rsid w:val="00FE3091"/>
    <w:rsid w:val="00FE69C5"/>
    <w:rsid w:val="00FF30ED"/>
    <w:rsid w:val="00FF318B"/>
    <w:rsid w:val="00FF3B31"/>
    <w:rsid w:val="00FF5DC1"/>
    <w:rsid w:val="00FF60C9"/>
    <w:rsid w:val="00FF6391"/>
    <w:rsid w:val="4DE9320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C94EE4"/>
  <w15:docId w15:val="{19DDA535-F437-4F2B-992C-9858CA654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556C2"/>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556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204AA5"/>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204AA5"/>
    <w:rPr>
      <w:kern w:val="2"/>
      <w:sz w:val="18"/>
      <w:szCs w:val="18"/>
    </w:rPr>
  </w:style>
  <w:style w:type="paragraph" w:styleId="a6">
    <w:name w:val="footer"/>
    <w:basedOn w:val="a"/>
    <w:link w:val="a7"/>
    <w:uiPriority w:val="99"/>
    <w:unhideWhenUsed/>
    <w:rsid w:val="00204AA5"/>
    <w:pPr>
      <w:tabs>
        <w:tab w:val="center" w:pos="4153"/>
        <w:tab w:val="right" w:pos="8306"/>
      </w:tabs>
      <w:snapToGrid w:val="0"/>
      <w:jc w:val="left"/>
    </w:pPr>
    <w:rPr>
      <w:sz w:val="18"/>
      <w:szCs w:val="18"/>
    </w:rPr>
  </w:style>
  <w:style w:type="character" w:customStyle="1" w:styleId="a7">
    <w:name w:val="页脚 字符"/>
    <w:basedOn w:val="a0"/>
    <w:link w:val="a6"/>
    <w:uiPriority w:val="99"/>
    <w:rsid w:val="00204AA5"/>
    <w:rPr>
      <w:kern w:val="2"/>
      <w:sz w:val="18"/>
      <w:szCs w:val="18"/>
    </w:rPr>
  </w:style>
  <w:style w:type="paragraph" w:styleId="a8">
    <w:name w:val="Normal (Web)"/>
    <w:basedOn w:val="a"/>
    <w:rsid w:val="004F244D"/>
    <w:pPr>
      <w:widowControl/>
      <w:spacing w:before="100" w:beforeAutospacing="1" w:after="100" w:afterAutospacing="1"/>
      <w:jc w:val="left"/>
    </w:pPr>
    <w:rPr>
      <w:rFonts w:ascii="宋体" w:eastAsia="宋体" w:hAnsi="宋体" w:cs="宋体" w:hint="eastAsia"/>
      <w:kern w:val="0"/>
      <w:sz w:val="24"/>
    </w:rPr>
  </w:style>
  <w:style w:type="paragraph" w:customStyle="1" w:styleId="1">
    <w:name w:val="正文1"/>
    <w:qFormat/>
    <w:rsid w:val="004F244D"/>
    <w:pPr>
      <w:widowControl w:val="0"/>
      <w:jc w:val="both"/>
    </w:pPr>
    <w:rPr>
      <w:rFonts w:ascii="Times New Roman" w:eastAsia="宋体" w:hAnsi="Times New Roman" w:cs="Times New Roman" w:hint="eastAsia"/>
      <w:kern w:val="2"/>
      <w:sz w:val="21"/>
      <w:szCs w:val="22"/>
    </w:rPr>
  </w:style>
  <w:style w:type="paragraph" w:styleId="a9">
    <w:name w:val="Balloon Text"/>
    <w:basedOn w:val="a"/>
    <w:link w:val="aa"/>
    <w:uiPriority w:val="99"/>
    <w:semiHidden/>
    <w:unhideWhenUsed/>
    <w:rsid w:val="004247A6"/>
    <w:rPr>
      <w:sz w:val="18"/>
      <w:szCs w:val="18"/>
    </w:rPr>
  </w:style>
  <w:style w:type="character" w:customStyle="1" w:styleId="aa">
    <w:name w:val="批注框文本 字符"/>
    <w:basedOn w:val="a0"/>
    <w:link w:val="a9"/>
    <w:uiPriority w:val="99"/>
    <w:semiHidden/>
    <w:rsid w:val="004247A6"/>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574182">
      <w:bodyDiv w:val="1"/>
      <w:marLeft w:val="0"/>
      <w:marRight w:val="0"/>
      <w:marTop w:val="0"/>
      <w:marBottom w:val="0"/>
      <w:divBdr>
        <w:top w:val="none" w:sz="0" w:space="0" w:color="auto"/>
        <w:left w:val="none" w:sz="0" w:space="0" w:color="auto"/>
        <w:bottom w:val="none" w:sz="0" w:space="0" w:color="auto"/>
        <w:right w:val="none" w:sz="0" w:space="0" w:color="auto"/>
      </w:divBdr>
      <w:divsChild>
        <w:div w:id="642661383">
          <w:marLeft w:val="0"/>
          <w:marRight w:val="0"/>
          <w:marTop w:val="0"/>
          <w:marBottom w:val="0"/>
          <w:divBdr>
            <w:top w:val="none" w:sz="0" w:space="0" w:color="auto"/>
            <w:left w:val="none" w:sz="0" w:space="0" w:color="auto"/>
            <w:bottom w:val="none" w:sz="0" w:space="0" w:color="auto"/>
            <w:right w:val="none" w:sz="0" w:space="0" w:color="auto"/>
          </w:divBdr>
        </w:div>
      </w:divsChild>
    </w:div>
    <w:div w:id="194731167">
      <w:bodyDiv w:val="1"/>
      <w:marLeft w:val="0"/>
      <w:marRight w:val="0"/>
      <w:marTop w:val="0"/>
      <w:marBottom w:val="0"/>
      <w:divBdr>
        <w:top w:val="none" w:sz="0" w:space="0" w:color="auto"/>
        <w:left w:val="none" w:sz="0" w:space="0" w:color="auto"/>
        <w:bottom w:val="none" w:sz="0" w:space="0" w:color="auto"/>
        <w:right w:val="none" w:sz="0" w:space="0" w:color="auto"/>
      </w:divBdr>
      <w:divsChild>
        <w:div w:id="2102755250">
          <w:marLeft w:val="0"/>
          <w:marRight w:val="0"/>
          <w:marTop w:val="0"/>
          <w:marBottom w:val="0"/>
          <w:divBdr>
            <w:top w:val="none" w:sz="0" w:space="0" w:color="auto"/>
            <w:left w:val="none" w:sz="0" w:space="0" w:color="auto"/>
            <w:bottom w:val="none" w:sz="0" w:space="0" w:color="auto"/>
            <w:right w:val="none" w:sz="0" w:space="0" w:color="auto"/>
          </w:divBdr>
        </w:div>
      </w:divsChild>
    </w:div>
    <w:div w:id="290331424">
      <w:bodyDiv w:val="1"/>
      <w:marLeft w:val="0"/>
      <w:marRight w:val="0"/>
      <w:marTop w:val="0"/>
      <w:marBottom w:val="0"/>
      <w:divBdr>
        <w:top w:val="none" w:sz="0" w:space="0" w:color="auto"/>
        <w:left w:val="none" w:sz="0" w:space="0" w:color="auto"/>
        <w:bottom w:val="none" w:sz="0" w:space="0" w:color="auto"/>
        <w:right w:val="none" w:sz="0" w:space="0" w:color="auto"/>
      </w:divBdr>
      <w:divsChild>
        <w:div w:id="957880188">
          <w:marLeft w:val="0"/>
          <w:marRight w:val="0"/>
          <w:marTop w:val="0"/>
          <w:marBottom w:val="0"/>
          <w:divBdr>
            <w:top w:val="none" w:sz="0" w:space="0" w:color="auto"/>
            <w:left w:val="none" w:sz="0" w:space="0" w:color="auto"/>
            <w:bottom w:val="none" w:sz="0" w:space="0" w:color="auto"/>
            <w:right w:val="none" w:sz="0" w:space="0" w:color="auto"/>
          </w:divBdr>
        </w:div>
      </w:divsChild>
    </w:div>
    <w:div w:id="371266710">
      <w:bodyDiv w:val="1"/>
      <w:marLeft w:val="0"/>
      <w:marRight w:val="0"/>
      <w:marTop w:val="0"/>
      <w:marBottom w:val="0"/>
      <w:divBdr>
        <w:top w:val="none" w:sz="0" w:space="0" w:color="auto"/>
        <w:left w:val="none" w:sz="0" w:space="0" w:color="auto"/>
        <w:bottom w:val="none" w:sz="0" w:space="0" w:color="auto"/>
        <w:right w:val="none" w:sz="0" w:space="0" w:color="auto"/>
      </w:divBdr>
      <w:divsChild>
        <w:div w:id="191462519">
          <w:marLeft w:val="0"/>
          <w:marRight w:val="0"/>
          <w:marTop w:val="0"/>
          <w:marBottom w:val="0"/>
          <w:divBdr>
            <w:top w:val="none" w:sz="0" w:space="0" w:color="auto"/>
            <w:left w:val="none" w:sz="0" w:space="0" w:color="auto"/>
            <w:bottom w:val="none" w:sz="0" w:space="0" w:color="auto"/>
            <w:right w:val="none" w:sz="0" w:space="0" w:color="auto"/>
          </w:divBdr>
        </w:div>
      </w:divsChild>
    </w:div>
    <w:div w:id="434906768">
      <w:bodyDiv w:val="1"/>
      <w:marLeft w:val="0"/>
      <w:marRight w:val="0"/>
      <w:marTop w:val="0"/>
      <w:marBottom w:val="0"/>
      <w:divBdr>
        <w:top w:val="none" w:sz="0" w:space="0" w:color="auto"/>
        <w:left w:val="none" w:sz="0" w:space="0" w:color="auto"/>
        <w:bottom w:val="none" w:sz="0" w:space="0" w:color="auto"/>
        <w:right w:val="none" w:sz="0" w:space="0" w:color="auto"/>
      </w:divBdr>
      <w:divsChild>
        <w:div w:id="35206178">
          <w:marLeft w:val="0"/>
          <w:marRight w:val="0"/>
          <w:marTop w:val="0"/>
          <w:marBottom w:val="0"/>
          <w:divBdr>
            <w:top w:val="none" w:sz="0" w:space="0" w:color="auto"/>
            <w:left w:val="none" w:sz="0" w:space="0" w:color="auto"/>
            <w:bottom w:val="none" w:sz="0" w:space="0" w:color="auto"/>
            <w:right w:val="none" w:sz="0" w:space="0" w:color="auto"/>
          </w:divBdr>
        </w:div>
      </w:divsChild>
    </w:div>
    <w:div w:id="462888045">
      <w:bodyDiv w:val="1"/>
      <w:marLeft w:val="0"/>
      <w:marRight w:val="0"/>
      <w:marTop w:val="0"/>
      <w:marBottom w:val="0"/>
      <w:divBdr>
        <w:top w:val="none" w:sz="0" w:space="0" w:color="auto"/>
        <w:left w:val="none" w:sz="0" w:space="0" w:color="auto"/>
        <w:bottom w:val="none" w:sz="0" w:space="0" w:color="auto"/>
        <w:right w:val="none" w:sz="0" w:space="0" w:color="auto"/>
      </w:divBdr>
      <w:divsChild>
        <w:div w:id="1735619986">
          <w:marLeft w:val="0"/>
          <w:marRight w:val="0"/>
          <w:marTop w:val="0"/>
          <w:marBottom w:val="0"/>
          <w:divBdr>
            <w:top w:val="none" w:sz="0" w:space="0" w:color="auto"/>
            <w:left w:val="none" w:sz="0" w:space="0" w:color="auto"/>
            <w:bottom w:val="none" w:sz="0" w:space="0" w:color="auto"/>
            <w:right w:val="none" w:sz="0" w:space="0" w:color="auto"/>
          </w:divBdr>
        </w:div>
      </w:divsChild>
    </w:div>
    <w:div w:id="550653797">
      <w:bodyDiv w:val="1"/>
      <w:marLeft w:val="0"/>
      <w:marRight w:val="0"/>
      <w:marTop w:val="0"/>
      <w:marBottom w:val="0"/>
      <w:divBdr>
        <w:top w:val="none" w:sz="0" w:space="0" w:color="auto"/>
        <w:left w:val="none" w:sz="0" w:space="0" w:color="auto"/>
        <w:bottom w:val="none" w:sz="0" w:space="0" w:color="auto"/>
        <w:right w:val="none" w:sz="0" w:space="0" w:color="auto"/>
      </w:divBdr>
      <w:divsChild>
        <w:div w:id="281546480">
          <w:marLeft w:val="0"/>
          <w:marRight w:val="0"/>
          <w:marTop w:val="0"/>
          <w:marBottom w:val="0"/>
          <w:divBdr>
            <w:top w:val="none" w:sz="0" w:space="0" w:color="auto"/>
            <w:left w:val="none" w:sz="0" w:space="0" w:color="auto"/>
            <w:bottom w:val="none" w:sz="0" w:space="0" w:color="auto"/>
            <w:right w:val="none" w:sz="0" w:space="0" w:color="auto"/>
          </w:divBdr>
        </w:div>
      </w:divsChild>
    </w:div>
    <w:div w:id="569997400">
      <w:bodyDiv w:val="1"/>
      <w:marLeft w:val="0"/>
      <w:marRight w:val="0"/>
      <w:marTop w:val="0"/>
      <w:marBottom w:val="0"/>
      <w:divBdr>
        <w:top w:val="none" w:sz="0" w:space="0" w:color="auto"/>
        <w:left w:val="none" w:sz="0" w:space="0" w:color="auto"/>
        <w:bottom w:val="none" w:sz="0" w:space="0" w:color="auto"/>
        <w:right w:val="none" w:sz="0" w:space="0" w:color="auto"/>
      </w:divBdr>
      <w:divsChild>
        <w:div w:id="1602294789">
          <w:marLeft w:val="0"/>
          <w:marRight w:val="0"/>
          <w:marTop w:val="0"/>
          <w:marBottom w:val="0"/>
          <w:divBdr>
            <w:top w:val="none" w:sz="0" w:space="0" w:color="auto"/>
            <w:left w:val="none" w:sz="0" w:space="0" w:color="auto"/>
            <w:bottom w:val="none" w:sz="0" w:space="0" w:color="auto"/>
            <w:right w:val="none" w:sz="0" w:space="0" w:color="auto"/>
          </w:divBdr>
        </w:div>
      </w:divsChild>
    </w:div>
    <w:div w:id="605039760">
      <w:bodyDiv w:val="1"/>
      <w:marLeft w:val="0"/>
      <w:marRight w:val="0"/>
      <w:marTop w:val="0"/>
      <w:marBottom w:val="0"/>
      <w:divBdr>
        <w:top w:val="none" w:sz="0" w:space="0" w:color="auto"/>
        <w:left w:val="none" w:sz="0" w:space="0" w:color="auto"/>
        <w:bottom w:val="none" w:sz="0" w:space="0" w:color="auto"/>
        <w:right w:val="none" w:sz="0" w:space="0" w:color="auto"/>
      </w:divBdr>
      <w:divsChild>
        <w:div w:id="498034813">
          <w:marLeft w:val="0"/>
          <w:marRight w:val="0"/>
          <w:marTop w:val="0"/>
          <w:marBottom w:val="0"/>
          <w:divBdr>
            <w:top w:val="none" w:sz="0" w:space="0" w:color="auto"/>
            <w:left w:val="none" w:sz="0" w:space="0" w:color="auto"/>
            <w:bottom w:val="none" w:sz="0" w:space="0" w:color="auto"/>
            <w:right w:val="none" w:sz="0" w:space="0" w:color="auto"/>
          </w:divBdr>
        </w:div>
      </w:divsChild>
    </w:div>
    <w:div w:id="671302167">
      <w:bodyDiv w:val="1"/>
      <w:marLeft w:val="0"/>
      <w:marRight w:val="0"/>
      <w:marTop w:val="0"/>
      <w:marBottom w:val="0"/>
      <w:divBdr>
        <w:top w:val="none" w:sz="0" w:space="0" w:color="auto"/>
        <w:left w:val="none" w:sz="0" w:space="0" w:color="auto"/>
        <w:bottom w:val="none" w:sz="0" w:space="0" w:color="auto"/>
        <w:right w:val="none" w:sz="0" w:space="0" w:color="auto"/>
      </w:divBdr>
      <w:divsChild>
        <w:div w:id="1670979480">
          <w:marLeft w:val="0"/>
          <w:marRight w:val="0"/>
          <w:marTop w:val="0"/>
          <w:marBottom w:val="0"/>
          <w:divBdr>
            <w:top w:val="none" w:sz="0" w:space="0" w:color="auto"/>
            <w:left w:val="none" w:sz="0" w:space="0" w:color="auto"/>
            <w:bottom w:val="none" w:sz="0" w:space="0" w:color="auto"/>
            <w:right w:val="none" w:sz="0" w:space="0" w:color="auto"/>
          </w:divBdr>
        </w:div>
      </w:divsChild>
    </w:div>
    <w:div w:id="781192762">
      <w:bodyDiv w:val="1"/>
      <w:marLeft w:val="0"/>
      <w:marRight w:val="0"/>
      <w:marTop w:val="0"/>
      <w:marBottom w:val="0"/>
      <w:divBdr>
        <w:top w:val="none" w:sz="0" w:space="0" w:color="auto"/>
        <w:left w:val="none" w:sz="0" w:space="0" w:color="auto"/>
        <w:bottom w:val="none" w:sz="0" w:space="0" w:color="auto"/>
        <w:right w:val="none" w:sz="0" w:space="0" w:color="auto"/>
      </w:divBdr>
      <w:divsChild>
        <w:div w:id="1314141502">
          <w:marLeft w:val="0"/>
          <w:marRight w:val="0"/>
          <w:marTop w:val="0"/>
          <w:marBottom w:val="0"/>
          <w:divBdr>
            <w:top w:val="none" w:sz="0" w:space="0" w:color="auto"/>
            <w:left w:val="none" w:sz="0" w:space="0" w:color="auto"/>
            <w:bottom w:val="none" w:sz="0" w:space="0" w:color="auto"/>
            <w:right w:val="none" w:sz="0" w:space="0" w:color="auto"/>
          </w:divBdr>
        </w:div>
      </w:divsChild>
    </w:div>
    <w:div w:id="918248398">
      <w:bodyDiv w:val="1"/>
      <w:marLeft w:val="0"/>
      <w:marRight w:val="0"/>
      <w:marTop w:val="0"/>
      <w:marBottom w:val="0"/>
      <w:divBdr>
        <w:top w:val="none" w:sz="0" w:space="0" w:color="auto"/>
        <w:left w:val="none" w:sz="0" w:space="0" w:color="auto"/>
        <w:bottom w:val="none" w:sz="0" w:space="0" w:color="auto"/>
        <w:right w:val="none" w:sz="0" w:space="0" w:color="auto"/>
      </w:divBdr>
      <w:divsChild>
        <w:div w:id="759448705">
          <w:marLeft w:val="0"/>
          <w:marRight w:val="0"/>
          <w:marTop w:val="0"/>
          <w:marBottom w:val="0"/>
          <w:divBdr>
            <w:top w:val="none" w:sz="0" w:space="0" w:color="auto"/>
            <w:left w:val="none" w:sz="0" w:space="0" w:color="auto"/>
            <w:bottom w:val="none" w:sz="0" w:space="0" w:color="auto"/>
            <w:right w:val="none" w:sz="0" w:space="0" w:color="auto"/>
          </w:divBdr>
        </w:div>
      </w:divsChild>
    </w:div>
    <w:div w:id="923874239">
      <w:bodyDiv w:val="1"/>
      <w:marLeft w:val="0"/>
      <w:marRight w:val="0"/>
      <w:marTop w:val="0"/>
      <w:marBottom w:val="0"/>
      <w:divBdr>
        <w:top w:val="none" w:sz="0" w:space="0" w:color="auto"/>
        <w:left w:val="none" w:sz="0" w:space="0" w:color="auto"/>
        <w:bottom w:val="none" w:sz="0" w:space="0" w:color="auto"/>
        <w:right w:val="none" w:sz="0" w:space="0" w:color="auto"/>
      </w:divBdr>
      <w:divsChild>
        <w:div w:id="2045669045">
          <w:marLeft w:val="0"/>
          <w:marRight w:val="0"/>
          <w:marTop w:val="0"/>
          <w:marBottom w:val="0"/>
          <w:divBdr>
            <w:top w:val="none" w:sz="0" w:space="0" w:color="auto"/>
            <w:left w:val="none" w:sz="0" w:space="0" w:color="auto"/>
            <w:bottom w:val="none" w:sz="0" w:space="0" w:color="auto"/>
            <w:right w:val="none" w:sz="0" w:space="0" w:color="auto"/>
          </w:divBdr>
        </w:div>
      </w:divsChild>
    </w:div>
    <w:div w:id="1084717458">
      <w:bodyDiv w:val="1"/>
      <w:marLeft w:val="0"/>
      <w:marRight w:val="0"/>
      <w:marTop w:val="0"/>
      <w:marBottom w:val="0"/>
      <w:divBdr>
        <w:top w:val="none" w:sz="0" w:space="0" w:color="auto"/>
        <w:left w:val="none" w:sz="0" w:space="0" w:color="auto"/>
        <w:bottom w:val="none" w:sz="0" w:space="0" w:color="auto"/>
        <w:right w:val="none" w:sz="0" w:space="0" w:color="auto"/>
      </w:divBdr>
      <w:divsChild>
        <w:div w:id="1710647528">
          <w:marLeft w:val="0"/>
          <w:marRight w:val="0"/>
          <w:marTop w:val="0"/>
          <w:marBottom w:val="0"/>
          <w:divBdr>
            <w:top w:val="none" w:sz="0" w:space="0" w:color="auto"/>
            <w:left w:val="none" w:sz="0" w:space="0" w:color="auto"/>
            <w:bottom w:val="none" w:sz="0" w:space="0" w:color="auto"/>
            <w:right w:val="none" w:sz="0" w:space="0" w:color="auto"/>
          </w:divBdr>
        </w:div>
      </w:divsChild>
    </w:div>
    <w:div w:id="1142845534">
      <w:bodyDiv w:val="1"/>
      <w:marLeft w:val="0"/>
      <w:marRight w:val="0"/>
      <w:marTop w:val="0"/>
      <w:marBottom w:val="0"/>
      <w:divBdr>
        <w:top w:val="none" w:sz="0" w:space="0" w:color="auto"/>
        <w:left w:val="none" w:sz="0" w:space="0" w:color="auto"/>
        <w:bottom w:val="none" w:sz="0" w:space="0" w:color="auto"/>
        <w:right w:val="none" w:sz="0" w:space="0" w:color="auto"/>
      </w:divBdr>
      <w:divsChild>
        <w:div w:id="307051943">
          <w:marLeft w:val="0"/>
          <w:marRight w:val="0"/>
          <w:marTop w:val="0"/>
          <w:marBottom w:val="0"/>
          <w:divBdr>
            <w:top w:val="none" w:sz="0" w:space="0" w:color="auto"/>
            <w:left w:val="none" w:sz="0" w:space="0" w:color="auto"/>
            <w:bottom w:val="none" w:sz="0" w:space="0" w:color="auto"/>
            <w:right w:val="none" w:sz="0" w:space="0" w:color="auto"/>
          </w:divBdr>
        </w:div>
      </w:divsChild>
    </w:div>
    <w:div w:id="1340500817">
      <w:bodyDiv w:val="1"/>
      <w:marLeft w:val="0"/>
      <w:marRight w:val="0"/>
      <w:marTop w:val="0"/>
      <w:marBottom w:val="0"/>
      <w:divBdr>
        <w:top w:val="none" w:sz="0" w:space="0" w:color="auto"/>
        <w:left w:val="none" w:sz="0" w:space="0" w:color="auto"/>
        <w:bottom w:val="none" w:sz="0" w:space="0" w:color="auto"/>
        <w:right w:val="none" w:sz="0" w:space="0" w:color="auto"/>
      </w:divBdr>
      <w:divsChild>
        <w:div w:id="1615668796">
          <w:marLeft w:val="0"/>
          <w:marRight w:val="0"/>
          <w:marTop w:val="0"/>
          <w:marBottom w:val="0"/>
          <w:divBdr>
            <w:top w:val="none" w:sz="0" w:space="0" w:color="auto"/>
            <w:left w:val="none" w:sz="0" w:space="0" w:color="auto"/>
            <w:bottom w:val="none" w:sz="0" w:space="0" w:color="auto"/>
            <w:right w:val="none" w:sz="0" w:space="0" w:color="auto"/>
          </w:divBdr>
        </w:div>
      </w:divsChild>
    </w:div>
    <w:div w:id="1408963082">
      <w:bodyDiv w:val="1"/>
      <w:marLeft w:val="0"/>
      <w:marRight w:val="0"/>
      <w:marTop w:val="0"/>
      <w:marBottom w:val="0"/>
      <w:divBdr>
        <w:top w:val="none" w:sz="0" w:space="0" w:color="auto"/>
        <w:left w:val="none" w:sz="0" w:space="0" w:color="auto"/>
        <w:bottom w:val="none" w:sz="0" w:space="0" w:color="auto"/>
        <w:right w:val="none" w:sz="0" w:space="0" w:color="auto"/>
      </w:divBdr>
      <w:divsChild>
        <w:div w:id="154691543">
          <w:marLeft w:val="0"/>
          <w:marRight w:val="0"/>
          <w:marTop w:val="0"/>
          <w:marBottom w:val="0"/>
          <w:divBdr>
            <w:top w:val="none" w:sz="0" w:space="0" w:color="auto"/>
            <w:left w:val="none" w:sz="0" w:space="0" w:color="auto"/>
            <w:bottom w:val="none" w:sz="0" w:space="0" w:color="auto"/>
            <w:right w:val="none" w:sz="0" w:space="0" w:color="auto"/>
          </w:divBdr>
        </w:div>
      </w:divsChild>
    </w:div>
    <w:div w:id="1425225482">
      <w:bodyDiv w:val="1"/>
      <w:marLeft w:val="0"/>
      <w:marRight w:val="0"/>
      <w:marTop w:val="0"/>
      <w:marBottom w:val="0"/>
      <w:divBdr>
        <w:top w:val="none" w:sz="0" w:space="0" w:color="auto"/>
        <w:left w:val="none" w:sz="0" w:space="0" w:color="auto"/>
        <w:bottom w:val="none" w:sz="0" w:space="0" w:color="auto"/>
        <w:right w:val="none" w:sz="0" w:space="0" w:color="auto"/>
      </w:divBdr>
      <w:divsChild>
        <w:div w:id="569773236">
          <w:marLeft w:val="0"/>
          <w:marRight w:val="0"/>
          <w:marTop w:val="0"/>
          <w:marBottom w:val="0"/>
          <w:divBdr>
            <w:top w:val="none" w:sz="0" w:space="0" w:color="auto"/>
            <w:left w:val="none" w:sz="0" w:space="0" w:color="auto"/>
            <w:bottom w:val="none" w:sz="0" w:space="0" w:color="auto"/>
            <w:right w:val="none" w:sz="0" w:space="0" w:color="auto"/>
          </w:divBdr>
        </w:div>
      </w:divsChild>
    </w:div>
    <w:div w:id="1520658389">
      <w:bodyDiv w:val="1"/>
      <w:marLeft w:val="0"/>
      <w:marRight w:val="0"/>
      <w:marTop w:val="0"/>
      <w:marBottom w:val="0"/>
      <w:divBdr>
        <w:top w:val="none" w:sz="0" w:space="0" w:color="auto"/>
        <w:left w:val="none" w:sz="0" w:space="0" w:color="auto"/>
        <w:bottom w:val="none" w:sz="0" w:space="0" w:color="auto"/>
        <w:right w:val="none" w:sz="0" w:space="0" w:color="auto"/>
      </w:divBdr>
      <w:divsChild>
        <w:div w:id="1133714089">
          <w:marLeft w:val="0"/>
          <w:marRight w:val="0"/>
          <w:marTop w:val="0"/>
          <w:marBottom w:val="0"/>
          <w:divBdr>
            <w:top w:val="none" w:sz="0" w:space="0" w:color="auto"/>
            <w:left w:val="none" w:sz="0" w:space="0" w:color="auto"/>
            <w:bottom w:val="none" w:sz="0" w:space="0" w:color="auto"/>
            <w:right w:val="none" w:sz="0" w:space="0" w:color="auto"/>
          </w:divBdr>
        </w:div>
      </w:divsChild>
    </w:div>
    <w:div w:id="1524244388">
      <w:bodyDiv w:val="1"/>
      <w:marLeft w:val="0"/>
      <w:marRight w:val="0"/>
      <w:marTop w:val="0"/>
      <w:marBottom w:val="0"/>
      <w:divBdr>
        <w:top w:val="none" w:sz="0" w:space="0" w:color="auto"/>
        <w:left w:val="none" w:sz="0" w:space="0" w:color="auto"/>
        <w:bottom w:val="none" w:sz="0" w:space="0" w:color="auto"/>
        <w:right w:val="none" w:sz="0" w:space="0" w:color="auto"/>
      </w:divBdr>
      <w:divsChild>
        <w:div w:id="921180771">
          <w:marLeft w:val="0"/>
          <w:marRight w:val="0"/>
          <w:marTop w:val="0"/>
          <w:marBottom w:val="0"/>
          <w:divBdr>
            <w:top w:val="none" w:sz="0" w:space="0" w:color="auto"/>
            <w:left w:val="none" w:sz="0" w:space="0" w:color="auto"/>
            <w:bottom w:val="none" w:sz="0" w:space="0" w:color="auto"/>
            <w:right w:val="none" w:sz="0" w:space="0" w:color="auto"/>
          </w:divBdr>
        </w:div>
      </w:divsChild>
    </w:div>
    <w:div w:id="1550871458">
      <w:bodyDiv w:val="1"/>
      <w:marLeft w:val="0"/>
      <w:marRight w:val="0"/>
      <w:marTop w:val="0"/>
      <w:marBottom w:val="0"/>
      <w:divBdr>
        <w:top w:val="none" w:sz="0" w:space="0" w:color="auto"/>
        <w:left w:val="none" w:sz="0" w:space="0" w:color="auto"/>
        <w:bottom w:val="none" w:sz="0" w:space="0" w:color="auto"/>
        <w:right w:val="none" w:sz="0" w:space="0" w:color="auto"/>
      </w:divBdr>
      <w:divsChild>
        <w:div w:id="2142728382">
          <w:marLeft w:val="0"/>
          <w:marRight w:val="0"/>
          <w:marTop w:val="0"/>
          <w:marBottom w:val="0"/>
          <w:divBdr>
            <w:top w:val="none" w:sz="0" w:space="0" w:color="auto"/>
            <w:left w:val="none" w:sz="0" w:space="0" w:color="auto"/>
            <w:bottom w:val="none" w:sz="0" w:space="0" w:color="auto"/>
            <w:right w:val="none" w:sz="0" w:space="0" w:color="auto"/>
          </w:divBdr>
        </w:div>
      </w:divsChild>
    </w:div>
    <w:div w:id="1670596391">
      <w:bodyDiv w:val="1"/>
      <w:marLeft w:val="0"/>
      <w:marRight w:val="0"/>
      <w:marTop w:val="0"/>
      <w:marBottom w:val="0"/>
      <w:divBdr>
        <w:top w:val="none" w:sz="0" w:space="0" w:color="auto"/>
        <w:left w:val="none" w:sz="0" w:space="0" w:color="auto"/>
        <w:bottom w:val="none" w:sz="0" w:space="0" w:color="auto"/>
        <w:right w:val="none" w:sz="0" w:space="0" w:color="auto"/>
      </w:divBdr>
      <w:divsChild>
        <w:div w:id="793519346">
          <w:marLeft w:val="0"/>
          <w:marRight w:val="0"/>
          <w:marTop w:val="0"/>
          <w:marBottom w:val="0"/>
          <w:divBdr>
            <w:top w:val="none" w:sz="0" w:space="0" w:color="auto"/>
            <w:left w:val="none" w:sz="0" w:space="0" w:color="auto"/>
            <w:bottom w:val="none" w:sz="0" w:space="0" w:color="auto"/>
            <w:right w:val="none" w:sz="0" w:space="0" w:color="auto"/>
          </w:divBdr>
        </w:div>
      </w:divsChild>
    </w:div>
    <w:div w:id="1718628540">
      <w:bodyDiv w:val="1"/>
      <w:marLeft w:val="0"/>
      <w:marRight w:val="0"/>
      <w:marTop w:val="0"/>
      <w:marBottom w:val="0"/>
      <w:divBdr>
        <w:top w:val="none" w:sz="0" w:space="0" w:color="auto"/>
        <w:left w:val="none" w:sz="0" w:space="0" w:color="auto"/>
        <w:bottom w:val="none" w:sz="0" w:space="0" w:color="auto"/>
        <w:right w:val="none" w:sz="0" w:space="0" w:color="auto"/>
      </w:divBdr>
      <w:divsChild>
        <w:div w:id="1696540250">
          <w:marLeft w:val="0"/>
          <w:marRight w:val="0"/>
          <w:marTop w:val="0"/>
          <w:marBottom w:val="0"/>
          <w:divBdr>
            <w:top w:val="none" w:sz="0" w:space="0" w:color="auto"/>
            <w:left w:val="none" w:sz="0" w:space="0" w:color="auto"/>
            <w:bottom w:val="none" w:sz="0" w:space="0" w:color="auto"/>
            <w:right w:val="none" w:sz="0" w:space="0" w:color="auto"/>
          </w:divBdr>
        </w:div>
      </w:divsChild>
    </w:div>
    <w:div w:id="1770588984">
      <w:bodyDiv w:val="1"/>
      <w:marLeft w:val="0"/>
      <w:marRight w:val="0"/>
      <w:marTop w:val="0"/>
      <w:marBottom w:val="0"/>
      <w:divBdr>
        <w:top w:val="none" w:sz="0" w:space="0" w:color="auto"/>
        <w:left w:val="none" w:sz="0" w:space="0" w:color="auto"/>
        <w:bottom w:val="none" w:sz="0" w:space="0" w:color="auto"/>
        <w:right w:val="none" w:sz="0" w:space="0" w:color="auto"/>
      </w:divBdr>
      <w:divsChild>
        <w:div w:id="236867776">
          <w:marLeft w:val="0"/>
          <w:marRight w:val="0"/>
          <w:marTop w:val="0"/>
          <w:marBottom w:val="0"/>
          <w:divBdr>
            <w:top w:val="none" w:sz="0" w:space="0" w:color="auto"/>
            <w:left w:val="none" w:sz="0" w:space="0" w:color="auto"/>
            <w:bottom w:val="none" w:sz="0" w:space="0" w:color="auto"/>
            <w:right w:val="none" w:sz="0" w:space="0" w:color="auto"/>
          </w:divBdr>
        </w:div>
      </w:divsChild>
    </w:div>
    <w:div w:id="1815027268">
      <w:bodyDiv w:val="1"/>
      <w:marLeft w:val="0"/>
      <w:marRight w:val="0"/>
      <w:marTop w:val="0"/>
      <w:marBottom w:val="0"/>
      <w:divBdr>
        <w:top w:val="none" w:sz="0" w:space="0" w:color="auto"/>
        <w:left w:val="none" w:sz="0" w:space="0" w:color="auto"/>
        <w:bottom w:val="none" w:sz="0" w:space="0" w:color="auto"/>
        <w:right w:val="none" w:sz="0" w:space="0" w:color="auto"/>
      </w:divBdr>
      <w:divsChild>
        <w:div w:id="2129545607">
          <w:marLeft w:val="0"/>
          <w:marRight w:val="0"/>
          <w:marTop w:val="0"/>
          <w:marBottom w:val="0"/>
          <w:divBdr>
            <w:top w:val="none" w:sz="0" w:space="0" w:color="auto"/>
            <w:left w:val="none" w:sz="0" w:space="0" w:color="auto"/>
            <w:bottom w:val="none" w:sz="0" w:space="0" w:color="auto"/>
            <w:right w:val="none" w:sz="0" w:space="0" w:color="auto"/>
          </w:divBdr>
        </w:div>
      </w:divsChild>
    </w:div>
    <w:div w:id="1817991455">
      <w:bodyDiv w:val="1"/>
      <w:marLeft w:val="0"/>
      <w:marRight w:val="0"/>
      <w:marTop w:val="0"/>
      <w:marBottom w:val="0"/>
      <w:divBdr>
        <w:top w:val="none" w:sz="0" w:space="0" w:color="auto"/>
        <w:left w:val="none" w:sz="0" w:space="0" w:color="auto"/>
        <w:bottom w:val="none" w:sz="0" w:space="0" w:color="auto"/>
        <w:right w:val="none" w:sz="0" w:space="0" w:color="auto"/>
      </w:divBdr>
      <w:divsChild>
        <w:div w:id="838428555">
          <w:marLeft w:val="0"/>
          <w:marRight w:val="0"/>
          <w:marTop w:val="0"/>
          <w:marBottom w:val="0"/>
          <w:divBdr>
            <w:top w:val="none" w:sz="0" w:space="0" w:color="auto"/>
            <w:left w:val="none" w:sz="0" w:space="0" w:color="auto"/>
            <w:bottom w:val="none" w:sz="0" w:space="0" w:color="auto"/>
            <w:right w:val="none" w:sz="0" w:space="0" w:color="auto"/>
          </w:divBdr>
        </w:div>
      </w:divsChild>
    </w:div>
    <w:div w:id="1984314739">
      <w:bodyDiv w:val="1"/>
      <w:marLeft w:val="0"/>
      <w:marRight w:val="0"/>
      <w:marTop w:val="0"/>
      <w:marBottom w:val="0"/>
      <w:divBdr>
        <w:top w:val="none" w:sz="0" w:space="0" w:color="auto"/>
        <w:left w:val="none" w:sz="0" w:space="0" w:color="auto"/>
        <w:bottom w:val="none" w:sz="0" w:space="0" w:color="auto"/>
        <w:right w:val="none" w:sz="0" w:space="0" w:color="auto"/>
      </w:divBdr>
      <w:divsChild>
        <w:div w:id="1834028813">
          <w:marLeft w:val="0"/>
          <w:marRight w:val="0"/>
          <w:marTop w:val="0"/>
          <w:marBottom w:val="0"/>
          <w:divBdr>
            <w:top w:val="none" w:sz="0" w:space="0" w:color="auto"/>
            <w:left w:val="none" w:sz="0" w:space="0" w:color="auto"/>
            <w:bottom w:val="none" w:sz="0" w:space="0" w:color="auto"/>
            <w:right w:val="none" w:sz="0" w:space="0" w:color="auto"/>
          </w:divBdr>
        </w:div>
      </w:divsChild>
    </w:div>
    <w:div w:id="2107575223">
      <w:bodyDiv w:val="1"/>
      <w:marLeft w:val="0"/>
      <w:marRight w:val="0"/>
      <w:marTop w:val="0"/>
      <w:marBottom w:val="0"/>
      <w:divBdr>
        <w:top w:val="none" w:sz="0" w:space="0" w:color="auto"/>
        <w:left w:val="none" w:sz="0" w:space="0" w:color="auto"/>
        <w:bottom w:val="none" w:sz="0" w:space="0" w:color="auto"/>
        <w:right w:val="none" w:sz="0" w:space="0" w:color="auto"/>
      </w:divBdr>
      <w:divsChild>
        <w:div w:id="160021161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1867</TotalTime>
  <Pages>26</Pages>
  <Words>1114</Words>
  <Characters>6356</Characters>
  <Application>Microsoft Office Word</Application>
  <DocSecurity>0</DocSecurity>
  <Lines>52</Lines>
  <Paragraphs>14</Paragraphs>
  <ScaleCrop>false</ScaleCrop>
  <Company>P R C</Company>
  <LinksUpToDate>false</LinksUpToDate>
  <CharactersWithSpaces>7456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dc:creator>
  <cp:lastModifiedBy>系统管理员</cp:lastModifiedBy>
  <cp:revision>5579</cp:revision>
  <cp:lastPrinted>2021-02-09T00:44:00Z</cp:lastPrinted>
  <dcterms:created xsi:type="dcterms:W3CDTF">2020-01-06T10:32:00Z</dcterms:created>
  <dcterms:modified xsi:type="dcterms:W3CDTF">2021-05-31T02:13:00Z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2052-11.8.2.8506</vt:lpwstr>
  </property>
</Properties>
</file>