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</w:p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临淄区金山镇主动公开基本目录</w:t>
      </w:r>
    </w:p>
    <w:tbl>
      <w:tblPr>
        <w:tblStyle w:val="19"/>
        <w:tblpPr w:leftFromText="180" w:rightFromText="180" w:vertAnchor="text" w:horzAnchor="page" w:tblpXSpec="center" w:tblpY="986"/>
        <w:tblOverlap w:val="never"/>
        <w:tblW w:w="14140" w:type="dxa"/>
        <w:jc w:val="center"/>
        <w:tblInd w:w="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2081"/>
        <w:gridCol w:w="2157"/>
        <w:gridCol w:w="1826"/>
        <w:gridCol w:w="918"/>
        <w:gridCol w:w="918"/>
        <w:gridCol w:w="918"/>
        <w:gridCol w:w="91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《中华人民共和国政府信息公开条例》、三定方案等。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内设机构及职能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依据三定方案确定的本部门法定职能。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部门领导分工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领导姓名、职务、简介、分工、个人简历。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部门职责任务清单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根据法律法规立废改释情况、机构和职能调整情况等，及时调整。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部门职责边界清单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信息公开条例等国家法律法规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部门和地方政府规章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国务院、省、市、区政府信息公开有关规章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镇党委、政府出台的规范性文件；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镇街部门规范性文件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以镇党委、政府名义制发的规范性文件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法规文件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文件公开后发布相关解读材料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重大行政决策</w:t>
            </w:r>
          </w:p>
        </w:tc>
        <w:tc>
          <w:tcPr>
            <w:tcW w:w="208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意见征集和结果反馈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涉及重大民生议题、企业经营发展、专业领域的重要改革方案、重大政策措施、重点工程项目，除依法应当保密的外，主动向社会会征求意见。公布意见采纳情况及相对集中的意见未予采纳的原因。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《重大行政决策程序暂行条例》（国务院令第713号）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公众参与报告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决策公开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跟踪反馈和执行效果评估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镇街政府工作报告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经镇人代会审议通过的年度政府工作报告。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人代会审议通过后3个工作日内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国民经济和社会发展规划、国土空间规划、专项规划、区域规划、年度计划、科研计划等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重大项目信息、批准服务信息、批准结果信息、招投标信息、征收土地信息、施工信息、竣工信息等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部门业务工作等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乡镇各项工作开展情况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党政办、各部门、各村居(社区)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民生公益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公益事业活动，政府开放日相关活动信息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就业创业、社会保障、人事人才、劳动关系等行政规范性文件和重要政策措施。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扶贫政策规划、扶贫资金、扶贫动态等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扶贫动态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农村土地承包经营权流转、农业农村政策、美丽乡村、土地利用、涉农补贴等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乡镇信息主动公开范围、时限等；依申请公开受理机构、申请方式等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决策、执行、管理、服务、结果公开的主体、内容、时限、方式等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信息形成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（变更）</w:t>
            </w:r>
            <w:r>
              <w:rPr>
                <w:rStyle w:val="34"/>
                <w:lang w:val="en-US" w:eastAsia="zh-CN" w:bidi="ar"/>
              </w:rPr>
              <w:t>之日起</w:t>
            </w:r>
            <w:r>
              <w:rPr>
                <w:rStyle w:val="36"/>
                <w:rFonts w:eastAsia="宋体"/>
                <w:lang w:val="en-US" w:eastAsia="zh-CN" w:bidi="ar"/>
              </w:rPr>
              <w:t>20</w:t>
            </w:r>
            <w:r>
              <w:rPr>
                <w:rStyle w:val="34"/>
                <w:lang w:val="en-US" w:eastAsia="zh-CN" w:bidi="ar"/>
              </w:rPr>
              <w:t>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公开政府信息公开年度工作报告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公开基层政务公开标准化目录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人大建议政协提案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人代会收集的意见交办文件和完成回复相关资料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属于本单位主动公开范围的其他相关信息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</w:tbl>
    <w:p/>
    <w:sectPr>
      <w:pgSz w:w="16838" w:h="11906" w:orient="landscape"/>
      <w:pgMar w:top="567" w:right="85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B"/>
    <w:rsid w:val="000A6288"/>
    <w:rsid w:val="001E6B89"/>
    <w:rsid w:val="0029458C"/>
    <w:rsid w:val="00327F5A"/>
    <w:rsid w:val="0035147C"/>
    <w:rsid w:val="00364C4D"/>
    <w:rsid w:val="004551D9"/>
    <w:rsid w:val="00486284"/>
    <w:rsid w:val="00542C88"/>
    <w:rsid w:val="00584D6D"/>
    <w:rsid w:val="0065148B"/>
    <w:rsid w:val="006970E7"/>
    <w:rsid w:val="006A3B65"/>
    <w:rsid w:val="006D05FB"/>
    <w:rsid w:val="00783661"/>
    <w:rsid w:val="007E41BD"/>
    <w:rsid w:val="00873B08"/>
    <w:rsid w:val="00A008FB"/>
    <w:rsid w:val="00A93AF0"/>
    <w:rsid w:val="00B15108"/>
    <w:rsid w:val="00B42B9B"/>
    <w:rsid w:val="00B44E54"/>
    <w:rsid w:val="00B95579"/>
    <w:rsid w:val="00BD31A5"/>
    <w:rsid w:val="00C15329"/>
    <w:rsid w:val="00C55E4F"/>
    <w:rsid w:val="00C57603"/>
    <w:rsid w:val="00C71665"/>
    <w:rsid w:val="00C9151C"/>
    <w:rsid w:val="00CF7766"/>
    <w:rsid w:val="00D63D5E"/>
    <w:rsid w:val="00D77ACE"/>
    <w:rsid w:val="00E0400C"/>
    <w:rsid w:val="00FF08CC"/>
    <w:rsid w:val="06CE4E05"/>
    <w:rsid w:val="181D7440"/>
    <w:rsid w:val="33E20324"/>
    <w:rsid w:val="3A8D2A67"/>
    <w:rsid w:val="3F310C13"/>
    <w:rsid w:val="477F45F4"/>
    <w:rsid w:val="69B410D9"/>
    <w:rsid w:val="7A6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4A4A4A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Typewriter"/>
    <w:basedOn w:val="6"/>
    <w:unhideWhenUsed/>
    <w:qFormat/>
    <w:uiPriority w:val="99"/>
    <w:rPr>
      <w:rFonts w:ascii="Courier New" w:hAnsi="Courier New" w:cs="Courier New"/>
      <w:sz w:val="20"/>
    </w:rPr>
  </w:style>
  <w:style w:type="character" w:styleId="12">
    <w:name w:val="HTML Acronym"/>
    <w:basedOn w:val="6"/>
    <w:unhideWhenUsed/>
    <w:qFormat/>
    <w:uiPriority w:val="99"/>
  </w:style>
  <w:style w:type="character" w:styleId="13">
    <w:name w:val="HTML Variable"/>
    <w:basedOn w:val="6"/>
    <w:unhideWhenUsed/>
    <w:qFormat/>
    <w:uiPriority w:val="99"/>
  </w:style>
  <w:style w:type="character" w:styleId="14">
    <w:name w:val="Hyperlink"/>
    <w:basedOn w:val="6"/>
    <w:unhideWhenUsed/>
    <w:qFormat/>
    <w:uiPriority w:val="99"/>
    <w:rPr>
      <w:color w:val="4A4A4A"/>
      <w:u w:val="none"/>
    </w:rPr>
  </w:style>
  <w:style w:type="character" w:styleId="15">
    <w:name w:val="HTML Code"/>
    <w:basedOn w:val="6"/>
    <w:unhideWhenUsed/>
    <w:qFormat/>
    <w:uiPriority w:val="99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styleId="16">
    <w:name w:val="HTML Cite"/>
    <w:basedOn w:val="6"/>
    <w:unhideWhenUsed/>
    <w:uiPriority w:val="99"/>
  </w:style>
  <w:style w:type="character" w:styleId="17">
    <w:name w:val="HTML Keyboard"/>
    <w:basedOn w:val="6"/>
    <w:unhideWhenUsed/>
    <w:qFormat/>
    <w:uiPriority w:val="99"/>
    <w:rPr>
      <w:rFonts w:hint="default" w:ascii="Courier New" w:hAnsi="Courier New" w:cs="Courier New"/>
      <w:sz w:val="20"/>
    </w:rPr>
  </w:style>
  <w:style w:type="character" w:styleId="18">
    <w:name w:val="HTML Sample"/>
    <w:basedOn w:val="6"/>
    <w:unhideWhenUsed/>
    <w:qFormat/>
    <w:uiPriority w:val="99"/>
    <w:rPr>
      <w:rFonts w:hint="default" w:ascii="Courier New" w:hAnsi="Courier New" w:cs="Courier New"/>
    </w:rPr>
  </w:style>
  <w:style w:type="character" w:customStyle="1" w:styleId="2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hover24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25"/>
    <w:basedOn w:val="6"/>
    <w:qFormat/>
    <w:uiPriority w:val="0"/>
    <w:rPr>
      <w:color w:val="EE0000"/>
    </w:rPr>
  </w:style>
  <w:style w:type="character" w:customStyle="1" w:styleId="26">
    <w:name w:val="size"/>
    <w:basedOn w:val="6"/>
    <w:uiPriority w:val="0"/>
  </w:style>
  <w:style w:type="character" w:customStyle="1" w:styleId="27">
    <w:name w:val="first-child"/>
    <w:basedOn w:val="6"/>
    <w:qFormat/>
    <w:uiPriority w:val="0"/>
  </w:style>
  <w:style w:type="character" w:customStyle="1" w:styleId="28">
    <w:name w:val="hover22"/>
    <w:basedOn w:val="6"/>
    <w:qFormat/>
    <w:uiPriority w:val="0"/>
    <w:rPr>
      <w:color w:val="EE0000"/>
    </w:rPr>
  </w:style>
  <w:style w:type="character" w:customStyle="1" w:styleId="29">
    <w:name w:val="hover23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hover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31">
    <w:name w:val="hover1"/>
    <w:basedOn w:val="6"/>
    <w:qFormat/>
    <w:uiPriority w:val="0"/>
    <w:rPr>
      <w:color w:val="EE0000"/>
    </w:rPr>
  </w:style>
  <w:style w:type="character" w:customStyle="1" w:styleId="32">
    <w:name w:val="hover20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33">
    <w:name w:val="hover21"/>
    <w:basedOn w:val="6"/>
    <w:qFormat/>
    <w:uiPriority w:val="0"/>
    <w:rPr>
      <w:color w:val="EE0000"/>
    </w:rPr>
  </w:style>
  <w:style w:type="character" w:customStyle="1" w:styleId="34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1"/>
    <w:basedOn w:val="6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  <w:style w:type="character" w:customStyle="1" w:styleId="36">
    <w:name w:val="font01"/>
    <w:basedOn w:val="6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2</TotalTime>
  <ScaleCrop>false</ScaleCrop>
  <LinksUpToDate>false</LinksUpToDate>
  <CharactersWithSpaces>1001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lenovo</dc:creator>
  <cp:lastModifiedBy>Lenovo</cp:lastModifiedBy>
  <dcterms:modified xsi:type="dcterms:W3CDTF">2021-12-23T06:37:00Z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