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文化和旅游局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2022年</w:t>
      </w:r>
      <w:r>
        <w:rPr>
          <w:rFonts w:hint="eastAsia" w:ascii="方正小标宋简体" w:hAnsi="黑体" w:eastAsia="方正小标宋简体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〕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的统计期限自2022年1月1日起，至2022年12月31日止。如对报告内容有疑问，请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淄博市临淄区文化和旅游局</w:t>
      </w:r>
      <w:r>
        <w:rPr>
          <w:rFonts w:hint="eastAsia" w:ascii="仿宋" w:hAnsi="仿宋" w:eastAsia="仿宋"/>
          <w:color w:val="000000"/>
          <w:sz w:val="32"/>
          <w:szCs w:val="32"/>
        </w:rPr>
        <w:t>联系（地址：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临淄大道308号齐文化博物馆办公区403室</w:t>
      </w:r>
      <w:r>
        <w:rPr>
          <w:rFonts w:hint="eastAsia" w:ascii="仿宋" w:hAnsi="仿宋" w:eastAsia="仿宋"/>
          <w:color w:val="000000"/>
          <w:sz w:val="32"/>
          <w:szCs w:val="32"/>
        </w:rPr>
        <w:t>；邮编：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255400</w:t>
      </w:r>
      <w:r>
        <w:rPr>
          <w:rFonts w:hint="eastAsia" w:ascii="仿宋" w:hAnsi="仿宋" w:eastAsia="仿宋"/>
          <w:color w:val="000000"/>
          <w:sz w:val="32"/>
          <w:szCs w:val="32"/>
        </w:rPr>
        <w:t>；电话：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0533-7216607</w:t>
      </w:r>
      <w:r>
        <w:rPr>
          <w:rFonts w:hint="eastAsia" w:ascii="仿宋" w:hAnsi="仿宋" w:eastAsia="仿宋"/>
          <w:color w:val="000000"/>
          <w:sz w:val="32"/>
          <w:szCs w:val="32"/>
        </w:rPr>
        <w:t>；邮箱：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lzqwlxj@zb.shandong.cn</w:t>
      </w:r>
      <w:r>
        <w:rPr>
          <w:rFonts w:hint="eastAsia" w:ascii="仿宋" w:hAnsi="仿宋" w:eastAsia="仿宋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8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2022年，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临淄区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文化和旅游局坚持以习近平新时代中国特色社会主义思想为指导，认真落实国家和省市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政务公开工作部署，深入推进公共文化服务、旅游、广播电视、新闻出版版权等领域信息公开，扎实做好各项政府信息公开工作，业务水平不断提升，工作质量持续提高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8"/>
        <w:jc w:val="left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主动公开。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，通过临淄区人民政府门户网站累计主动公开政府信息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条，其中业务工作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条、政务公开培训2条、机构职能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计划规划1条、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政府信息公开指南1条、部门会议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公共资源配置1条、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公共文化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服务86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条、财政信息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条、管理和服务公开信息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公共监管8条、基层政务公开标准化目录4条、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主动公开基本目录1条、政务公开保障机制2条。（以下为部分主动公开信息截图。）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drawing>
          <wp:inline distT="0" distB="0" distL="114300" distR="114300">
            <wp:extent cx="5392420" cy="1465580"/>
            <wp:effectExtent l="0" t="0" r="17780" b="1270"/>
            <wp:docPr id="1" name="图片 1" descr="8d50edf1c9b4016d4111e059ee0a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50edf1c9b4016d4111e059ee0ab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242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8"/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图1.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机构职能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信息截图</w:t>
      </w:r>
    </w:p>
    <w:p>
      <w:pPr>
        <w:ind w:firstLine="648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inline distT="0" distB="0" distL="114300" distR="114300">
            <wp:extent cx="5269230" cy="2639695"/>
            <wp:effectExtent l="0" t="0" r="7620" b="8255"/>
            <wp:docPr id="2" name="图片 2" descr="84a50fc344fe967bd3e6981a35035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a50fc344fe967bd3e6981a350351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8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图2.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公共监管</w:t>
      </w:r>
      <w:r>
        <w:rPr>
          <w:rFonts w:hint="eastAsia" w:ascii="仿宋" w:hAnsi="仿宋" w:eastAsia="仿宋"/>
          <w:color w:val="000000"/>
          <w:sz w:val="32"/>
          <w:szCs w:val="32"/>
        </w:rPr>
        <w:t>信息截图</w:t>
      </w:r>
    </w:p>
    <w:p>
      <w:pPr>
        <w:ind w:firstLine="648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inline distT="0" distB="0" distL="114300" distR="114300">
            <wp:extent cx="5271135" cy="2814320"/>
            <wp:effectExtent l="0" t="0" r="5715" b="5080"/>
            <wp:docPr id="3" name="图片 3" descr="a5c629dd065a9f9831a0d5875a4c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5c629dd065a9f9831a0d5875a4ca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8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图3.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公共文化服务</w:t>
      </w:r>
      <w:r>
        <w:rPr>
          <w:rFonts w:hint="eastAsia" w:ascii="仿宋" w:hAnsi="仿宋" w:eastAsia="仿宋"/>
          <w:color w:val="000000"/>
          <w:sz w:val="32"/>
          <w:szCs w:val="32"/>
        </w:rPr>
        <w:t>信息截图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8"/>
        <w:jc w:val="both"/>
        <w:textAlignment w:val="auto"/>
      </w:pPr>
      <w:r>
        <w:rPr>
          <w:rFonts w:ascii="仿宋" w:hAnsi="仿宋" w:eastAsia="仿宋" w:cs="仿宋"/>
          <w:color w:val="000000"/>
          <w:sz w:val="32"/>
          <w:szCs w:val="32"/>
        </w:rPr>
        <w:t>（二）依申请公开。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我局通过政府平台收到自然人关于本单位政府信息公开申请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件且已办结，办结率100%。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8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（三）政府信息管理。局领导对政府信息公开工作高度重视，多次开会听取政务公开工作情况汇报，安排专人负责政务公开。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，修改完善了《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基层政务公开标准化目录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》，进一步细化了各单位政务公开工作任务，明确公开时限和要求，确保政务公开工作制度化、规范化。严格执行政府信息公开保密审查制度，规范网站信息发布流程。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8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（四）政府信息公开平台建设。按照我区集中统一部署，认真做好新门户网站维护工作，及时更新政务公开相关栏目和政府信息公开目录，确保政务公开规范运行。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积极运用新媒体平台，通过“临淄文旅”微信公众号，使我局信息公开方式更加多样，提升了公开信息的传播广度。</w:t>
      </w:r>
    </w:p>
    <w:p>
      <w:pPr>
        <w:pStyle w:val="4"/>
        <w:keepNext w:val="0"/>
        <w:keepLines w:val="0"/>
        <w:widowControl/>
        <w:suppressLineNumbers w:val="0"/>
        <w:ind w:left="0" w:firstLine="648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29225" cy="6057900"/>
            <wp:effectExtent l="0" t="0" r="9525" b="0"/>
            <wp:docPr id="4" name="图片 4" descr="21c5c4587d22927b4b25e8c8ba650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c5c4587d22927b4b25e8c8ba650a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4.临淄文旅公众号截图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监督保障。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加强组织领导，根据人事变动和工作需要，对政务公开领导小组进行调整，由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分管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负责同志担任组长。明确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办公室作为政务公开工作机构，优化人员配备，配备专职人员2人，兼职人员下沉到具体业务科室，推进业务信息公开。制定《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临淄区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文化和旅游局2022年政务公开工作培训计划》，明确培训内容，2022年共开展培训1次，有效推动政务公开工作规范有序开展。</w:t>
      </w:r>
    </w:p>
    <w:p>
      <w:pPr>
        <w:numPr>
          <w:ilvl w:val="0"/>
          <w:numId w:val="0"/>
        </w:num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1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ascii="仿宋" w:hAnsi="仿宋" w:eastAsia="仿宋" w:cs="仿宋"/>
          <w:color w:val="000000"/>
          <w:sz w:val="32"/>
          <w:szCs w:val="32"/>
        </w:rPr>
        <w:t>我单位的政府信息公开工作存在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问题较多。一是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新增公共监管栏目下的旅游市场监管，公开的相关内容标准不高，各类风险提示信息公开时效性不强；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公共文化服务活动公开不及时；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执法信息公开标准不高，未做到与“双随机、一公开”平台同步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下一步，区文化和旅游局将加强信息公开工作队伍建设，明确制度，压实责任，按照省、市、区要求严格落实相关规定，进一步充实完善政府信息公开内容，确保政府信息公开工作落到实处。一是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督促相关科室高标准提报重点领域公开信息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；二是加强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旅游市场监管日常工作与信息公开同步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；三是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向其他区县学习执法公开相关内容，提高政务公开标准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（一）收取信息处理费情况。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2022年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，区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文化和旅游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局无收取信息处理费情况。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2022年</w:t>
      </w:r>
      <w:r>
        <w:rPr>
          <w:rFonts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区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文化和旅游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局</w:t>
      </w:r>
      <w:r>
        <w:rPr>
          <w:rFonts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共办理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人大代表建议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</w:rPr>
        <w:t>答复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件、政协提案答复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件，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办复率均为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100%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落实年度政务公开工作要点情况。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严格落实上级政务公开工作要点，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根据文化旅游领域公开目录要求，深入推进公共文化服务、旅游、广播电视、新闻出版版权等领域信息公开工作，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重点公开了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政府购买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群众文化活动、公共文化场馆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开放信息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、A级旅游景区名录、旅行社名录、提示警示、应急预案、文化旅游宣传等方面的内容。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临淄区文化和旅游局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年1月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F5D65"/>
    <w:multiLevelType w:val="singleLevel"/>
    <w:tmpl w:val="167F5D6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0F495F"/>
    <w:multiLevelType w:val="singleLevel"/>
    <w:tmpl w:val="510F495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2AFDB38"/>
    <w:multiLevelType w:val="singleLevel"/>
    <w:tmpl w:val="72AFDB3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xYmVjMDY2OGIwYjBhMGQ1YmM1Y2FlYTU3ODA4NzE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26E4013"/>
    <w:rsid w:val="081A1BD6"/>
    <w:rsid w:val="0A477AD4"/>
    <w:rsid w:val="0D186467"/>
    <w:rsid w:val="0FB02273"/>
    <w:rsid w:val="11365B53"/>
    <w:rsid w:val="1C7C0084"/>
    <w:rsid w:val="2A446CC9"/>
    <w:rsid w:val="3019356F"/>
    <w:rsid w:val="30531EC9"/>
    <w:rsid w:val="38137C9C"/>
    <w:rsid w:val="384A33DF"/>
    <w:rsid w:val="3E977AA7"/>
    <w:rsid w:val="419D3BA4"/>
    <w:rsid w:val="447A08AC"/>
    <w:rsid w:val="449B3563"/>
    <w:rsid w:val="4AC565F9"/>
    <w:rsid w:val="4AEB4F0D"/>
    <w:rsid w:val="4DE93206"/>
    <w:rsid w:val="5144679F"/>
    <w:rsid w:val="53BD4011"/>
    <w:rsid w:val="561B265A"/>
    <w:rsid w:val="5F7420BA"/>
    <w:rsid w:val="64095516"/>
    <w:rsid w:val="67C259FC"/>
    <w:rsid w:val="67D863AC"/>
    <w:rsid w:val="6DBA1925"/>
    <w:rsid w:val="6FEA60F4"/>
    <w:rsid w:val="73380C94"/>
    <w:rsid w:val="7555552D"/>
    <w:rsid w:val="78E550D4"/>
    <w:rsid w:val="7C613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2501</Words>
  <Characters>2600</Characters>
  <Lines>10</Lines>
  <Paragraphs>2</Paragraphs>
  <TotalTime>3</TotalTime>
  <ScaleCrop>false</ScaleCrop>
  <LinksUpToDate>false</LinksUpToDate>
  <CharactersWithSpaces>2629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张长春</cp:lastModifiedBy>
  <dcterms:modified xsi:type="dcterms:W3CDTF">2023-02-07T02:26:36Z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B2428E4F5C8C46BD9738C6B202D6F384</vt:lpwstr>
  </property>
</Properties>
</file>