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30" w:rsidRDefault="00DB4730" w:rsidP="00DB4730">
      <w:pPr>
        <w:jc w:val="center"/>
        <w:rPr>
          <w:rFonts w:ascii="黑体" w:eastAsia="黑体" w:hAnsi="黑体" w:hint="eastAsia"/>
          <w:bCs/>
          <w:color w:val="3D3D3D"/>
          <w:sz w:val="44"/>
          <w:szCs w:val="44"/>
          <w:shd w:val="clear" w:color="auto" w:fill="FFFFFF"/>
        </w:rPr>
      </w:pPr>
      <w:bookmarkStart w:id="0" w:name="_GoBack"/>
      <w:r w:rsidRPr="00DB4730">
        <w:rPr>
          <w:rFonts w:ascii="黑体" w:eastAsia="黑体" w:hAnsi="黑体" w:hint="eastAsia"/>
          <w:bCs/>
          <w:color w:val="3D3D3D"/>
          <w:sz w:val="44"/>
          <w:szCs w:val="44"/>
          <w:shd w:val="clear" w:color="auto" w:fill="FFFFFF"/>
        </w:rPr>
        <w:t>临淄区科技局2019年政府信息公开工作</w:t>
      </w:r>
    </w:p>
    <w:p w:rsidR="00225596" w:rsidRDefault="00DB4730" w:rsidP="00DB4730">
      <w:pPr>
        <w:jc w:val="center"/>
        <w:rPr>
          <w:rFonts w:ascii="黑体" w:eastAsia="黑体" w:hAnsi="黑体" w:hint="eastAsia"/>
          <w:bCs/>
          <w:color w:val="3D3D3D"/>
          <w:sz w:val="44"/>
          <w:szCs w:val="44"/>
          <w:shd w:val="clear" w:color="auto" w:fill="FFFFFF"/>
        </w:rPr>
      </w:pPr>
      <w:r w:rsidRPr="00DB4730">
        <w:rPr>
          <w:rFonts w:ascii="黑体" w:eastAsia="黑体" w:hAnsi="黑体" w:hint="eastAsia"/>
          <w:bCs/>
          <w:color w:val="3D3D3D"/>
          <w:sz w:val="44"/>
          <w:szCs w:val="44"/>
          <w:shd w:val="clear" w:color="auto" w:fill="FFFFFF"/>
        </w:rPr>
        <w:t>年度报告</w:t>
      </w:r>
    </w:p>
    <w:bookmarkEnd w:id="0"/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2019年，区科技局政府信息公开工作坚持以十九大精神为指导，以科学发展观为统领，以构建和谐社会为主要目标，围绕服务保障发展的第一要务，积极促进全区经济社会又好又快发展，及时、规范地开展了政府信息科技工作的公开工作。</w:t>
      </w: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文包括总体情况、主动公开政府信息情况、收到和处理政府信息公开申请情况、政府信息公开行政复议、行政诉讼情况，存在的主要问题及改进情况、其他需要报告的事项等，数据统计期限为2019年1月1日到2019年12月31日止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  <w:shd w:val="clear" w:color="auto" w:fill="FFFFFF"/>
        </w:rPr>
        <w:t>一、总体情况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区科技局围绕区委区政府重大决策部署，深入贯彻《中华人民共和国政府信息公开条例》、《山东省政府信息公开办法》精神，以服务群众为宗旨，以保证干部</w:t>
      </w:r>
      <w:proofErr w:type="gramStart"/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依法和</w:t>
      </w:r>
      <w:proofErr w:type="gramEnd"/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众知情为切入点，牢固树立以人为本的工作理念，认真推行政务公开，通过落实工作机构和人员、完善各项制度、开展学习宣传、加强政务公开工作，着力构建程序规范、运转协调、公开透明、便捷高效的政务公开长效机制，有效推动全局整体工作提高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楷体" w:eastAsia="楷体" w:hAnsi="楷体" w:cs="宋体" w:hint="eastAsia"/>
          <w:color w:val="3D3D3D"/>
          <w:kern w:val="0"/>
          <w:sz w:val="32"/>
          <w:szCs w:val="32"/>
          <w:shd w:val="clear" w:color="auto" w:fill="FFFFFF"/>
        </w:rPr>
        <w:t xml:space="preserve"> (</w:t>
      </w:r>
      <w:proofErr w:type="gramStart"/>
      <w:r w:rsidRPr="00DB4730">
        <w:rPr>
          <w:rFonts w:ascii="楷体" w:eastAsia="楷体" w:hAnsi="楷体" w:cs="宋体" w:hint="eastAsia"/>
          <w:color w:val="3D3D3D"/>
          <w:kern w:val="0"/>
          <w:sz w:val="32"/>
          <w:szCs w:val="32"/>
          <w:shd w:val="clear" w:color="auto" w:fill="FFFFFF"/>
        </w:rPr>
        <w:t>一</w:t>
      </w:r>
      <w:proofErr w:type="gramEnd"/>
      <w:r w:rsidRPr="00DB4730">
        <w:rPr>
          <w:rFonts w:ascii="楷体" w:eastAsia="楷体" w:hAnsi="楷体" w:cs="宋体" w:hint="eastAsia"/>
          <w:color w:val="3D3D3D"/>
          <w:kern w:val="0"/>
          <w:sz w:val="32"/>
          <w:szCs w:val="32"/>
          <w:shd w:val="clear" w:color="auto" w:fill="FFFFFF"/>
        </w:rPr>
        <w:t>)政府信息公开组织领导和制度建设情况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科技局高度重视政府信息公开工作，专门召开会议进行研究，并成立了以局党组书记、局长徐昭玲同志任组长，分管副局长孙</w:t>
      </w:r>
      <w:proofErr w:type="gramStart"/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贤才任</w:t>
      </w:r>
      <w:proofErr w:type="gramEnd"/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副组长，各相关科室负责人为成员的政府信息公开领导小组。按照局党组领导、办公室牵头、科室各司其职的原则，研究部署政府信息公开工作，重点抓贯彻落实，起到了良好的推动作用。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楷体" w:eastAsia="楷体" w:hAnsi="楷体" w:cs="宋体" w:hint="eastAsia"/>
          <w:color w:val="3D3D3D"/>
          <w:kern w:val="0"/>
          <w:sz w:val="32"/>
          <w:szCs w:val="32"/>
          <w:shd w:val="clear" w:color="auto" w:fill="FFFFFF"/>
        </w:rPr>
        <w:t>（二）法定主动公开及重点领域信息公开情况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截止2019年12月底，我局信息公开共计66条。其中，机构职能更新4条，法规公文更新4条，政府信息公开制度更新1条，政府信息公开指南1条，政府信息公开年报1条，权责清单更新1条，行政执法更新5条，工作动态更新42条。</w:t>
      </w:r>
    </w:p>
    <w:p w:rsidR="00DB4730" w:rsidRPr="00DB4730" w:rsidRDefault="00DB4730" w:rsidP="00DB473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>
        <w:rPr>
          <w:rFonts w:ascii="仿宋_GB2312" w:eastAsia="仿宋_GB2312" w:hAnsi="微软雅黑" w:cs="宋体"/>
          <w:noProof/>
          <w:color w:val="0000FF"/>
          <w:kern w:val="0"/>
          <w:sz w:val="32"/>
          <w:szCs w:val="32"/>
        </w:rPr>
        <w:drawing>
          <wp:inline distT="0" distB="0" distL="0" distR="0">
            <wp:extent cx="4762500" cy="3057525"/>
            <wp:effectExtent l="0" t="0" r="0" b="9525"/>
            <wp:docPr id="2" name="图片 2" descr="http://www.zibo.gov.cn/jcms/jcms_files/jcms1/web61/site/picture/0/s_6e5e452e9e0b4b90aecd4ca7871ab969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bo.gov.cn/jcms/jcms_files/jcms1/web61/site/picture/0/s_6e5e452e9e0b4b90aecd4ca7871ab969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73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center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3D3D3D"/>
          <w:kern w:val="0"/>
          <w:sz w:val="32"/>
          <w:szCs w:val="32"/>
          <w:shd w:val="clear" w:color="auto" w:fill="FFFFFF"/>
        </w:rPr>
        <w:t>业务工作信息截图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楷体" w:eastAsia="楷体" w:hAnsi="楷体" w:cs="宋体" w:hint="eastAsia"/>
          <w:color w:val="3D3D3D"/>
          <w:kern w:val="0"/>
          <w:sz w:val="32"/>
          <w:szCs w:val="32"/>
          <w:shd w:val="clear" w:color="auto" w:fill="FFFFFF"/>
        </w:rPr>
        <w:lastRenderedPageBreak/>
        <w:t>（三）依申请公开情况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2019年全年未收到自然人、法人或其他组织通过电话、邮件或信件等方式关于本单位政府信息公开申请。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（四）工作考核、社会评议和责任追究结果情况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按照区政务公开工作考核办法，对发布的信息进行自查，对信息公开工作进行考评，发现问题及时督促各单位整改落实。通过政府网站政务公开页面设立的信息公开意见箱，接受社会大众的广泛监督和意见建议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（五）人大政协提案办理情况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高度重视人大政协提案，分管领导牵头，指派专人负责具体办理工作，确保提案的按时办理和答复。2019年共收到建议委员提案办理2条。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center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>
        <w:rPr>
          <w:rFonts w:ascii="仿宋_GB2312" w:eastAsia="仿宋_GB2312" w:hAnsi="微软雅黑" w:cs="宋体"/>
          <w:noProof/>
          <w:color w:val="0000FF"/>
          <w:kern w:val="0"/>
          <w:sz w:val="32"/>
          <w:szCs w:val="32"/>
        </w:rPr>
        <w:drawing>
          <wp:inline distT="0" distB="0" distL="0" distR="0">
            <wp:extent cx="4762500" cy="2476500"/>
            <wp:effectExtent l="0" t="0" r="0" b="0"/>
            <wp:docPr id="1" name="图片 1" descr="http://www.zibo.gov.cn/jcms/jcms_files/jcms1/web61/site/picture/0/s_aa2ba4ac81fa4646830e49c6f5c800c4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ibo.gov.cn/jcms/jcms_files/jcms1/web61/site/picture/0/s_aa2ba4ac81fa4646830e49c6f5c800c4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jc w:val="center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宋体" w:eastAsia="宋体" w:hAnsi="宋体" w:cs="宋体" w:hint="eastAsia"/>
          <w:color w:val="3D3D3D"/>
          <w:kern w:val="0"/>
          <w:sz w:val="32"/>
          <w:szCs w:val="32"/>
        </w:rPr>
        <w:t> </w:t>
      </w: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 xml:space="preserve"> </w:t>
      </w:r>
      <w:r w:rsidRPr="00DB4730">
        <w:rPr>
          <w:rFonts w:ascii="宋体" w:eastAsia="宋体" w:hAnsi="宋体" w:cs="宋体" w:hint="eastAsia"/>
          <w:color w:val="3D3D3D"/>
          <w:kern w:val="0"/>
          <w:sz w:val="32"/>
          <w:szCs w:val="32"/>
        </w:rPr>
        <w:t>  </w:t>
      </w:r>
      <w:r w:rsidRPr="00DB4730">
        <w:rPr>
          <w:rFonts w:ascii="仿宋" w:eastAsia="仿宋" w:hAnsi="仿宋" w:cs="宋体" w:hint="eastAsia"/>
          <w:color w:val="3D3D3D"/>
          <w:kern w:val="0"/>
          <w:sz w:val="32"/>
          <w:szCs w:val="32"/>
          <w:shd w:val="clear" w:color="auto" w:fill="FFFFFF"/>
        </w:rPr>
        <w:t>人大代表建议政协委员提案信息截图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lastRenderedPageBreak/>
        <w:t>（六）平台建设情况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区科技局为方便群众查询相关信息，根据要求在临淄区人民政府门户网站开设</w:t>
      </w:r>
      <w:r w:rsidRPr="00DB4730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“政府信息公开”专栏并及时更新内容。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（七）监督保障情况</w:t>
      </w:r>
    </w:p>
    <w:p w:rsid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加强政务公开组织领导，</w:t>
      </w: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局党组定期召开政务公开会议，听取并调度政务信息公开落实情况汇报，以完善制度机制、推进重点领域信息公开、加强公开平台建设、落实政务公开工作要点为工作重点，进一步加大政务公开工作推进力度，有效保障了公民、法人和社会组织的知情权、参与权。</w:t>
      </w: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同时安排专人对意见要求进行收集整理，认真分析</w:t>
      </w:r>
      <w:proofErr w:type="gramStart"/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研</w:t>
      </w:r>
      <w:proofErr w:type="gramEnd"/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判。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二、主动公开政府信息情况</w:t>
      </w: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980"/>
        <w:gridCol w:w="2025"/>
        <w:gridCol w:w="2220"/>
      </w:tblGrid>
      <w:tr w:rsidR="00DB4730" w:rsidRPr="00DB4730" w:rsidTr="00DB4730">
        <w:trPr>
          <w:trHeight w:val="480"/>
        </w:trPr>
        <w:tc>
          <w:tcPr>
            <w:tcW w:w="8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第二十条第（一）项</w:t>
            </w:r>
          </w:p>
        </w:tc>
      </w:tr>
      <w:tr w:rsidR="00DB4730" w:rsidRPr="00DB4730" w:rsidTr="00DB4730">
        <w:trPr>
          <w:trHeight w:val="55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本年新</w:t>
            </w:r>
          </w:p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对外公开</w:t>
            </w:r>
          </w:p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总数量</w:t>
            </w:r>
          </w:p>
        </w:tc>
      </w:tr>
      <w:tr w:rsidR="00DB4730" w:rsidRPr="00DB4730" w:rsidTr="00DB4730">
        <w:trPr>
          <w:trHeight w:val="55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 w:rsidR="00DB4730" w:rsidRPr="00DB4730" w:rsidTr="00DB4730">
        <w:trPr>
          <w:trHeight w:val="55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 w:rsidR="00DB4730" w:rsidRPr="00DB4730" w:rsidTr="00DB4730">
        <w:trPr>
          <w:trHeight w:val="540"/>
        </w:trPr>
        <w:tc>
          <w:tcPr>
            <w:tcW w:w="89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第二十条第（五）项</w:t>
            </w:r>
          </w:p>
        </w:tc>
      </w:tr>
      <w:tr w:rsidR="00DB4730" w:rsidRPr="00DB4730" w:rsidTr="00DB4730">
        <w:trPr>
          <w:trHeight w:val="630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本年增</w:t>
            </w: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/</w:t>
            </w: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处理决定数量</w:t>
            </w:r>
          </w:p>
        </w:tc>
      </w:tr>
      <w:tr w:rsidR="00DB4730" w:rsidRPr="00DB4730" w:rsidTr="00DB4730">
        <w:trPr>
          <w:trHeight w:val="540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 w:rsidR="00DB4730" w:rsidRPr="00DB4730" w:rsidTr="00DB4730">
        <w:trPr>
          <w:trHeight w:val="540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 w:rsidR="00DB4730" w:rsidRPr="00DB4730" w:rsidTr="00DB4730">
        <w:trPr>
          <w:trHeight w:val="405"/>
        </w:trPr>
        <w:tc>
          <w:tcPr>
            <w:tcW w:w="89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第二十条第（六）项</w:t>
            </w:r>
          </w:p>
        </w:tc>
      </w:tr>
      <w:tr w:rsidR="00DB4730" w:rsidRPr="00DB4730" w:rsidTr="00DB4730">
        <w:trPr>
          <w:trHeight w:val="480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本年增</w:t>
            </w: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/</w:t>
            </w: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处理决定数量</w:t>
            </w:r>
          </w:p>
        </w:tc>
      </w:tr>
      <w:tr w:rsidR="00DB4730" w:rsidRPr="00DB4730" w:rsidTr="00DB4730">
        <w:trPr>
          <w:trHeight w:val="43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lastRenderedPageBreak/>
              <w:t>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 w:rsidR="00DB4730" w:rsidRPr="00DB4730" w:rsidTr="00DB4730">
        <w:trPr>
          <w:trHeight w:val="43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 w:rsidR="00DB4730" w:rsidRPr="00DB4730" w:rsidTr="00DB4730">
        <w:trPr>
          <w:trHeight w:val="465"/>
        </w:trPr>
        <w:tc>
          <w:tcPr>
            <w:tcW w:w="89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第二十条第（八）项</w:t>
            </w:r>
          </w:p>
        </w:tc>
      </w:tr>
      <w:tr w:rsidR="00DB4730" w:rsidRPr="00DB4730" w:rsidTr="00DB4730">
        <w:trPr>
          <w:trHeight w:val="49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本年增</w:t>
            </w: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/</w:t>
            </w: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减</w:t>
            </w:r>
          </w:p>
        </w:tc>
      </w:tr>
      <w:tr w:rsidR="00DB4730" w:rsidRPr="00DB4730" w:rsidTr="00DB4730">
        <w:trPr>
          <w:trHeight w:val="49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 w:rsidR="00DB4730" w:rsidRPr="00DB4730" w:rsidTr="00DB4730">
        <w:trPr>
          <w:trHeight w:val="480"/>
        </w:trPr>
        <w:tc>
          <w:tcPr>
            <w:tcW w:w="89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第二十条第（九）项</w:t>
            </w:r>
          </w:p>
        </w:tc>
      </w:tr>
      <w:tr w:rsidR="00DB4730" w:rsidRPr="00DB4730" w:rsidTr="00DB4730">
        <w:trPr>
          <w:trHeight w:val="40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proofErr w:type="gramStart"/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采购总</w:t>
            </w:r>
            <w:proofErr w:type="gramEnd"/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金额</w:t>
            </w:r>
          </w:p>
        </w:tc>
      </w:tr>
      <w:tr w:rsidR="00DB4730" w:rsidRPr="00DB4730" w:rsidTr="00DB4730">
        <w:trPr>
          <w:trHeight w:val="435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  <w:t>0</w:t>
            </w:r>
          </w:p>
        </w:tc>
      </w:tr>
    </w:tbl>
    <w:p w:rsidR="00DB4730" w:rsidRPr="00DB4730" w:rsidRDefault="00DB4730" w:rsidP="00DB4730">
      <w:pPr>
        <w:widowControl/>
        <w:shd w:val="clear" w:color="auto" w:fill="FFFFFF"/>
        <w:ind w:firstLineChars="200" w:firstLine="640"/>
        <w:jc w:val="left"/>
        <w:rPr>
          <w:rFonts w:ascii="黑体" w:eastAsia="黑体" w:hAnsi="黑体" w:cs="宋体" w:hint="eastAsia"/>
          <w:color w:val="3D3D3D"/>
          <w:kern w:val="0"/>
          <w:sz w:val="32"/>
          <w:szCs w:val="32"/>
        </w:rPr>
      </w:pP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三、收到和处理政府信息公开申请情况</w:t>
      </w: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499"/>
        <w:gridCol w:w="2727"/>
        <w:gridCol w:w="440"/>
        <w:gridCol w:w="685"/>
        <w:gridCol w:w="685"/>
        <w:gridCol w:w="685"/>
        <w:gridCol w:w="685"/>
        <w:gridCol w:w="699"/>
        <w:gridCol w:w="1004"/>
      </w:tblGrid>
      <w:tr w:rsidR="00DB4730" w:rsidRPr="00DB4730" w:rsidTr="00DB4730">
        <w:trPr>
          <w:trHeight w:val="450"/>
        </w:trPr>
        <w:tc>
          <w:tcPr>
            <w:tcW w:w="48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（本列数据的勾</w:t>
            </w:r>
            <w:proofErr w:type="gramStart"/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稽</w:t>
            </w:r>
            <w:proofErr w:type="gramEnd"/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关系为：第一项加第二项之和，等于第三项加第四项之和）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申请人情况</w:t>
            </w:r>
          </w:p>
        </w:tc>
      </w:tr>
      <w:tr w:rsidR="00DB4730" w:rsidRPr="00DB4730" w:rsidTr="00DB4730">
        <w:trPr>
          <w:trHeight w:val="525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自然人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法人或其他组织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总计</w:t>
            </w:r>
          </w:p>
        </w:tc>
      </w:tr>
      <w:tr w:rsidR="00DB4730" w:rsidRPr="00DB4730" w:rsidTr="00DB4730">
        <w:trPr>
          <w:trHeight w:val="1125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商业企业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科研机构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社会公益组织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</w:tr>
      <w:tr w:rsidR="00DB4730" w:rsidRPr="00DB4730" w:rsidTr="00DB4730">
        <w:trPr>
          <w:trHeight w:val="450"/>
        </w:trPr>
        <w:tc>
          <w:tcPr>
            <w:tcW w:w="48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一、本年新收政府信息公开申请数量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05"/>
        </w:trPr>
        <w:tc>
          <w:tcPr>
            <w:tcW w:w="48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二、上年结转政府信息公开申请数量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3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1．属于国家秘密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3．危及“三安全</w:t>
            </w:r>
            <w:proofErr w:type="gramStart"/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一</w:t>
            </w:r>
            <w:proofErr w:type="gramEnd"/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稳定”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（五）</w:t>
            </w:r>
            <w:proofErr w:type="gramStart"/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3．要求提供公开出版物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ind w:left="180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6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rPr>
          <w:trHeight w:val="42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  <w:tr w:rsidR="00DB4730" w:rsidRPr="00DB4730" w:rsidTr="00DB4730">
        <w:tc>
          <w:tcPr>
            <w:tcW w:w="48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四、结转下年度继续办理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</w:tbl>
    <w:p w:rsidR="00DB4730" w:rsidRPr="00DB4730" w:rsidRDefault="00DB4730" w:rsidP="00DB4730">
      <w:pPr>
        <w:widowControl/>
        <w:shd w:val="clear" w:color="auto" w:fill="FFFFFF"/>
        <w:ind w:firstLineChars="200" w:firstLine="640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四、政府信息公开行政复议、行政诉讼情况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715"/>
        <w:gridCol w:w="684"/>
        <w:gridCol w:w="608"/>
        <w:gridCol w:w="715"/>
        <w:gridCol w:w="715"/>
        <w:gridCol w:w="715"/>
        <w:gridCol w:w="715"/>
        <w:gridCol w:w="446"/>
        <w:gridCol w:w="867"/>
        <w:gridCol w:w="654"/>
        <w:gridCol w:w="776"/>
        <w:gridCol w:w="715"/>
        <w:gridCol w:w="446"/>
      </w:tblGrid>
      <w:tr w:rsidR="00DB4730" w:rsidRPr="00DB4730" w:rsidTr="00DB4730">
        <w:trPr>
          <w:trHeight w:val="465"/>
        </w:trPr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行政复议</w:t>
            </w:r>
          </w:p>
        </w:tc>
        <w:tc>
          <w:tcPr>
            <w:tcW w:w="45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行政诉讼</w:t>
            </w:r>
          </w:p>
        </w:tc>
      </w:tr>
      <w:tr w:rsidR="00DB4730" w:rsidRPr="00DB4730" w:rsidTr="00DB4730">
        <w:trPr>
          <w:trHeight w:val="570"/>
        </w:trPr>
        <w:tc>
          <w:tcPr>
            <w:tcW w:w="7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结果维持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结果纠正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总计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未经复议直接起诉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复议后起诉</w:t>
            </w:r>
          </w:p>
        </w:tc>
      </w:tr>
      <w:tr w:rsidR="00DB4730" w:rsidRPr="00DB4730" w:rsidTr="00DB473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结果维持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结果纠正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其他结果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尚未审结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总计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结果维持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结果纠正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其他结果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尚未审结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宋体" w:eastAsia="宋体" w:hAnsi="宋体" w:cs="宋体" w:hint="eastAsia"/>
                <w:color w:val="3D3D3D"/>
                <w:kern w:val="0"/>
                <w:sz w:val="23"/>
                <w:szCs w:val="23"/>
              </w:rPr>
              <w:t>总计</w:t>
            </w:r>
          </w:p>
        </w:tc>
      </w:tr>
      <w:tr w:rsidR="00DB4730" w:rsidRPr="00DB4730" w:rsidTr="00DB4730">
        <w:trPr>
          <w:trHeight w:val="57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730" w:rsidRPr="00DB4730" w:rsidRDefault="00DB4730" w:rsidP="00DB4730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DB4730"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>0</w:t>
            </w:r>
          </w:p>
        </w:tc>
      </w:tr>
    </w:tbl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Chars="200" w:firstLine="640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五、存在的主要问题及改进情况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2019年，政务公开工作虽然取得了一定成效，但与社会公众对政府信息公开需求还存在一定的差距，</w:t>
      </w: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主要表现在：一是工作基础需进一步夯实，工作机制需进一步完善；二是重点、敏感领域信息公开不够深入、具体等。三是政府信息公开的及时性有待进一步提升，机构改革后，我局工作人员平均年龄高、年轻人员少，从事政府信息公开工作的人员非专职人员，还承担其它工作任务，工作力量不足。针对以上存在的问题，我们将认真分析，逐一研究，着力从以下几个方面加以改进：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是继续及时、准确地在区政府信息公开网站上公布较高数量和质量的政府信息，提高民众的认知度和认可度，使民众多一扇方便快捷的“窗口”。二是向实践工作成绩显著的其他政府职能部门学习经验，结合工作的实际情况，不断提高政府信息公开工作水平。</w:t>
      </w: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三是要进一步健全制度，明确责任。建立健全政务信息公开管理制度；对各科室要按照各自工作职责，建立责任制，使其积极主动地配合开展此项工作；在健全制度，完善内部监督考核的同时，还要通过各种形式，及时听取和广泛征求社会各界的意见，自觉接受社会监督。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宋体" w:eastAsia="宋体" w:hAnsi="宋体" w:cs="宋体" w:hint="eastAsia"/>
          <w:color w:val="3D3D3D"/>
          <w:kern w:val="0"/>
          <w:sz w:val="32"/>
          <w:szCs w:val="32"/>
        </w:rPr>
        <w:t> </w:t>
      </w: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 xml:space="preserve"> </w:t>
      </w:r>
      <w:r w:rsidRPr="00DB4730">
        <w:rPr>
          <w:rFonts w:ascii="宋体" w:eastAsia="宋体" w:hAnsi="宋体" w:cs="宋体" w:hint="eastAsia"/>
          <w:color w:val="3D3D3D"/>
          <w:kern w:val="0"/>
          <w:sz w:val="32"/>
          <w:szCs w:val="32"/>
        </w:rPr>
        <w:t> </w:t>
      </w:r>
      <w:r w:rsidRPr="00DB4730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 xml:space="preserve"> 六、其他需要报告的事项</w:t>
      </w:r>
    </w:p>
    <w:p w:rsidR="00DB4730" w:rsidRPr="00DB4730" w:rsidRDefault="00DB4730" w:rsidP="00DB4730">
      <w:pPr>
        <w:widowControl/>
        <w:shd w:val="clear" w:color="auto" w:fill="FFFFFF"/>
        <w:spacing w:line="720" w:lineRule="atLeast"/>
        <w:ind w:firstLine="64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  <w:r w:rsidRPr="00DB4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本年度我局暂无其他需要报告的事项。</w:t>
      </w:r>
    </w:p>
    <w:p w:rsidR="00DB4730" w:rsidRPr="00DB4730" w:rsidRDefault="00DB4730" w:rsidP="00DB4730">
      <w:pPr>
        <w:jc w:val="center"/>
        <w:rPr>
          <w:rFonts w:ascii="黑体" w:eastAsia="黑体" w:hAnsi="黑体" w:hint="eastAsia"/>
          <w:sz w:val="44"/>
          <w:szCs w:val="44"/>
        </w:rPr>
      </w:pPr>
    </w:p>
    <w:sectPr w:rsidR="00DB4730" w:rsidRPr="00DB4730" w:rsidSect="00DB47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AF"/>
    <w:rsid w:val="00085CAF"/>
    <w:rsid w:val="00225596"/>
    <w:rsid w:val="00310F3B"/>
    <w:rsid w:val="00D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B47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47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B47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4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zibo.gov.cn/jcms/jcms_files/jcms1/web61/site/picture/0/aa2ba4ac81fa4646830e49c6f5c800c4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zibo.gov.cn/jcms/jcms_files/jcms1/web61/site/picture/0/6e5e452e9e0b4b90aecd4ca7871ab969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450</Words>
  <Characters>2568</Characters>
  <Application>Microsoft Office Word</Application>
  <DocSecurity>0</DocSecurity>
  <Lines>21</Lines>
  <Paragraphs>6</Paragraphs>
  <ScaleCrop>false</ScaleCrop>
  <Company>Microsoft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2020-07-29T03:12:00Z</dcterms:created>
  <dcterms:modified xsi:type="dcterms:W3CDTF">2020-07-29T03:12:00Z</dcterms:modified>
</cp:coreProperties>
</file>