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关于齐都镇202</w:t>
      </w:r>
      <w:r>
        <w:rPr>
          <w:rFonts w:hint="eastAsia" w:eastAsia="方正小标宋简体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年财政预算执行情况和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年财政预算草案的报告</w:t>
      </w:r>
    </w:p>
    <w:p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——202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年1月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z w:val="32"/>
          <w:szCs w:val="32"/>
        </w:rPr>
        <w:t>日在齐都镇第二十届</w:t>
      </w: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人民代表大会第三次会议上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财审所所长  吴晓燕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我受镇人民政府委托，向大会报告我镇202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年财政预算执行情况和202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年财政预算草案，请予审议。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黑体"/>
          <w:bCs/>
          <w:sz w:val="32"/>
          <w:szCs w:val="32"/>
        </w:rPr>
        <w:t>一、202</w:t>
      </w:r>
      <w:r>
        <w:rPr>
          <w:rFonts w:hint="eastAsia" w:eastAsia="黑体"/>
          <w:bCs/>
          <w:sz w:val="32"/>
          <w:szCs w:val="32"/>
        </w:rPr>
        <w:t>3</w:t>
      </w:r>
      <w:r>
        <w:rPr>
          <w:rFonts w:eastAsia="黑体"/>
          <w:bCs/>
          <w:sz w:val="32"/>
          <w:szCs w:val="32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2023年，为助推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美丽乡村片区建设</w:t>
      </w:r>
      <w:r>
        <w:rPr>
          <w:rFonts w:hint="eastAsia" w:ascii="仿宋_GB2312" w:hAnsi="仿宋_GB2312" w:eastAsia="仿宋_GB2312" w:cs="仿宋_GB2312"/>
          <w:sz w:val="32"/>
          <w:szCs w:val="40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全域城乡环境改善</w:t>
      </w:r>
      <w:r>
        <w:rPr>
          <w:rFonts w:hint="eastAsia" w:ascii="仿宋_GB2312" w:hAnsi="仿宋_GB2312" w:eastAsia="仿宋_GB2312" w:cs="仿宋_GB2312"/>
          <w:sz w:val="32"/>
          <w:szCs w:val="40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基础设施升级</w:t>
      </w:r>
      <w:r>
        <w:rPr>
          <w:rFonts w:hint="eastAsia" w:ascii="仿宋_GB2312" w:hAnsi="仿宋_GB2312" w:eastAsia="仿宋_GB2312" w:cs="仿宋_GB2312"/>
          <w:sz w:val="32"/>
          <w:szCs w:val="40"/>
        </w:rPr>
        <w:t>等各项工作稳步推进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财政支出压力相对加大</w:t>
      </w:r>
      <w:r>
        <w:rPr>
          <w:rFonts w:hint="eastAsia" w:ascii="仿宋_GB2312" w:hAnsi="仿宋_GB2312" w:eastAsia="仿宋_GB2312" w:cs="仿宋_GB2312"/>
          <w:sz w:val="32"/>
          <w:szCs w:val="40"/>
        </w:rPr>
        <w:t>。在镇党委、政府的正确领导下，在镇人大的监督指导下，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</w:rPr>
        <w:t>镇坚持开源节流并举，加强财政资源整合，高效统筹底线工作支出和经济社会发展，为镇域高质量发展做出了积极贡献。</w:t>
      </w:r>
    </w:p>
    <w:p>
      <w:pPr>
        <w:spacing w:line="580" w:lineRule="exact"/>
        <w:ind w:firstLine="624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1、收入情况：</w:t>
      </w:r>
    </w:p>
    <w:p>
      <w:pPr>
        <w:spacing w:line="58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镇第二十届人民代表大会第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次会议批准的20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3年财政收入预算为11757万元，20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我镇实际完成财政收入14359万元，其中：增值税完成5609万元，企业所得税完成3256万元，个人所得税完成502万元，教育费附加完成313万元，城建税完成737万元，土地使用税完成585万元，土地增值税完成2542万元，其他工商税收完成815万元。</w:t>
      </w:r>
    </w:p>
    <w:p>
      <w:pPr>
        <w:spacing w:line="580" w:lineRule="exact"/>
        <w:ind w:firstLine="624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2、支出情况：</w:t>
      </w:r>
    </w:p>
    <w:p>
      <w:pPr>
        <w:spacing w:line="58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镇第二十届人民代表大会第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次会议批准的20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3年财政支出预算为4961万元。20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财政实际支出5536万元（不含上级专款），各项支出情况分别为：一般公共服务支出2030万元，教育支出61万元，文化旅游体育与传媒支出51万元，社会保障和就业支出739万元，卫生健康支出158万元，城乡社区支出966万元，农林水支出1001万元，交通运输支出385万元，工业信息和安全生产监管支出77万元，住房保障支出68万元。</w:t>
      </w:r>
    </w:p>
    <w:p>
      <w:pPr>
        <w:spacing w:line="560" w:lineRule="exact"/>
        <w:ind w:firstLine="640" w:firstLineChars="200"/>
        <w:rPr>
          <w:rFonts w:ascii="仿宋_GB2312" w:hAnsi="仿宋_GB2312" w:eastAsia="仿宋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各位代表，2024年是三年新冠疫情防控转段后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经济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恢复</w:t>
      </w:r>
      <w:r>
        <w:rPr>
          <w:rFonts w:hint="eastAsia" w:ascii="仿宋_GB2312" w:hAnsi="仿宋_GB2312" w:eastAsia="仿宋_GB2312" w:cs="仿宋_GB2312"/>
          <w:sz w:val="32"/>
          <w:szCs w:val="40"/>
        </w:rPr>
        <w:t>发展的一年，也是实施“十四五”规划的关键一年，系列民生实事将在2024年完成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</w:rPr>
        <w:t>为全面贯彻落实中央政治局对于2024年中国经济工作部署，</w:t>
      </w:r>
      <w:r>
        <w:rPr>
          <w:rFonts w:hint="eastAsia" w:eastAsia="仿宋_GB2312"/>
          <w:sz w:val="32"/>
          <w:szCs w:val="32"/>
        </w:rPr>
        <w:t>2024年，</w:t>
      </w:r>
      <w:r>
        <w:rPr>
          <w:rFonts w:hint="eastAsia" w:eastAsia="仿宋_GB2312"/>
          <w:sz w:val="32"/>
          <w:szCs w:val="32"/>
          <w:lang w:val="en-US" w:eastAsia="zh-CN"/>
        </w:rPr>
        <w:t>齐都</w:t>
      </w:r>
      <w:r>
        <w:rPr>
          <w:rFonts w:eastAsia="仿宋_GB2312"/>
          <w:sz w:val="32"/>
          <w:szCs w:val="32"/>
        </w:rPr>
        <w:t>镇财政收支预算安排的指导思想是：</w:t>
      </w:r>
      <w:r>
        <w:rPr>
          <w:rFonts w:hint="eastAsia" w:eastAsia="仿宋_GB2312"/>
          <w:sz w:val="32"/>
          <w:szCs w:val="32"/>
        </w:rPr>
        <w:t>积极的财政政策要适度加力、提质增效，为齐都镇各项工作落实提供财力支撑；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全力组织财政收入，牢固树立过“紧日子”思想，不断优化支出结构；</w:t>
      </w:r>
      <w:r>
        <w:rPr>
          <w:rFonts w:hint="eastAsia" w:eastAsia="仿宋_GB2312"/>
          <w:sz w:val="32"/>
          <w:szCs w:val="32"/>
        </w:rPr>
        <w:t>抓好“城区北进”战略机遇，立足“三区两园一线”发展规划，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充分发挥财政职能作用，扛起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保民生、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稳经济、促发展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财政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责任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据此，202</w:t>
      </w:r>
      <w:r>
        <w:rPr>
          <w:rFonts w:hint="eastAsia" w:eastAsia="楷体_GB2312"/>
          <w:sz w:val="32"/>
          <w:szCs w:val="32"/>
        </w:rPr>
        <w:t>4</w:t>
      </w:r>
      <w:r>
        <w:rPr>
          <w:rFonts w:eastAsia="楷体_GB2312"/>
          <w:sz w:val="32"/>
          <w:szCs w:val="32"/>
        </w:rPr>
        <w:t>年财政预算草案安排如下：</w:t>
      </w:r>
    </w:p>
    <w:p>
      <w:pPr>
        <w:spacing w:line="58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财政收入完成15795万元。其中：增值税6170万元，企业所得税3581万元；个人所得税552万元；城建税811万元；教育费附加344万元；土地使用税648万元；土地增值税2796万元；其他工商税893万元。</w:t>
      </w:r>
    </w:p>
    <w:p>
      <w:pPr>
        <w:spacing w:line="58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财政支出完成6090万元。其中：一般公共服务支出2233万元，教育支出67万元，文化旅游体育与传媒支出56万元，社会保障和就业支出813万元，卫生健康支出174万元，城乡社区支出1063万元，农林水支出1101万元，交通运输支出423万元，工业信息和安全生产监管支出85万元，住房保障支出75万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各位代表，齐都镇正处于经济复苏和产业转型的关键期，我们要充分发挥自身岗位优势，在镇党委、政府的正确领导下，聚焦民生福祉，坚持助企纾困，强化财政监管，切实做好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收入先行、人民</w:t>
      </w:r>
      <w:r>
        <w:rPr>
          <w:rFonts w:hint="eastAsia" w:eastAsia="仿宋_GB2312"/>
          <w:sz w:val="32"/>
          <w:szCs w:val="32"/>
          <w:lang w:val="en-US" w:eastAsia="zh-CN"/>
        </w:rPr>
        <w:t>至</w:t>
      </w:r>
      <w:r>
        <w:rPr>
          <w:rFonts w:hint="eastAsia" w:eastAsia="仿宋_GB2312"/>
          <w:sz w:val="32"/>
          <w:szCs w:val="32"/>
        </w:rPr>
        <w:t>上、监管并重、量力而行”</w:t>
      </w:r>
      <w:r>
        <w:rPr>
          <w:rFonts w:eastAsia="仿宋_GB2312"/>
          <w:sz w:val="32"/>
          <w:szCs w:val="32"/>
        </w:rPr>
        <w:t>的预算安排原则</w:t>
      </w:r>
      <w:r>
        <w:rPr>
          <w:rFonts w:hint="eastAsia" w:eastAsia="仿宋_GB2312"/>
          <w:sz w:val="32"/>
          <w:szCs w:val="32"/>
        </w:rPr>
        <w:t>，聚力完成2024年预算任务，为保障和促进全镇经济社会发展</w:t>
      </w:r>
      <w:r>
        <w:rPr>
          <w:rFonts w:hint="eastAsia" w:eastAsia="仿宋_GB2312"/>
          <w:sz w:val="32"/>
          <w:szCs w:val="32"/>
          <w:lang w:val="en-US" w:eastAsia="zh-CN"/>
        </w:rPr>
        <w:t>贡献更多齐</w:t>
      </w:r>
      <w:r>
        <w:rPr>
          <w:rFonts w:hint="eastAsia" w:eastAsia="仿宋_GB2312"/>
          <w:sz w:val="32"/>
          <w:szCs w:val="32"/>
        </w:rPr>
        <w:t>都财政力量！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ZDIwNDJiN2JlZmRlNTM4ZTM3MzAzMmNiNjBjZTcifQ=="/>
  </w:docVars>
  <w:rsids>
    <w:rsidRoot w:val="00D22F73"/>
    <w:rsid w:val="00240EF2"/>
    <w:rsid w:val="003C3899"/>
    <w:rsid w:val="00442BFF"/>
    <w:rsid w:val="00752F21"/>
    <w:rsid w:val="00D22F73"/>
    <w:rsid w:val="00FA4855"/>
    <w:rsid w:val="172C52AD"/>
    <w:rsid w:val="1DD80307"/>
    <w:rsid w:val="1F3A48C4"/>
    <w:rsid w:val="24F710A7"/>
    <w:rsid w:val="272A589C"/>
    <w:rsid w:val="37C72FDE"/>
    <w:rsid w:val="38F6025D"/>
    <w:rsid w:val="40190A9B"/>
    <w:rsid w:val="442723DE"/>
    <w:rsid w:val="48671728"/>
    <w:rsid w:val="6CE30F56"/>
    <w:rsid w:val="7B7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1175</Characters>
  <Lines>9</Lines>
  <Paragraphs>2</Paragraphs>
  <TotalTime>0</TotalTime>
  <ScaleCrop>false</ScaleCrop>
  <LinksUpToDate>false</LinksUpToDate>
  <CharactersWithSpaces>1378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2024-01-08T10:34:00Z</dcterms:created>
  <dc:creator>Lenovo</dc:creator>
  <cp:lastModifiedBy>Ex-aid</cp:lastModifiedBy>
  <cp:lastPrinted>2024-01-11T02:50:00Z</cp:lastPrinted>
  <dcterms:modified xsi:type="dcterms:W3CDTF">2024-01-11T09:10:31Z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D1B1FF1726CC4914AE591A76825A3828_13</vt:lpwstr>
  </property>
</Properties>
</file>