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就  业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一、免费培训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贫困户家中有想</w:t>
      </w:r>
      <w:r>
        <w:rPr>
          <w:rFonts w:ascii="仿宋_GB2312" w:hAnsi="黑体" w:eastAsia="仿宋_GB2312"/>
          <w:sz w:val="32"/>
          <w:szCs w:val="32"/>
        </w:rPr>
        <w:t>学技术</w:t>
      </w:r>
      <w:r>
        <w:rPr>
          <w:rFonts w:hint="eastAsia" w:ascii="仿宋_GB2312" w:hAnsi="黑体" w:eastAsia="仿宋_GB2312"/>
          <w:sz w:val="32"/>
          <w:szCs w:val="32"/>
        </w:rPr>
        <w:t>的，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黑体" w:eastAsia="仿宋_GB2312"/>
          <w:sz w:val="32"/>
          <w:szCs w:val="32"/>
        </w:rPr>
        <w:t>帮扶责任人根据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黑体" w:eastAsia="仿宋_GB2312"/>
          <w:sz w:val="32"/>
          <w:szCs w:val="32"/>
        </w:rPr>
        <w:t>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力资源社会保障</w:t>
      </w:r>
      <w:r>
        <w:rPr>
          <w:rFonts w:hint="eastAsia" w:ascii="仿宋_GB2312" w:hAnsi="黑体" w:eastAsia="仿宋_GB2312"/>
          <w:sz w:val="32"/>
          <w:szCs w:val="32"/>
        </w:rPr>
        <w:t>部门提供的</w:t>
      </w:r>
      <w:r>
        <w:rPr>
          <w:rFonts w:ascii="仿宋_GB2312" w:hAnsi="黑体" w:eastAsia="仿宋_GB2312"/>
          <w:sz w:val="32"/>
          <w:szCs w:val="32"/>
        </w:rPr>
        <w:t>就业技能培训</w:t>
      </w:r>
      <w:r>
        <w:rPr>
          <w:rFonts w:hint="eastAsia" w:ascii="仿宋_GB2312" w:hAnsi="黑体" w:eastAsia="仿宋_GB2312"/>
          <w:sz w:val="32"/>
          <w:szCs w:val="32"/>
        </w:rPr>
        <w:t>工种目录，帮助其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对接村居社区的劳动保障协理员协助报名</w:t>
      </w:r>
      <w:r>
        <w:rPr>
          <w:rFonts w:hint="eastAsia" w:ascii="仿宋_GB2312" w:hAnsi="黑体" w:eastAsia="仿宋_GB2312"/>
          <w:sz w:val="32"/>
          <w:szCs w:val="32"/>
        </w:rPr>
        <w:t>参加免费培训。贫困劳动力需</w:t>
      </w:r>
      <w:r>
        <w:rPr>
          <w:rFonts w:ascii="仿宋_GB2312" w:hAnsi="黑体" w:eastAsia="仿宋_GB2312"/>
          <w:sz w:val="32"/>
          <w:szCs w:val="32"/>
        </w:rPr>
        <w:t>本人</w:t>
      </w:r>
      <w:r>
        <w:rPr>
          <w:rFonts w:hint="eastAsia" w:ascii="仿宋_GB2312" w:hAnsi="黑体" w:eastAsia="仿宋_GB2312"/>
          <w:sz w:val="32"/>
          <w:szCs w:val="32"/>
        </w:rPr>
        <w:t>携带</w:t>
      </w:r>
      <w:r>
        <w:rPr>
          <w:rFonts w:ascii="仿宋_GB2312" w:hAnsi="黑体" w:eastAsia="仿宋_GB2312"/>
          <w:sz w:val="32"/>
          <w:szCs w:val="32"/>
        </w:rPr>
        <w:t>身份证或社会保障卡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对应的培训机构</w:t>
      </w:r>
      <w:r>
        <w:rPr>
          <w:rFonts w:hint="eastAsia" w:ascii="仿宋_GB2312" w:hAnsi="黑体" w:eastAsia="仿宋_GB2312"/>
          <w:sz w:val="32"/>
          <w:szCs w:val="32"/>
        </w:rPr>
        <w:t>根据培训计划参加培训。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培训工种目录：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中西式面点、中式烹调、育婴员、保育员、美容师、美发师、电工、焊工、汽车维修工。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①有培训意愿的，是否列入免费培训计划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②如列入计划，是否接受培训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如果在申请免费培训中遇到问题的，请第一时间向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区公共就业和人才服务中心就业服务科</w:t>
      </w:r>
      <w:r>
        <w:rPr>
          <w:rFonts w:hint="eastAsia" w:ascii="黑体" w:hAnsi="黑体" w:eastAsia="黑体" w:cs="黑体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    位：临淄区公共就业和人才服务中心就业服务科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 系 人：王鹏飞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办公电话：0533-7161919     手机：13011647056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二、就业服务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贫困户家中有年满16周岁以上的，并且有就业意愿的，请帮</w:t>
      </w:r>
      <w:r>
        <w:rPr>
          <w:rFonts w:hint="eastAsia" w:ascii="仿宋_GB2312" w:hAnsi="黑体" w:eastAsia="仿宋_GB2312"/>
          <w:spacing w:val="-4"/>
          <w:sz w:val="32"/>
          <w:szCs w:val="32"/>
        </w:rPr>
        <w:t>扶责任人协助贫困户到当地人力资源社会保障部门申请</w:t>
      </w:r>
      <w:r>
        <w:rPr>
          <w:rFonts w:ascii="仿宋_GB2312" w:hAnsi="黑体" w:eastAsia="仿宋_GB2312"/>
          <w:spacing w:val="-4"/>
          <w:sz w:val="32"/>
          <w:szCs w:val="32"/>
        </w:rPr>
        <w:t>免费就业指导</w:t>
      </w:r>
      <w:r>
        <w:rPr>
          <w:rFonts w:hint="eastAsia" w:ascii="仿宋_GB2312" w:hAnsi="黑体" w:eastAsia="仿宋_GB2312"/>
          <w:spacing w:val="-4"/>
          <w:sz w:val="32"/>
          <w:szCs w:val="32"/>
        </w:rPr>
        <w:t>、免费</w:t>
      </w:r>
      <w:r>
        <w:rPr>
          <w:rFonts w:ascii="仿宋_GB2312" w:hAnsi="黑体" w:eastAsia="仿宋_GB2312"/>
          <w:spacing w:val="-4"/>
          <w:sz w:val="32"/>
          <w:szCs w:val="32"/>
        </w:rPr>
        <w:t>推荐就业岗位</w:t>
      </w:r>
      <w:r>
        <w:rPr>
          <w:rFonts w:hint="eastAsia" w:ascii="仿宋_GB2312" w:hAnsi="黑体" w:eastAsia="仿宋_GB2312"/>
          <w:spacing w:val="-4"/>
          <w:sz w:val="32"/>
          <w:szCs w:val="32"/>
        </w:rPr>
        <w:t>的“双免费”服务。贫困户</w:t>
      </w:r>
      <w:r>
        <w:rPr>
          <w:rFonts w:ascii="仿宋_GB2312" w:hAnsi="黑体" w:eastAsia="仿宋_GB2312"/>
          <w:spacing w:val="-4"/>
          <w:sz w:val="32"/>
          <w:szCs w:val="32"/>
        </w:rPr>
        <w:t>本人携带身份证</w:t>
      </w:r>
      <w:r>
        <w:rPr>
          <w:rFonts w:hint="eastAsia" w:ascii="仿宋_GB2312" w:hAnsi="黑体" w:eastAsia="仿宋_GB2312"/>
          <w:spacing w:val="-4"/>
          <w:sz w:val="32"/>
          <w:szCs w:val="32"/>
        </w:rPr>
        <w:t>或社会保障卡，</w:t>
      </w:r>
      <w:r>
        <w:rPr>
          <w:rFonts w:ascii="仿宋_GB2312" w:hAnsi="黑体" w:eastAsia="仿宋_GB2312"/>
          <w:spacing w:val="-4"/>
          <w:sz w:val="32"/>
          <w:szCs w:val="32"/>
        </w:rPr>
        <w:t>到</w:t>
      </w:r>
      <w:r>
        <w:rPr>
          <w:rFonts w:hint="eastAsia" w:ascii="仿宋_GB2312" w:hAnsi="黑体" w:eastAsia="仿宋_GB2312"/>
          <w:spacing w:val="-4"/>
          <w:sz w:val="32"/>
          <w:szCs w:val="32"/>
        </w:rPr>
        <w:t>镇（街道）人力资源社会保障所即时申请</w:t>
      </w:r>
      <w:r>
        <w:rPr>
          <w:rFonts w:hint="eastAsia" w:ascii="仿宋_GB2312" w:hAnsi="黑体" w:eastAsia="仿宋_GB2312"/>
          <w:spacing w:val="-4"/>
          <w:sz w:val="32"/>
          <w:szCs w:val="32"/>
          <w:lang w:eastAsia="zh-CN"/>
        </w:rPr>
        <w:t>：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临淄区齐都镇人力资源和社会保障所，0533-7829258；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临淄区金岭回族镇人力资源和社会保障所，0533-7485886；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临淄区金山镇人力资源和社会保障所，0533-7500010；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临淄区敬仲镇人力资源和社会保障所，0533-7704090；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临淄区朱台镇人力资源和社会保障所，0533-7750078；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临淄区皇城镇人力资源和社会保障所，0533-7889150；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临淄区凤凰镇人力资源和社会保障所，0533-7680082；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临淄区辛店街道人力资源和社会保障所，0533-7190326；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临淄区闻韶街道人力资源和社会保障所，0533-7859110；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临淄区雪宫街道人力资源和社会保障所，0533-7182882；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临淄区稷下街道人力资源和社会保障所，0533-7871909；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hint="eastAsia" w:ascii="仿宋_GB2312" w:hAnsi="黑体" w:eastAsia="仿宋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4"/>
          <w:sz w:val="32"/>
          <w:szCs w:val="32"/>
          <w:lang w:val="en-US" w:eastAsia="zh-CN"/>
        </w:rPr>
        <w:t>临淄区齐陵街道人力资源和社会保障所，0533-7081187；</w:t>
      </w:r>
    </w:p>
    <w:p>
      <w:pPr>
        <w:widowControl w:val="0"/>
        <w:overflowPunct w:val="0"/>
        <w:spacing w:line="620" w:lineRule="exact"/>
        <w:ind w:firstLine="624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pacing w:val="-4"/>
          <w:sz w:val="32"/>
          <w:szCs w:val="32"/>
        </w:rPr>
        <w:t>有意向通过公益性岗位安置的16岁以上贫困劳动力，请</w:t>
      </w:r>
      <w:r>
        <w:rPr>
          <w:rFonts w:ascii="仿宋_GB2312" w:hAnsi="黑体" w:eastAsia="仿宋_GB2312"/>
          <w:spacing w:val="-4"/>
          <w:sz w:val="32"/>
          <w:szCs w:val="32"/>
        </w:rPr>
        <w:t>帮扶责任人</w:t>
      </w:r>
      <w:r>
        <w:rPr>
          <w:rFonts w:hint="eastAsia" w:ascii="仿宋_GB2312" w:hAnsi="黑体" w:eastAsia="仿宋_GB2312"/>
          <w:spacing w:val="-4"/>
          <w:sz w:val="32"/>
          <w:szCs w:val="32"/>
        </w:rPr>
        <w:t>帮助贫困户对接村“两委”，根据当地人社部门年度公益性岗位开发计划，报</w:t>
      </w:r>
      <w:r>
        <w:rPr>
          <w:rFonts w:hint="eastAsia" w:ascii="仿宋_GB2312" w:hAnsi="黑体" w:eastAsia="仿宋_GB2312"/>
          <w:color w:val="auto"/>
          <w:spacing w:val="-4"/>
          <w:sz w:val="32"/>
          <w:szCs w:val="32"/>
        </w:rPr>
        <w:t>名</w:t>
      </w:r>
      <w:r>
        <w:rPr>
          <w:rFonts w:hint="eastAsia" w:ascii="仿宋_GB2312" w:hAnsi="黑体" w:eastAsia="仿宋_GB2312"/>
          <w:color w:val="auto"/>
          <w:spacing w:val="-4"/>
          <w:sz w:val="32"/>
          <w:szCs w:val="32"/>
          <w:lang w:val="en-US" w:eastAsia="zh-CN"/>
        </w:rPr>
        <w:t>申请</w:t>
      </w:r>
      <w:r>
        <w:rPr>
          <w:rFonts w:hint="eastAsia" w:ascii="仿宋_GB2312" w:hAnsi="黑体" w:eastAsia="仿宋_GB2312"/>
          <w:color w:val="auto"/>
          <w:spacing w:val="-4"/>
          <w:sz w:val="32"/>
          <w:szCs w:val="32"/>
        </w:rPr>
        <w:t>上</w:t>
      </w:r>
      <w:r>
        <w:rPr>
          <w:rFonts w:hint="eastAsia" w:ascii="仿宋_GB2312" w:hAnsi="黑体" w:eastAsia="仿宋_GB2312"/>
          <w:spacing w:val="-4"/>
          <w:sz w:val="32"/>
          <w:szCs w:val="32"/>
        </w:rPr>
        <w:t>岗。</w:t>
      </w:r>
    </w:p>
    <w:p>
      <w:pPr>
        <w:pStyle w:val="4"/>
        <w:widowControl w:val="0"/>
        <w:overflowPunct w:val="0"/>
        <w:spacing w:line="620" w:lineRule="exact"/>
        <w:ind w:firstLine="643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办理情况：①有就业意愿并提出申请的，是否享受“双免费”服务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②是否获得公益性岗位安置（本地人力资源社会保障部门有公益性岗位空岗前提下）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如果贫困户在申请就业服务过程中遇到问题的，请第一时间向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区公共就业和人才服务中心就业服务科</w:t>
      </w:r>
      <w:r>
        <w:rPr>
          <w:rFonts w:hint="eastAsia" w:ascii="黑体" w:hAnsi="黑体" w:eastAsia="黑体" w:cs="黑体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    位：临淄区公共就业和人才服务中心就业服务科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 系 人：王鹏飞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办公电话：0533-7161919     手机：13011647056</w:t>
      </w: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三、创业服务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对有创业意愿的贫困人口，帮扶责任人要帮助其对接人力资源社会保障部门，本人携带身份证或社会保障卡，</w:t>
      </w:r>
      <w:r>
        <w:rPr>
          <w:rFonts w:ascii="仿宋_GB2312" w:hAnsi="黑体" w:eastAsia="仿宋_GB2312"/>
          <w:sz w:val="32"/>
          <w:szCs w:val="32"/>
        </w:rPr>
        <w:t>到</w:t>
      </w:r>
      <w:r>
        <w:rPr>
          <w:rFonts w:hint="eastAsia" w:ascii="仿宋_GB2312" w:hAnsi="黑体" w:eastAsia="仿宋_GB2312"/>
          <w:sz w:val="32"/>
          <w:szCs w:val="32"/>
        </w:rPr>
        <w:t>镇（街道）人力资源社会保障所咨询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：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临淄区齐都镇人力资源和社会保障所，0533-7829258；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临淄区金岭回族镇人力资源和社会保障所，0533-7485886；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临淄区金山镇人力资源和社会保障所，0533-7500010；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临淄区敬仲镇人力资源和社会保障所，0533-7704090；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临淄区朱台镇人力资源和社会保障所，0533-7750078；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临淄区皇城镇人力资源和社会保障所，0533-7889150；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临淄区凤凰镇人力资源和社会保障所，0533-7680082；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临淄区辛店街道人力资源和社会保障所，0533-7190326；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临淄区闻韶街道人力资源和社会保障所，0533-7859110；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临淄区雪宫街道人力资源和社会保障所，0533-7182882；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临淄区稷下街道人力资源和社会保障所，0533-7871909；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黑体" w:eastAsia="仿宋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临淄区齐陵街道人力资源和社会保障所，0533-7081187；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根据其创业需求，有针对性地提供免费创业能力培训、免费创业指导服务、免费创业项目推荐等创业扶持政策。</w:t>
      </w:r>
    </w:p>
    <w:p>
      <w:pPr>
        <w:pStyle w:val="4"/>
        <w:widowControl w:val="0"/>
        <w:overflowPunct w:val="0"/>
        <w:spacing w:line="620" w:lineRule="exact"/>
        <w:ind w:firstLine="643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办理情况：有创业意愿的，是否享受创业扶持政策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如果贫困人口在申请创业服务过程中遇到问题的，请第一时间向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区公共就业和人才服务中心创业服务科</w:t>
      </w:r>
      <w:r>
        <w:rPr>
          <w:rFonts w:hint="eastAsia" w:ascii="黑体" w:hAnsi="黑体" w:eastAsia="黑体" w:cs="黑体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    位：临淄区公共就业和人才服务中心创业服务科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 系 人：李玉振</w:t>
      </w:r>
    </w:p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办公电话：0533-7318633     手机：15853301286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331F1"/>
    <w:rsid w:val="6143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2019-12-24T01:13:00Z</dcterms:created>
  <dc:creator>lenovo</dc:creator>
  <cp:lastModifiedBy>lenovo</cp:lastModifiedBy>
  <dcterms:modified xsi:type="dcterms:W3CDTF">2019-12-24T01:13:49Z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