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line="620" w:lineRule="exact"/>
        <w:jc w:val="center"/>
        <w:outlineLvl w:val="0"/>
        <w:rPr>
          <w:rFonts w:ascii="方正小标宋简体" w:hAnsi="方正小标宋简体" w:eastAsia="方正小标宋简体" w:cs="方正小标宋简体"/>
          <w:bCs/>
          <w:color w:val="auto"/>
          <w:sz w:val="44"/>
          <w:szCs w:val="44"/>
          <w:highlight w:val="none"/>
          <w:u w:val="none"/>
        </w:rPr>
      </w:pPr>
      <w:bookmarkStart w:id="0" w:name="_Toc12682"/>
      <w:bookmarkStart w:id="1" w:name="_Toc12060"/>
      <w:r>
        <w:rPr>
          <w:rFonts w:hint="eastAsia" w:ascii="方正小标宋简体" w:hAnsi="方正小标宋简体" w:eastAsia="方正小标宋简体" w:cs="方正小标宋简体"/>
          <w:bCs/>
          <w:color w:val="auto"/>
          <w:sz w:val="44"/>
          <w:szCs w:val="44"/>
          <w:highlight w:val="none"/>
          <w:u w:val="none"/>
        </w:rPr>
        <w:t>残疾人保障</w:t>
      </w:r>
      <w:bookmarkEnd w:id="0"/>
      <w:bookmarkEnd w:id="1"/>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bookmarkStart w:id="2" w:name="_Toc6444"/>
      <w:bookmarkStart w:id="3" w:name="_Toc20904"/>
      <w:r>
        <w:rPr>
          <w:rFonts w:hint="eastAsia" w:ascii="黑体" w:hAnsi="黑体" w:eastAsia="黑体" w:cs="黑体"/>
          <w:bCs/>
          <w:color w:val="auto"/>
          <w:sz w:val="32"/>
          <w:szCs w:val="32"/>
          <w:highlight w:val="none"/>
          <w:u w:val="none"/>
        </w:rPr>
        <w:t>一、残疾人证办理</w:t>
      </w:r>
      <w:bookmarkEnd w:id="2"/>
      <w:bookmarkEnd w:id="3"/>
    </w:p>
    <w:p>
      <w:pPr>
        <w:widowControl w:val="0"/>
        <w:overflowPunct w:val="0"/>
        <w:spacing w:line="620" w:lineRule="exact"/>
        <w:ind w:firstLine="643" w:firstLineChars="200"/>
        <w:jc w:val="both"/>
        <w:outlineLvl w:val="1"/>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（一）核查</w:t>
      </w:r>
    </w:p>
    <w:p>
      <w:pPr>
        <w:widowControl w:val="0"/>
        <w:overflowPunct w:val="0"/>
        <w:spacing w:line="620" w:lineRule="exact"/>
        <w:ind w:firstLine="640"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rPr>
        <w:t>残疾人证是认定残疾人残疾类别和等级的合法凭证，是残疾人及其家庭依法享有各项优惠扶持政策的重要依据。帮扶责任人如果发现贫困户家中有残疾人，但没有残疾人证，并且个人有意愿申请的，请协助贫困户做好申请办理工作。</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办理情况：①是否有残疾人</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②是否有办理残疾人证意愿</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outlineLvl w:val="1"/>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（二）申请</w:t>
      </w:r>
    </w:p>
    <w:p>
      <w:pPr>
        <w:spacing w:line="560" w:lineRule="exact"/>
        <w:ind w:firstLine="640" w:firstLineChars="200"/>
        <w:rPr>
          <w:rFonts w:hint="eastAsia" w:ascii="仿宋" w:hAnsi="仿宋" w:eastAsia="仿宋" w:cs="楷体_GB2312"/>
          <w:color w:val="auto"/>
          <w:sz w:val="32"/>
          <w:szCs w:val="32"/>
        </w:rPr>
      </w:pPr>
      <w:r>
        <w:rPr>
          <w:rFonts w:hint="eastAsia" w:ascii="楷体" w:hAnsi="楷体" w:eastAsia="楷体" w:cs="楷体_GB2312"/>
          <w:color w:val="auto"/>
          <w:sz w:val="32"/>
          <w:szCs w:val="32"/>
        </w:rPr>
        <w:t>本地申办流程：</w:t>
      </w:r>
      <w:r>
        <w:rPr>
          <w:rFonts w:hint="eastAsia" w:ascii="仿宋" w:hAnsi="仿宋" w:eastAsia="仿宋" w:cs="楷体_GB2312"/>
          <w:color w:val="auto"/>
          <w:sz w:val="32"/>
          <w:szCs w:val="32"/>
        </w:rPr>
        <w:t>申请人持有效材料向户籍所在地镇（街道）残联、村（社区）提出申请，并按照我区残疾人证办理工作流程进行办理。</w:t>
      </w:r>
    </w:p>
    <w:p>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_GB2312"/>
          <w:color w:val="auto"/>
          <w:sz w:val="32"/>
          <w:szCs w:val="32"/>
        </w:rPr>
        <w:t>山东省内异地申办流程：</w:t>
      </w:r>
      <w:r>
        <w:rPr>
          <w:rFonts w:hint="eastAsia" w:ascii="仿宋_GB2312" w:hAnsi="仿宋_GB2312" w:eastAsia="仿宋_GB2312" w:cs="仿宋_GB2312"/>
          <w:color w:val="auto"/>
          <w:sz w:val="32"/>
          <w:szCs w:val="32"/>
        </w:rPr>
        <w:t>申请人持有效材料向</w:t>
      </w:r>
      <w:r>
        <w:rPr>
          <w:rFonts w:hint="eastAsia" w:ascii="仿宋" w:hAnsi="仿宋" w:eastAsia="仿宋" w:cs="仿宋_GB2312"/>
          <w:color w:val="auto"/>
          <w:sz w:val="32"/>
          <w:szCs w:val="32"/>
        </w:rPr>
        <w:t>居住地镇（街道）残联提出申请</w:t>
      </w:r>
      <w:r>
        <w:rPr>
          <w:rFonts w:hint="eastAsia" w:ascii="仿宋_GB2312" w:hAnsi="仿宋_GB2312" w:eastAsia="仿宋_GB2312" w:cs="仿宋_GB2312"/>
          <w:color w:val="auto"/>
          <w:sz w:val="32"/>
          <w:szCs w:val="32"/>
        </w:rPr>
        <w:t>，由户籍所在地残联委托临淄区残联进行残疾评定，并按照评定结果核发残疾人证。</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申请人如不方便直接联系户籍所在地县残联，可向经常居住地县残联提出申请，由经常居住地县残联帮助申请人联系户籍所在地县残联，进行异地办理。</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山东省内县级残联间相互承认其指定评残机构的残疾评定结论。</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现场申请需要携带的材料明细：</w:t>
      </w:r>
      <w:r>
        <w:rPr>
          <w:rFonts w:hint="eastAsia" w:ascii="仿宋_GB2312" w:hAnsi="仿宋_GB2312" w:eastAsia="仿宋_GB2312" w:cs="仿宋_GB2312"/>
          <w:color w:val="auto"/>
          <w:sz w:val="32"/>
          <w:szCs w:val="32"/>
        </w:rPr>
        <w:t>①五张两寸近期免冠白色彩照；②本人相关病历或者CT、X光片；③本人身份证和户口簿原件，身份证和户口簿内容与实际不符的须带由户籍所在地公安机关出具的户籍证明。</w:t>
      </w:r>
    </w:p>
    <w:p>
      <w:pPr>
        <w:widowControl w:val="0"/>
        <w:tabs>
          <w:tab w:val="left" w:pos="2790"/>
        </w:tabs>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（三）评定</w:t>
      </w:r>
      <w:r>
        <w:rPr>
          <w:rFonts w:ascii="仿宋_GB2312" w:hAnsi="仿宋_GB2312" w:eastAsia="仿宋_GB2312" w:cs="仿宋_GB2312"/>
          <w:b/>
          <w:bCs/>
          <w:sz w:val="32"/>
          <w:szCs w:val="32"/>
        </w:rPr>
        <w:tab/>
      </w:r>
    </w:p>
    <w:p>
      <w:pPr>
        <w:widowControl w:val="0"/>
        <w:overflowPunct w:val="0"/>
        <w:spacing w:line="620" w:lineRule="exact"/>
        <w:ind w:firstLine="640" w:firstLineChars="200"/>
        <w:jc w:val="both"/>
        <w:rPr>
          <w:rFonts w:ascii="仿宋_GB2312" w:hAnsi="仿宋_GB2312" w:eastAsia="仿宋_GB2312" w:cs="仿宋_GB2312"/>
          <w:b/>
          <w:bCs/>
          <w:color w:val="auto"/>
          <w:sz w:val="32"/>
          <w:szCs w:val="32"/>
          <w:u w:val="single"/>
        </w:rPr>
      </w:pPr>
      <w:r>
        <w:rPr>
          <w:rFonts w:hint="eastAsia" w:ascii="仿宋_GB2312" w:hAnsi="仿宋_GB2312" w:eastAsia="仿宋_GB2312" w:cs="仿宋_GB2312"/>
          <w:color w:val="auto"/>
          <w:sz w:val="32"/>
          <w:szCs w:val="32"/>
        </w:rPr>
        <w:t>申请人到指定机构</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临淄区中医院</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鉴定视力、听力、言语、肢体、智力类残疾人；临淄区精神病防治院、淄博市第五人民医院</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鉴定精神类残疾人）</w:t>
      </w:r>
      <w:r>
        <w:rPr>
          <w:rFonts w:hint="eastAsia" w:ascii="仿宋_GB2312" w:hAnsi="仿宋_GB2312" w:eastAsia="仿宋_GB2312" w:cs="仿宋_GB2312"/>
          <w:color w:val="auto"/>
          <w:sz w:val="32"/>
          <w:szCs w:val="32"/>
        </w:rPr>
        <w:t>，免费进行残疾评定</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市五院不免费）</w:t>
      </w:r>
      <w:r>
        <w:rPr>
          <w:rFonts w:hint="eastAsia" w:ascii="仿宋_GB2312" w:hAnsi="仿宋_GB2312" w:eastAsia="仿宋_GB2312" w:cs="仿宋_GB2312"/>
          <w:color w:val="auto"/>
          <w:sz w:val="32"/>
          <w:szCs w:val="32"/>
        </w:rPr>
        <w:t>。对生活不能自理的</w:t>
      </w:r>
      <w:r>
        <w:rPr>
          <w:rFonts w:hint="eastAsia" w:ascii="仿宋_GB2312" w:hAnsi="仿宋_GB2312" w:eastAsia="仿宋_GB2312" w:cs="仿宋_GB2312"/>
          <w:color w:val="auto"/>
          <w:sz w:val="32"/>
          <w:szCs w:val="32"/>
          <w:lang w:eastAsia="zh-CN"/>
        </w:rPr>
        <w:t>重度肢体</w:t>
      </w:r>
      <w:r>
        <w:rPr>
          <w:rFonts w:hint="eastAsia" w:ascii="仿宋_GB2312" w:hAnsi="仿宋_GB2312" w:eastAsia="仿宋_GB2312" w:cs="仿宋_GB2312"/>
          <w:color w:val="auto"/>
          <w:sz w:val="32"/>
          <w:szCs w:val="32"/>
        </w:rPr>
        <w:t>申请人，由区残联定期组织到镇（街道）上门服</w:t>
      </w:r>
      <w:r>
        <w:rPr>
          <w:rFonts w:hint="eastAsia" w:ascii="仿宋_GB2312" w:hAnsi="仿宋_GB2312" w:eastAsia="仿宋_GB2312" w:cs="仿宋_GB2312"/>
          <w:color w:val="auto"/>
          <w:sz w:val="32"/>
          <w:szCs w:val="32"/>
          <w:lang w:val="en-US" w:eastAsia="zh-CN"/>
        </w:rPr>
        <w:t>务（各镇、街道残联上报需要上门办证人员名单，汇总整理相关材料后由区残联工作人员、评定医师、镇（街道）办残联工作人员或基层干部等人，统筹实施上门办证工作）。</w:t>
      </w:r>
      <w:r>
        <w:rPr>
          <w:rFonts w:hint="eastAsia" w:ascii="仿宋_GB2312" w:hAnsi="仿宋_GB2312" w:eastAsia="仿宋_GB2312" w:cs="仿宋_GB2312"/>
          <w:color w:val="auto"/>
          <w:sz w:val="32"/>
          <w:szCs w:val="32"/>
        </w:rPr>
        <w:t>评残医师对残疾人作出明确的残疾类别和等级评定结论，完整填写《中华人民共和国残疾评定表》，签名并加盖公章，交残联备案。申请人对残疾评定结论有异议且理由充分的，可以在10个工作日内向区残联提出异议，区残联向市残联申请重新评定。</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（四）残疾证发放</w:t>
      </w:r>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rPr>
        <w:t>残疾评定结论符合残疾标准的，从申请到办结发证，一般不超过7个工作日。残疾人证办理完结后，区残联通过邮递方式，将残疾人证发放至申请人本人或其监护人。</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办理情况：①是否申请办理残疾人证</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②如果申请办理，是否已领取残疾人证</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如果贫困户在申请办理残疾人证过程中遇到问题的，请第一时间向区残联行政许可科反映并予以记录。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bookmarkStart w:id="4" w:name="_Toc27085"/>
      <w:bookmarkStart w:id="5" w:name="_Toc23888"/>
      <w:r>
        <w:rPr>
          <w:rFonts w:hint="eastAsia" w:ascii="黑体" w:hAnsi="黑体" w:eastAsia="黑体" w:cs="黑体"/>
          <w:color w:val="auto"/>
          <w:sz w:val="32"/>
          <w:szCs w:val="32"/>
        </w:rPr>
        <w:t xml:space="preserve">单    位：区残联行政许可科   </w:t>
      </w:r>
      <w:r>
        <w:rPr>
          <w:rFonts w:hint="eastAsia" w:ascii="黑体" w:hAnsi="黑体" w:eastAsia="黑体" w:cs="黑体"/>
          <w:color w:val="auto"/>
          <w:sz w:val="32"/>
          <w:szCs w:val="32"/>
          <w:lang w:val="en-US" w:eastAsia="zh-CN"/>
        </w:rPr>
        <w:t xml:space="preserve">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人：唐莎莎、王常胜</w:t>
      </w:r>
    </w:p>
    <w:p>
      <w:pPr>
        <w:widowControl w:val="0"/>
        <w:overflowPunct w:val="0"/>
        <w:spacing w:line="620" w:lineRule="exact"/>
        <w:ind w:firstLine="640" w:firstLineChars="200"/>
        <w:jc w:val="both"/>
        <w:outlineLvl w:val="0"/>
        <w:rPr>
          <w:rFonts w:hint="eastAsia" w:ascii="黑体" w:hAnsi="黑体" w:eastAsia="黑体" w:cs="黑体"/>
          <w:color w:val="auto"/>
          <w:sz w:val="32"/>
          <w:szCs w:val="32"/>
        </w:rPr>
      </w:pPr>
      <w:r>
        <w:rPr>
          <w:rFonts w:hint="eastAsia" w:ascii="黑体" w:hAnsi="黑体" w:eastAsia="黑体" w:cs="黑体"/>
          <w:color w:val="auto"/>
          <w:sz w:val="32"/>
          <w:szCs w:val="32"/>
        </w:rPr>
        <w:t>办公电话：0533-7211000、8177169     手机：13864431413</w:t>
      </w:r>
    </w:p>
    <w:p>
      <w:pPr>
        <w:widowControl w:val="0"/>
        <w:overflowPunct w:val="0"/>
        <w:spacing w:line="620" w:lineRule="exact"/>
        <w:ind w:firstLine="640" w:firstLineChars="200"/>
        <w:jc w:val="both"/>
        <w:outlineLvl w:val="0"/>
        <w:rPr>
          <w:rFonts w:hint="eastAsia" w:ascii="黑体" w:hAnsi="黑体" w:eastAsia="黑体" w:cs="黑体"/>
          <w:color w:val="auto"/>
          <w:sz w:val="32"/>
          <w:szCs w:val="32"/>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二、生活补贴和护理补贴</w:t>
      </w:r>
      <w:bookmarkEnd w:id="4"/>
      <w:bookmarkEnd w:id="5"/>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如果贫困户家中有残疾人且享受低保的，无论是几级残疾，都可申请享受残疾人生活补贴。如果贫困户家中有残疾人且残疾等级为一、二级的，可申请享受护理补贴。如果贫困户家中有残疾人且享受低保，并且残疾等级为一、二级的，可同时申请享受生活补贴和护理补贴。</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需要特别注意的是：</w:t>
      </w:r>
      <w:r>
        <w:rPr>
          <w:rFonts w:hint="eastAsia" w:ascii="仿宋_GB2312" w:hAnsi="仿宋_GB2312" w:eastAsia="仿宋_GB2312" w:cs="仿宋_GB2312"/>
          <w:sz w:val="32"/>
          <w:szCs w:val="32"/>
        </w:rPr>
        <w:t>已享受“阳光家园”计划托养服务补贴的残疾人，原则上不享受一、二级残疾人护理补贴。享受孤儿基本生活保障政策（机构养育或亲属抚养、家庭寄养、依法收养）的残疾儿童不享受生活补贴，可享受护理补贴。领取工伤保险生活护理费或纳入五保的残疾人不享受残疾人两项补贴。</w:t>
      </w:r>
    </w:p>
    <w:p>
      <w:pPr>
        <w:widowControl w:val="0"/>
        <w:overflowPunct w:val="0"/>
        <w:spacing w:line="620" w:lineRule="exact"/>
        <w:ind w:firstLine="643" w:firstLineChars="200"/>
        <w:jc w:val="both"/>
        <w:outlineLvl w:val="1"/>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（一）生活补贴</w:t>
      </w:r>
    </w:p>
    <w:p>
      <w:pPr>
        <w:spacing w:line="2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贫困户申请困难残疾人生活补贴的，填写《临淄区困难残疾人生活补贴申请审批表》，并提交户口</w:t>
      </w:r>
      <w:r>
        <w:rPr>
          <w:rFonts w:hint="eastAsia" w:ascii="仿宋" w:hAnsi="仿宋" w:eastAsia="仿宋" w:cs="仿宋"/>
          <w:color w:val="auto"/>
          <w:sz w:val="32"/>
          <w:szCs w:val="32"/>
          <w:lang w:eastAsia="zh-CN"/>
        </w:rPr>
        <w:t>簿</w:t>
      </w:r>
      <w:r>
        <w:rPr>
          <w:rFonts w:hint="eastAsia" w:ascii="仿宋" w:hAnsi="仿宋" w:eastAsia="仿宋" w:cs="仿宋"/>
          <w:color w:val="auto"/>
          <w:sz w:val="32"/>
          <w:szCs w:val="32"/>
        </w:rPr>
        <w:t>、身份证、低保证明、残疾证复印件、银行卡复印件、三张二寸彩色照片；镇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将核对结果反馈至本人，初步核对符合条件的，材料报送区残联审核不符合的下发书面告知书告知本人。区残联于5个工作日内完成申请人残疾等级、证件资料审定和合格材料转送等工作，审核合格材料转送回镇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。符合申请条件的由镇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进行审批并公示5个工作日，公示无异议的审批通过。资格审定合格的残疾人自申请通过当月发放残疾人生活补贴。补贴标准为每人每月200元。</w:t>
      </w:r>
    </w:p>
    <w:p>
      <w:pPr>
        <w:widowControl w:val="0"/>
        <w:overflowPunct w:val="0"/>
        <w:spacing w:line="620" w:lineRule="exact"/>
        <w:ind w:firstLine="643" w:firstLineChars="200"/>
        <w:jc w:val="both"/>
        <w:outlineLvl w:val="1"/>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（二）护理补贴</w:t>
      </w:r>
    </w:p>
    <w:p>
      <w:pPr>
        <w:spacing w:line="2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申请重度残疾人护理补贴的，填写《临淄区重度残疾人护理补贴申请审批表》（附件2），并提交户口</w:t>
      </w:r>
      <w:r>
        <w:rPr>
          <w:rFonts w:hint="eastAsia" w:ascii="仿宋" w:hAnsi="仿宋" w:eastAsia="仿宋" w:cs="仿宋"/>
          <w:color w:val="auto"/>
          <w:sz w:val="32"/>
          <w:szCs w:val="32"/>
          <w:lang w:eastAsia="zh-CN"/>
        </w:rPr>
        <w:t>簿</w:t>
      </w:r>
      <w:r>
        <w:rPr>
          <w:rFonts w:hint="eastAsia" w:ascii="仿宋" w:hAnsi="仿宋" w:eastAsia="仿宋" w:cs="仿宋"/>
          <w:color w:val="auto"/>
          <w:sz w:val="32"/>
          <w:szCs w:val="32"/>
        </w:rPr>
        <w:t>、身份证、残疾人证复印件、银行卡复印件、三张二寸彩色照片；镇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将核对结果反馈至本人，初步核对符合条件的，材料报送区残联审核不符合的下发书面告知书告知本人。区残联于5个工作日内完成申请人残疾等级、证件资料审定和合格材料转送等工作</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审核合格材料转送回镇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。符合申请条件的由镇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进行审批并公示5个工作日，公示无异议的审批通过。资格审定合格的残疾人自申请通过当月发放残疾人护理补贴。补贴标准为每人每月100元。</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sz w:val="32"/>
          <w:szCs w:val="32"/>
        </w:rPr>
        <w:t>办理情况：</w:t>
      </w:r>
      <w:r>
        <w:rPr>
          <w:rFonts w:hint="eastAsia" w:ascii="仿宋_GB2312" w:hAnsi="仿宋_GB2312" w:eastAsia="仿宋_GB2312" w:cs="仿宋_GB2312"/>
          <w:b/>
          <w:bCs/>
          <w:color w:val="auto"/>
          <w:sz w:val="32"/>
          <w:szCs w:val="32"/>
          <w:highlight w:val="none"/>
          <w:u w:val="none"/>
        </w:rPr>
        <w:t>①是否申请到生活补贴□、护理补贴□</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如果贫困户在申请生活补贴或护理补贴过程中遇到问题的，请第一时间</w:t>
      </w:r>
      <w:r>
        <w:rPr>
          <w:rFonts w:hint="eastAsia" w:ascii="黑体" w:hAnsi="黑体" w:eastAsia="黑体" w:cs="黑体"/>
          <w:color w:val="auto"/>
          <w:sz w:val="32"/>
          <w:szCs w:val="32"/>
        </w:rPr>
        <w:t>向</w:t>
      </w:r>
      <w:r>
        <w:rPr>
          <w:rFonts w:hint="eastAsia" w:ascii="黑体" w:hAnsi="黑体" w:eastAsia="黑体" w:cs="黑体"/>
          <w:color w:val="auto"/>
          <w:sz w:val="32"/>
          <w:szCs w:val="32"/>
          <w:lang w:eastAsia="zh-CN"/>
        </w:rPr>
        <w:t>区残联教育就业科</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区</w:t>
      </w:r>
      <w:r>
        <w:rPr>
          <w:rFonts w:hint="eastAsia" w:ascii="黑体" w:hAnsi="黑体" w:eastAsia="黑体" w:cs="黑体"/>
          <w:color w:val="auto"/>
          <w:sz w:val="32"/>
          <w:szCs w:val="32"/>
          <w:lang w:eastAsia="zh-CN"/>
        </w:rPr>
        <w:t>民政局救助养老和社会事务</w:t>
      </w:r>
      <w:r>
        <w:rPr>
          <w:rFonts w:hint="eastAsia" w:ascii="黑体" w:hAnsi="黑体" w:eastAsia="黑体" w:cs="黑体"/>
          <w:color w:val="auto"/>
          <w:sz w:val="32"/>
          <w:szCs w:val="32"/>
        </w:rPr>
        <w:t>科反映并予以记录。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eastAsia="zh-CN"/>
        </w:rPr>
        <w:t>区残联教育就业科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eastAsia="zh-CN"/>
        </w:rPr>
        <w:t>李同清</w:t>
      </w:r>
    </w:p>
    <w:p>
      <w:pPr>
        <w:widowControl w:val="0"/>
        <w:overflowPunct w:val="0"/>
        <w:spacing w:line="62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0533-7211219</w:t>
      </w:r>
      <w:r>
        <w:rPr>
          <w:rFonts w:hint="eastAsia" w:ascii="黑体" w:hAnsi="黑体" w:eastAsia="黑体" w:cs="黑体"/>
          <w:color w:val="auto"/>
          <w:sz w:val="32"/>
          <w:szCs w:val="32"/>
        </w:rPr>
        <w:t xml:space="preserve">     手机：</w:t>
      </w:r>
      <w:r>
        <w:rPr>
          <w:rFonts w:hint="eastAsia" w:ascii="黑体" w:hAnsi="黑体" w:eastAsia="黑体" w:cs="黑体"/>
          <w:color w:val="auto"/>
          <w:sz w:val="32"/>
          <w:szCs w:val="32"/>
          <w:lang w:val="en-US" w:eastAsia="zh-CN"/>
        </w:rPr>
        <w:t>13589500259</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p>
    <w:p>
      <w:pPr>
        <w:widowControl w:val="0"/>
        <w:overflowPunct w:val="0"/>
        <w:spacing w:line="620" w:lineRule="exact"/>
        <w:ind w:left="559" w:leftChars="266" w:firstLine="0" w:firstLineChars="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eastAsia="zh-CN"/>
        </w:rPr>
        <w:t>民政局救助养老和社会事务</w:t>
      </w:r>
      <w:r>
        <w:rPr>
          <w:rFonts w:hint="eastAsia" w:ascii="黑体" w:hAnsi="黑体" w:eastAsia="黑体" w:cs="黑体"/>
          <w:color w:val="auto"/>
          <w:sz w:val="32"/>
          <w:szCs w:val="32"/>
        </w:rPr>
        <w:t xml:space="preserve">科 </w:t>
      </w:r>
    </w:p>
    <w:p>
      <w:pPr>
        <w:widowControl w:val="0"/>
        <w:overflowPunct w:val="0"/>
        <w:spacing w:line="620" w:lineRule="exact"/>
        <w:ind w:left="559" w:leftChars="266" w:firstLine="0" w:firstLineChars="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eastAsia="zh-CN"/>
        </w:rPr>
        <w:t>李春艳</w:t>
      </w:r>
    </w:p>
    <w:p>
      <w:pPr>
        <w:widowControl w:val="0"/>
        <w:overflowPunct w:val="0"/>
        <w:spacing w:line="620" w:lineRule="exact"/>
        <w:ind w:left="559" w:leftChars="266" w:firstLine="0" w:firstLineChars="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0533-7220394</w:t>
      </w:r>
      <w:r>
        <w:rPr>
          <w:rFonts w:hint="eastAsia" w:ascii="黑体" w:hAnsi="黑体" w:eastAsia="黑体" w:cs="黑体"/>
          <w:color w:val="auto"/>
          <w:sz w:val="32"/>
          <w:szCs w:val="32"/>
        </w:rPr>
        <w:t xml:space="preserve">     手机：</w:t>
      </w:r>
      <w:r>
        <w:rPr>
          <w:rFonts w:hint="eastAsia" w:ascii="黑体" w:hAnsi="黑体" w:eastAsia="黑体" w:cs="黑体"/>
          <w:color w:val="auto"/>
          <w:sz w:val="32"/>
          <w:szCs w:val="32"/>
          <w:lang w:val="en-US" w:eastAsia="zh-CN"/>
        </w:rPr>
        <w:t>18753393800</w:t>
      </w:r>
    </w:p>
    <w:p>
      <w:pPr>
        <w:widowControl w:val="0"/>
        <w:overflowPunct w:val="0"/>
        <w:spacing w:line="620" w:lineRule="exact"/>
        <w:ind w:firstLine="640" w:firstLineChars="200"/>
        <w:jc w:val="both"/>
        <w:outlineLvl w:val="0"/>
        <w:rPr>
          <w:rFonts w:hint="eastAsia" w:ascii="黑体" w:hAnsi="黑体" w:eastAsia="黑体" w:cs="黑体"/>
          <w:bCs/>
          <w:color w:val="auto"/>
          <w:sz w:val="32"/>
          <w:szCs w:val="32"/>
          <w:highlight w:val="none"/>
          <w:u w:val="none"/>
        </w:rPr>
      </w:pPr>
      <w:bookmarkStart w:id="6" w:name="_Toc18916"/>
      <w:bookmarkStart w:id="7" w:name="_Toc19716"/>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三、无障碍改造</w:t>
      </w:r>
      <w:bookmarkEnd w:id="6"/>
      <w:bookmarkEnd w:id="7"/>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sz w:val="32"/>
          <w:szCs w:val="32"/>
        </w:rPr>
        <w:t>如果贫困户家中有一、二级残疾人的，请帮扶责任人了解掌握贫困户家中残疾人是否存在“出门难、如厕难、洗澡难”的问题，如果存在且贫困户有改造意愿的，帮助贫困户申请无障碍改造（残疾人本人自愿提出申请，填写申请审核表，并按规定附相关资料。因残疾等客观原因无法申请的，由其家庭成员（监护人）代为申请；无其他家庭成员（监护人）的，可由所在社区（村）委会代为申请。由区残联按照本地流程负责办理。残疾人居住的拟拆迁房、土坯房、简易房、出租房和即将拆迁的旧村改造房，不作为本项目的实施对象）。</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办理情况：①是否申请无障碍改造</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②是否实施无障碍改造</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hint="eastAsia" w:ascii="仿宋_GB2312" w:hAnsi="仿宋_GB2312" w:eastAsia="仿宋_GB2312" w:cs="仿宋_GB2312"/>
          <w:b/>
          <w:bCs/>
          <w:color w:val="auto"/>
          <w:sz w:val="32"/>
          <w:szCs w:val="32"/>
          <w:highlight w:val="none"/>
          <w:u w:val="none"/>
        </w:rPr>
      </w:pPr>
      <w:r>
        <w:rPr>
          <w:rFonts w:hint="eastAsia" w:ascii="黑体" w:hAnsi="黑体" w:eastAsia="黑体" w:cs="黑体"/>
          <w:color w:val="auto"/>
          <w:sz w:val="32"/>
          <w:szCs w:val="32"/>
        </w:rPr>
        <w:t>如果贫困户在申请无障碍改造过程中遇到问题的，请第一时间向区残联行政许可科反映并予以记录。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bookmarkStart w:id="8" w:name="_Toc8447"/>
      <w:bookmarkStart w:id="9" w:name="_Toc22832"/>
      <w:r>
        <w:rPr>
          <w:rFonts w:hint="eastAsia" w:ascii="黑体" w:hAnsi="黑体" w:eastAsia="黑体" w:cs="黑体"/>
          <w:color w:val="auto"/>
          <w:sz w:val="32"/>
          <w:szCs w:val="32"/>
        </w:rPr>
        <w:t xml:space="preserve">单    位：区残联行政许可科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人：唐莎莎</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w:t>
      </w:r>
      <w:r>
        <w:rPr>
          <w:rFonts w:hint="eastAsia" w:ascii="黑体" w:hAnsi="黑体" w:eastAsia="黑体" w:cs="黑体"/>
          <w:color w:val="auto"/>
          <w:sz w:val="32"/>
          <w:szCs w:val="32"/>
        </w:rPr>
        <w:t>7211</w:t>
      </w:r>
      <w:r>
        <w:rPr>
          <w:rFonts w:hint="eastAsia" w:ascii="黑体" w:hAnsi="黑体" w:eastAsia="黑体" w:cs="黑体"/>
          <w:color w:val="auto"/>
          <w:sz w:val="32"/>
          <w:szCs w:val="32"/>
          <w:lang w:val="en-US" w:eastAsia="zh-CN"/>
        </w:rPr>
        <w:t>000</w:t>
      </w:r>
      <w:r>
        <w:rPr>
          <w:rFonts w:hint="eastAsia" w:ascii="黑体" w:hAnsi="黑体" w:eastAsia="黑体" w:cs="黑体"/>
          <w:color w:val="auto"/>
          <w:sz w:val="32"/>
          <w:szCs w:val="32"/>
        </w:rPr>
        <w:t xml:space="preserve">     手机：13864431413</w:t>
      </w:r>
    </w:p>
    <w:p>
      <w:pPr>
        <w:widowControl w:val="0"/>
        <w:overflowPunct w:val="0"/>
        <w:spacing w:line="620" w:lineRule="exact"/>
        <w:ind w:firstLine="640" w:firstLineChars="200"/>
        <w:jc w:val="both"/>
        <w:outlineLvl w:val="0"/>
        <w:rPr>
          <w:rFonts w:hint="eastAsia" w:ascii="黑体" w:hAnsi="黑体" w:eastAsia="黑体" w:cs="黑体"/>
          <w:bCs/>
          <w:color w:val="auto"/>
          <w:sz w:val="32"/>
          <w:szCs w:val="32"/>
          <w:highlight w:val="none"/>
          <w:u w:val="none"/>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四、残疾人养老政策</w:t>
      </w:r>
      <w:bookmarkEnd w:id="8"/>
      <w:bookmarkEnd w:id="9"/>
    </w:p>
    <w:p>
      <w:pPr>
        <w:widowControl w:val="0"/>
        <w:overflowPunct w:val="0"/>
        <w:spacing w:line="620" w:lineRule="exact"/>
        <w:ind w:firstLine="640" w:firstLineChars="200"/>
        <w:jc w:val="both"/>
        <w:outlineLvl w:val="0"/>
        <w:rPr>
          <w:rFonts w:ascii="仿宋_GB2312" w:hAnsi="仿宋_GB2312" w:eastAsia="仿宋_GB2312" w:cs="仿宋_GB2312"/>
          <w:sz w:val="32"/>
          <w:szCs w:val="32"/>
        </w:rPr>
      </w:pPr>
      <w:bookmarkStart w:id="10" w:name="_Toc24868"/>
      <w:bookmarkStart w:id="11" w:name="_Toc30043"/>
      <w:r>
        <w:rPr>
          <w:rFonts w:hint="eastAsia" w:ascii="仿宋_GB2312" w:hAnsi="仿宋_GB2312" w:eastAsia="仿宋_GB2312" w:cs="仿宋_GB2312"/>
          <w:sz w:val="32"/>
          <w:szCs w:val="32"/>
        </w:rPr>
        <w:t>贫困户家中</w:t>
      </w:r>
      <w:r>
        <w:rPr>
          <w:rFonts w:hint="eastAsia" w:ascii="仿宋_GB2312" w:hAnsi="仿宋_GB2312" w:eastAsia="仿宋_GB2312" w:cs="仿宋_GB2312"/>
          <w:sz w:val="32"/>
          <w:szCs w:val="32"/>
          <w:lang w:val="en-US" w:eastAsia="zh-CN"/>
        </w:rPr>
        <w:t>参加居民基本养老保险的</w:t>
      </w:r>
      <w:r>
        <w:rPr>
          <w:rFonts w:hint="eastAsia" w:ascii="仿宋_GB2312" w:hAnsi="仿宋_GB2312" w:eastAsia="仿宋_GB2312" w:cs="仿宋_GB2312"/>
          <w:sz w:val="32"/>
          <w:szCs w:val="32"/>
        </w:rPr>
        <w:t>一、二级残疾人</w:t>
      </w:r>
      <w:r>
        <w:rPr>
          <w:rFonts w:hint="eastAsia" w:ascii="仿宋_GB2312" w:hAnsi="仿宋_GB2312" w:eastAsia="仿宋_GB2312" w:cs="仿宋_GB2312"/>
          <w:sz w:val="32"/>
          <w:szCs w:val="32"/>
          <w:lang w:val="en-US" w:eastAsia="zh-CN"/>
        </w:rPr>
        <w:t>提出申请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经审核后可以提前5年发放养老金</w:t>
      </w:r>
      <w:r>
        <w:rPr>
          <w:rFonts w:hint="eastAsia" w:ascii="仿宋_GB2312" w:hAnsi="仿宋_GB2312" w:eastAsia="仿宋_GB2312" w:cs="仿宋_GB2312"/>
          <w:sz w:val="32"/>
          <w:szCs w:val="32"/>
        </w:rPr>
        <w:t>，请帮扶责任人协助办理。贫困户本人、代办人或村级代办员需要携带贫困户的</w:t>
      </w:r>
      <w:r>
        <w:rPr>
          <w:rFonts w:hint="eastAsia" w:ascii="仿宋_GB2312" w:hAnsi="仿宋_GB2312" w:eastAsia="仿宋_GB2312" w:cs="仿宋_GB2312"/>
          <w:sz w:val="32"/>
          <w:szCs w:val="32"/>
          <w:lang w:val="en-US" w:eastAsia="zh-CN"/>
        </w:rPr>
        <w:t>社保卡</w:t>
      </w:r>
      <w:r>
        <w:rPr>
          <w:rFonts w:hint="eastAsia" w:ascii="仿宋_GB2312" w:hAnsi="仿宋_GB2312" w:eastAsia="仿宋_GB2312" w:cs="仿宋_GB2312"/>
          <w:sz w:val="32"/>
          <w:szCs w:val="32"/>
        </w:rPr>
        <w:t>和残疾人证到镇（街道）人力资源社会保障</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提出申请，镇（街道）</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后报</w:t>
      </w:r>
      <w:r>
        <w:rPr>
          <w:rFonts w:hint="eastAsia" w:ascii="仿宋_GB2312" w:hAnsi="仿宋_GB2312" w:eastAsia="仿宋_GB2312" w:cs="仿宋_GB2312"/>
          <w:sz w:val="32"/>
          <w:szCs w:val="32"/>
          <w:lang w:val="en-US" w:eastAsia="zh-CN"/>
        </w:rPr>
        <w:t>区社会保险事业中心居民养老保险科</w:t>
      </w:r>
      <w:r>
        <w:rPr>
          <w:rFonts w:hint="eastAsia" w:ascii="仿宋_GB2312" w:hAnsi="仿宋_GB2312" w:eastAsia="仿宋_GB2312" w:cs="仿宋_GB2312"/>
          <w:sz w:val="32"/>
          <w:szCs w:val="32"/>
        </w:rPr>
        <w:t>审批，养老金自审批次月开始发放。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办理情况：①是否申请提前领取养老金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②如申请，是否按时足额发放养老金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如果贫困户在申请提前领取养老金过程中遇到问题的，请第一时间向</w:t>
      </w:r>
      <w:r>
        <w:rPr>
          <w:rFonts w:hint="eastAsia" w:ascii="黑体" w:hAnsi="黑体" w:eastAsia="黑体" w:cs="黑体"/>
          <w:sz w:val="32"/>
          <w:szCs w:val="32"/>
          <w:lang w:val="en-US" w:eastAsia="zh-CN"/>
        </w:rPr>
        <w:t>区社会保险事业中心居民养老保险科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位：临淄区社会保险事业中心居民养老保险科</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人：郭秋红</w:t>
      </w:r>
    </w:p>
    <w:p>
      <w:pPr>
        <w:widowControl w:val="0"/>
        <w:overflowPunct w:val="0"/>
        <w:spacing w:line="620" w:lineRule="exact"/>
        <w:ind w:firstLine="640" w:firstLineChars="200"/>
        <w:jc w:val="both"/>
        <w:rPr>
          <w:rFonts w:ascii="黑体" w:hAnsi="黑体" w:eastAsia="黑体" w:cs="黑体"/>
          <w:color w:val="FF0000"/>
          <w:sz w:val="32"/>
          <w:szCs w:val="32"/>
        </w:rPr>
      </w:pPr>
      <w:r>
        <w:rPr>
          <w:rFonts w:hint="eastAsia" w:ascii="黑体" w:hAnsi="黑体" w:eastAsia="黑体" w:cs="黑体"/>
          <w:sz w:val="32"/>
          <w:szCs w:val="32"/>
          <w:lang w:val="en-US" w:eastAsia="zh-CN"/>
        </w:rPr>
        <w:t>办公电话：0533-7318600     手机：13869367985</w:t>
      </w:r>
    </w:p>
    <w:bookmarkEnd w:id="10"/>
    <w:bookmarkEnd w:id="11"/>
    <w:p>
      <w:pPr>
        <w:widowControl w:val="0"/>
        <w:overflowPunct w:val="0"/>
        <w:spacing w:line="620" w:lineRule="exact"/>
        <w:ind w:firstLine="643" w:firstLineChars="200"/>
        <w:jc w:val="both"/>
        <w:rPr>
          <w:rFonts w:ascii="楷体_GB2312" w:hAnsi="楷体_GB2312" w:eastAsia="楷体_GB2312" w:cs="楷体_GB2312"/>
          <w:b/>
          <w:bCs/>
          <w:color w:val="auto"/>
          <w:sz w:val="32"/>
          <w:szCs w:val="32"/>
          <w:highlight w:val="none"/>
          <w:u w:val="none"/>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bookmarkStart w:id="12" w:name="_Toc27597"/>
      <w:bookmarkStart w:id="13" w:name="_Toc18676"/>
      <w:r>
        <w:rPr>
          <w:rFonts w:hint="eastAsia" w:ascii="黑体" w:hAnsi="黑体" w:eastAsia="黑体" w:cs="黑体"/>
          <w:bCs/>
          <w:color w:val="auto"/>
          <w:sz w:val="32"/>
          <w:szCs w:val="32"/>
          <w:highlight w:val="none"/>
          <w:u w:val="none"/>
        </w:rPr>
        <w:t>五、残疾人精准康复服务</w:t>
      </w:r>
      <w:bookmarkEnd w:id="12"/>
      <w:bookmarkEnd w:id="13"/>
    </w:p>
    <w:p>
      <w:pPr>
        <w:widowControl w:val="0"/>
        <w:overflowPunct w:val="0"/>
        <w:spacing w:line="6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u w:val="none"/>
        </w:rPr>
        <w:t>残疾儿童康复救助</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sz w:val="32"/>
          <w:szCs w:val="32"/>
        </w:rPr>
        <w:t>贫困户家中有0-17周岁视力、听力、言语、肢体、智力等残疾儿童和孤独症儿童，并且有康复需求和康复潜力，请帮扶责任人帮助监护人申请残疾儿童康复救助。具体的办理流程是：监护人、代办人携带申请人身份证、户口簿、相关病历或诊断证明，向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残联部门提交康复申请，由定点康复评估机构对申请人进行康复需求评估，评估结果经区级残联部门（人工耳蜗植入和肢残矫治手术需由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级残联提交至省级残联项目办）审核批准后，申请人可</w:t>
      </w:r>
      <w:r>
        <w:rPr>
          <w:rFonts w:hint="eastAsia" w:ascii="仿宋_GB2312" w:hAnsi="仿宋_GB2312" w:eastAsia="仿宋_GB2312" w:cs="仿宋_GB2312"/>
          <w:color w:val="auto"/>
          <w:sz w:val="32"/>
          <w:szCs w:val="32"/>
        </w:rPr>
        <w:t>到山东省立医院或山东齐鲁医院</w:t>
      </w:r>
      <w:r>
        <w:rPr>
          <w:rFonts w:hint="eastAsia" w:ascii="仿宋_GB2312" w:hAnsi="仿宋_GB2312" w:eastAsia="仿宋_GB2312" w:cs="仿宋_GB2312"/>
          <w:color w:val="auto"/>
          <w:sz w:val="32"/>
          <w:szCs w:val="32"/>
          <w:lang w:eastAsia="zh-CN"/>
        </w:rPr>
        <w:t>等康复定点机构</w:t>
      </w:r>
      <w:r>
        <w:rPr>
          <w:rFonts w:hint="eastAsia" w:ascii="仿宋_GB2312" w:hAnsi="仿宋_GB2312" w:eastAsia="仿宋_GB2312" w:cs="仿宋_GB2312"/>
          <w:color w:val="auto"/>
          <w:sz w:val="32"/>
          <w:szCs w:val="32"/>
        </w:rPr>
        <w:t>进行医疗手术、康复训练或</w:t>
      </w:r>
      <w:r>
        <w:rPr>
          <w:rFonts w:hint="eastAsia" w:ascii="仿宋_GB2312" w:hAnsi="仿宋_GB2312" w:eastAsia="仿宋_GB2312" w:cs="仿宋_GB2312"/>
          <w:sz w:val="32"/>
          <w:szCs w:val="32"/>
        </w:rPr>
        <w:t>适配辅助器具等。</w:t>
      </w:r>
    </w:p>
    <w:p>
      <w:pPr>
        <w:widowControl w:val="0"/>
        <w:overflowPunct w:val="0"/>
        <w:spacing w:line="620" w:lineRule="exact"/>
        <w:ind w:firstLine="643" w:firstLineChars="200"/>
        <w:jc w:val="both"/>
        <w:rPr>
          <w:rFonts w:hint="eastAsia" w:ascii="仿宋_GB2312" w:hAnsi="仿宋_GB2312" w:eastAsia="仿宋_GB2312" w:cs="仿宋_GB2312"/>
          <w:color w:val="FF0000"/>
          <w:sz w:val="32"/>
          <w:szCs w:val="32"/>
          <w:highlight w:val="none"/>
          <w:u w:val="none"/>
        </w:rPr>
      </w:pPr>
      <w:r>
        <w:rPr>
          <w:rFonts w:hint="eastAsia" w:ascii="仿宋_GB2312" w:hAnsi="仿宋_GB2312" w:eastAsia="仿宋_GB2312" w:cs="仿宋_GB2312"/>
          <w:b/>
          <w:bCs/>
          <w:color w:val="auto"/>
          <w:sz w:val="32"/>
          <w:szCs w:val="32"/>
          <w:highlight w:val="none"/>
          <w:u w:val="none"/>
        </w:rPr>
        <w:t>成年残疾人精准康复</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贫困户家中有持残疾人证的成年残疾人，并且有康复需求，请帮扶责任人帮助其申请残疾人精准康复服务。具体的办理流程是：监护人、代办人携带申请人身份证、户口簿、残疾人证、相关病历或诊断证明，向镇（街道）残</w:t>
      </w:r>
      <w:r>
        <w:rPr>
          <w:rFonts w:hint="eastAsia" w:ascii="仿宋_GB2312" w:hAnsi="仿宋_GB2312" w:eastAsia="仿宋_GB2312" w:cs="仿宋_GB2312"/>
          <w:color w:val="auto"/>
          <w:sz w:val="32"/>
          <w:szCs w:val="32"/>
          <w:highlight w:val="none"/>
          <w:u w:val="none"/>
          <w:lang w:eastAsia="zh-CN"/>
        </w:rPr>
        <w:t>联</w:t>
      </w:r>
      <w:r>
        <w:rPr>
          <w:rFonts w:hint="eastAsia" w:ascii="仿宋_GB2312" w:hAnsi="仿宋_GB2312" w:eastAsia="仿宋_GB2312" w:cs="仿宋_GB2312"/>
          <w:color w:val="auto"/>
          <w:sz w:val="32"/>
          <w:szCs w:val="32"/>
          <w:highlight w:val="none"/>
          <w:u w:val="none"/>
        </w:rPr>
        <w:t>部门提交康复申请，残联组织相关人员对申请人进行康复需求评估，评估结果经</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级残联部门审核批准后，为残疾人提供相应基本型辅助器具、适应性康复训练或支持性康复服务等。</w:t>
      </w:r>
    </w:p>
    <w:p>
      <w:pPr>
        <w:widowControl w:val="0"/>
        <w:overflowPunct w:val="0"/>
        <w:spacing w:line="620" w:lineRule="exact"/>
        <w:ind w:firstLine="643" w:firstLineChars="200"/>
        <w:jc w:val="both"/>
        <w:rPr>
          <w:rStyle w:val="4"/>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1.视力残疾：</w:t>
      </w:r>
      <w:r>
        <w:rPr>
          <w:rFonts w:hint="eastAsia" w:ascii="仿宋_GB2312" w:hAnsi="仿宋_GB2312" w:eastAsia="仿宋_GB2312" w:cs="仿宋_GB2312"/>
          <w:color w:val="auto"/>
          <w:sz w:val="32"/>
          <w:szCs w:val="32"/>
          <w:highlight w:val="none"/>
          <w:u w:val="none"/>
        </w:rPr>
        <w:t>根据需求情况，提供盲杖等辅助器具适配等康复服务；为低视力者提供助视器等辅助器具适配、视功能训练等康复服务。</w:t>
      </w:r>
      <w:r>
        <w:rPr>
          <w:rStyle w:val="4"/>
          <w:rFonts w:hint="eastAsia" w:ascii="仿宋_GB2312" w:hAnsi="仿宋_GB2312" w:eastAsia="仿宋_GB2312" w:cs="仿宋_GB2312"/>
          <w:color w:val="auto"/>
          <w:sz w:val="32"/>
          <w:szCs w:val="32"/>
          <w:highlight w:val="none"/>
          <w:u w:val="none"/>
        </w:rPr>
        <w:t>其中对0-17岁儿童少年免费，</w:t>
      </w:r>
      <w:r>
        <w:rPr>
          <w:rStyle w:val="4"/>
          <w:rFonts w:hint="eastAsia" w:ascii="仿宋_GB2312" w:hAnsi="仿宋_GB2312" w:eastAsia="仿宋_GB2312" w:cs="仿宋_GB2312"/>
          <w:color w:val="auto"/>
          <w:sz w:val="32"/>
          <w:szCs w:val="32"/>
        </w:rPr>
        <w:t>对成年人免费适配基本型辅助器具</w:t>
      </w:r>
      <w:r>
        <w:rPr>
          <w:rStyle w:val="4"/>
          <w:rFonts w:hint="eastAsia" w:ascii="仿宋_GB2312" w:hAnsi="仿宋_GB2312" w:eastAsia="仿宋_GB2312" w:cs="仿宋_GB2312"/>
          <w:color w:val="auto"/>
          <w:sz w:val="32"/>
          <w:szCs w:val="32"/>
          <w:highlight w:val="none"/>
          <w:u w:val="none"/>
        </w:rPr>
        <w:t>。</w:t>
      </w:r>
    </w:p>
    <w:p>
      <w:pPr>
        <w:widowControl w:val="0"/>
        <w:overflowPunct w:val="0"/>
        <w:spacing w:line="620" w:lineRule="exact"/>
        <w:ind w:firstLine="643"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2.听力言语残疾：</w:t>
      </w:r>
      <w:r>
        <w:rPr>
          <w:rFonts w:hint="eastAsia" w:ascii="仿宋_GB2312" w:hAnsi="仿宋_GB2312" w:eastAsia="仿宋_GB2312" w:cs="仿宋_GB2312"/>
          <w:color w:val="auto"/>
          <w:sz w:val="32"/>
          <w:szCs w:val="32"/>
          <w:highlight w:val="none"/>
          <w:u w:val="none"/>
        </w:rPr>
        <w:t>为0-17岁听障残疾人提供助听器适配、听觉言语功能训练等康复服务，</w:t>
      </w:r>
      <w:r>
        <w:rPr>
          <w:rStyle w:val="4"/>
          <w:rFonts w:hint="eastAsia" w:ascii="仿宋_GB2312" w:hAnsi="仿宋_GB2312" w:eastAsia="仿宋_GB2312" w:cs="仿宋_GB2312"/>
          <w:color w:val="auto"/>
          <w:sz w:val="32"/>
          <w:szCs w:val="32"/>
          <w:highlight w:val="none"/>
          <w:u w:val="none"/>
        </w:rPr>
        <w:t>年补助听觉言语康复训练费1.5万元（全日制）或0.5万元（非全日制）</w:t>
      </w:r>
      <w:r>
        <w:rPr>
          <w:rFonts w:hint="eastAsia" w:ascii="仿宋_GB2312" w:hAnsi="仿宋_GB2312" w:eastAsia="仿宋_GB2312" w:cs="仿宋_GB2312"/>
          <w:color w:val="auto"/>
          <w:sz w:val="32"/>
          <w:szCs w:val="32"/>
          <w:highlight w:val="none"/>
          <w:u w:val="none"/>
        </w:rPr>
        <w:t>；为成人提供助听器适配及适应训练等康复服务</w:t>
      </w:r>
      <w:r>
        <w:rPr>
          <w:rStyle w:val="4"/>
          <w:rFonts w:hint="eastAsia" w:ascii="仿宋_GB2312" w:hAnsi="仿宋_GB2312" w:eastAsia="仿宋_GB2312" w:cs="仿宋_GB2312"/>
          <w:color w:val="auto"/>
          <w:sz w:val="32"/>
          <w:szCs w:val="32"/>
          <w:highlight w:val="none"/>
          <w:u w:val="none"/>
        </w:rPr>
        <w:t>，</w:t>
      </w:r>
      <w:r>
        <w:rPr>
          <w:rStyle w:val="4"/>
          <w:rFonts w:hint="eastAsia" w:ascii="仿宋_GB2312" w:hAnsi="仿宋_GB2312" w:eastAsia="仿宋_GB2312" w:cs="仿宋_GB2312"/>
          <w:color w:val="auto"/>
          <w:sz w:val="32"/>
          <w:szCs w:val="32"/>
        </w:rPr>
        <w:t>免费适配基本型助听器</w:t>
      </w:r>
      <w:r>
        <w:rPr>
          <w:rStyle w:val="4"/>
          <w:rFonts w:hint="eastAsia" w:ascii="仿宋_GB2312" w:hAnsi="仿宋_GB2312" w:eastAsia="仿宋_GB2312" w:cs="仿宋_GB2312"/>
          <w:color w:val="auto"/>
          <w:sz w:val="32"/>
          <w:szCs w:val="32"/>
          <w:highlight w:val="none"/>
          <w:u w:val="none"/>
        </w:rPr>
        <w:t>。</w:t>
      </w:r>
    </w:p>
    <w:p>
      <w:pPr>
        <w:widowControl w:val="0"/>
        <w:overflowPunct w:val="0"/>
        <w:spacing w:line="620" w:lineRule="exact"/>
        <w:ind w:firstLine="643" w:firstLineChars="200"/>
        <w:jc w:val="both"/>
        <w:rPr>
          <w:rStyle w:val="4"/>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3.肢体残疾：</w:t>
      </w:r>
      <w:r>
        <w:rPr>
          <w:rFonts w:hint="eastAsia" w:ascii="仿宋_GB2312" w:hAnsi="仿宋_GB2312" w:eastAsia="仿宋_GB2312" w:cs="仿宋_GB2312"/>
          <w:color w:val="auto"/>
          <w:sz w:val="32"/>
          <w:szCs w:val="32"/>
          <w:highlight w:val="none"/>
          <w:u w:val="none"/>
        </w:rPr>
        <w:t>为0-17岁肢残残疾人提供辅助器具适配、运动及适应训练等康复服务，</w:t>
      </w:r>
      <w:r>
        <w:rPr>
          <w:rStyle w:val="4"/>
          <w:rFonts w:hint="eastAsia" w:ascii="仿宋_GB2312" w:hAnsi="仿宋_GB2312" w:eastAsia="仿宋_GB2312" w:cs="仿宋_GB2312"/>
          <w:color w:val="auto"/>
          <w:sz w:val="32"/>
          <w:szCs w:val="32"/>
          <w:highlight w:val="none"/>
          <w:u w:val="none"/>
        </w:rPr>
        <w:t>为0-17岁儿童少年免费提供适配辅助器具，年补助运动及适应康复训练费1.5万元（全日制）或0.5万元（非全日制）</w:t>
      </w:r>
      <w:r>
        <w:rPr>
          <w:rFonts w:hint="eastAsia" w:ascii="仿宋_GB2312" w:hAnsi="仿宋_GB2312" w:eastAsia="仿宋_GB2312" w:cs="仿宋_GB2312"/>
          <w:color w:val="auto"/>
          <w:sz w:val="32"/>
          <w:szCs w:val="32"/>
          <w:highlight w:val="none"/>
          <w:u w:val="none"/>
        </w:rPr>
        <w:t>；为成人提供辅助器具适配、康复治疗及训练等康复服务</w:t>
      </w:r>
      <w:r>
        <w:rPr>
          <w:rStyle w:val="4"/>
          <w:rFonts w:hint="eastAsia" w:ascii="仿宋_GB2312" w:hAnsi="仿宋_GB2312" w:eastAsia="仿宋_GB2312" w:cs="仿宋_GB2312"/>
          <w:color w:val="auto"/>
          <w:sz w:val="32"/>
          <w:szCs w:val="32"/>
          <w:highlight w:val="none"/>
          <w:u w:val="none"/>
        </w:rPr>
        <w:t>，</w:t>
      </w:r>
      <w:r>
        <w:rPr>
          <w:rStyle w:val="4"/>
          <w:rFonts w:hint="eastAsia" w:ascii="仿宋_GB2312" w:hAnsi="仿宋_GB2312" w:eastAsia="仿宋_GB2312" w:cs="仿宋_GB2312"/>
          <w:color w:val="auto"/>
          <w:sz w:val="32"/>
          <w:szCs w:val="32"/>
          <w:u w:val="none"/>
        </w:rPr>
        <w:t>免费适配基本型轮椅及假肢等辅助器具</w:t>
      </w:r>
      <w:r>
        <w:rPr>
          <w:rStyle w:val="4"/>
          <w:rFonts w:hint="eastAsia" w:ascii="仿宋_GB2312" w:hAnsi="仿宋_GB2312" w:eastAsia="仿宋_GB2312" w:cs="仿宋_GB2312"/>
          <w:color w:val="auto"/>
          <w:sz w:val="32"/>
          <w:szCs w:val="32"/>
          <w:highlight w:val="none"/>
          <w:u w:val="none"/>
        </w:rPr>
        <w:t>。</w:t>
      </w:r>
    </w:p>
    <w:p>
      <w:pPr>
        <w:widowControl w:val="0"/>
        <w:overflowPunct w:val="0"/>
        <w:spacing w:line="620" w:lineRule="exact"/>
        <w:ind w:firstLine="643"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4.智力残疾：</w:t>
      </w:r>
      <w:r>
        <w:rPr>
          <w:rFonts w:hint="eastAsia" w:ascii="仿宋_GB2312" w:hAnsi="仿宋_GB2312" w:eastAsia="仿宋_GB2312" w:cs="仿宋_GB2312"/>
          <w:color w:val="auto"/>
          <w:sz w:val="32"/>
          <w:szCs w:val="32"/>
          <w:highlight w:val="none"/>
          <w:u w:val="none"/>
        </w:rPr>
        <w:t>为0-17岁智力残疾人提供认知及适应训练等康复服务，</w:t>
      </w:r>
      <w:r>
        <w:rPr>
          <w:rStyle w:val="4"/>
          <w:rFonts w:hint="eastAsia" w:ascii="仿宋_GB2312" w:hAnsi="仿宋_GB2312" w:eastAsia="仿宋_GB2312" w:cs="仿宋_GB2312"/>
          <w:color w:val="auto"/>
          <w:sz w:val="32"/>
          <w:szCs w:val="32"/>
          <w:highlight w:val="none"/>
          <w:u w:val="none"/>
        </w:rPr>
        <w:t>年补助1.5万元（全日制）或0.5万元（非全日制）。</w:t>
      </w:r>
    </w:p>
    <w:p>
      <w:pPr>
        <w:widowControl w:val="0"/>
        <w:overflowPunct w:val="0"/>
        <w:spacing w:line="620" w:lineRule="exact"/>
        <w:ind w:firstLine="643"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5.精神残疾：</w:t>
      </w:r>
      <w:r>
        <w:rPr>
          <w:rFonts w:hint="eastAsia" w:ascii="仿宋_GB2312" w:hAnsi="仿宋_GB2312" w:eastAsia="仿宋_GB2312" w:cs="仿宋_GB2312"/>
          <w:color w:val="auto"/>
          <w:sz w:val="32"/>
          <w:szCs w:val="32"/>
          <w:highlight w:val="none"/>
          <w:u w:val="none"/>
        </w:rPr>
        <w:t>为0-17岁孤独症患者提供沟通及适应训练等康复服务</w:t>
      </w:r>
      <w:r>
        <w:rPr>
          <w:rStyle w:val="4"/>
          <w:rFonts w:hint="eastAsia" w:ascii="仿宋_GB2312" w:hAnsi="仿宋_GB2312" w:eastAsia="仿宋_GB2312" w:cs="仿宋_GB2312"/>
          <w:color w:val="auto"/>
          <w:sz w:val="32"/>
          <w:szCs w:val="32"/>
          <w:highlight w:val="none"/>
          <w:u w:val="none"/>
        </w:rPr>
        <w:t>，年补助1.5万元（全日制）或0.5万元（非全日制）</w:t>
      </w:r>
      <w:r>
        <w:rPr>
          <w:rFonts w:hint="eastAsia" w:ascii="仿宋_GB2312" w:hAnsi="仿宋_GB2312" w:eastAsia="仿宋_GB2312" w:cs="仿宋_GB2312"/>
          <w:color w:val="auto"/>
          <w:sz w:val="32"/>
          <w:szCs w:val="32"/>
          <w:highlight w:val="none"/>
          <w:u w:val="none"/>
        </w:rPr>
        <w:t>；为成年精神残疾人提供精神疾病治疗补助、精神障碍作业疗法训练等康复服务</w:t>
      </w:r>
      <w:r>
        <w:rPr>
          <w:rStyle w:val="4"/>
          <w:rFonts w:hint="eastAsia" w:ascii="仿宋_GB2312" w:hAnsi="仿宋_GB2312" w:eastAsia="仿宋_GB2312" w:cs="仿宋_GB2312"/>
          <w:color w:val="auto"/>
          <w:sz w:val="32"/>
          <w:szCs w:val="32"/>
          <w:highlight w:val="none"/>
          <w:u w:val="none"/>
        </w:rPr>
        <w:t>，具体补助成年人精神疾病服药每人每年补助500元，低保重度精神疾病住院每人每年补助4000元。</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①是否申请康复服务</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②是否享受康复服务</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如果贫困户在申请精准康复服务过程中遇到问题的，请第一时间向</w:t>
      </w:r>
      <w:r>
        <w:rPr>
          <w:rFonts w:hint="eastAsia" w:ascii="黑体" w:hAnsi="黑体" w:eastAsia="黑体" w:cs="黑体"/>
          <w:color w:val="auto"/>
          <w:sz w:val="32"/>
          <w:szCs w:val="32"/>
        </w:rPr>
        <w:t>区残联康复科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位：区残联康复科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人：骆军宝</w:t>
      </w:r>
    </w:p>
    <w:p>
      <w:pPr>
        <w:widowControl w:val="0"/>
        <w:overflowPunct w:val="0"/>
        <w:spacing w:line="620" w:lineRule="exact"/>
        <w:ind w:firstLine="640" w:firstLineChars="200"/>
        <w:jc w:val="both"/>
        <w:outlineLvl w:val="0"/>
        <w:rPr>
          <w:rFonts w:hint="eastAsia" w:ascii="方正小标宋简体" w:hAnsi="方正小标宋简体" w:eastAsia="方正小标宋简体" w:cs="方正小标宋简体"/>
          <w:bCs/>
          <w:color w:val="auto"/>
          <w:sz w:val="44"/>
          <w:szCs w:val="44"/>
          <w:highlight w:val="none"/>
          <w:u w:val="none"/>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w:t>
      </w:r>
      <w:r>
        <w:rPr>
          <w:rFonts w:hint="eastAsia" w:ascii="黑体" w:hAnsi="黑体" w:eastAsia="黑体" w:cs="黑体"/>
          <w:color w:val="auto"/>
          <w:sz w:val="32"/>
          <w:szCs w:val="32"/>
        </w:rPr>
        <w:t>7211219     手机：13573348822</w:t>
      </w: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D489B"/>
    <w:rsid w:val="4B6D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2019-12-24T01:12:00Z</dcterms:created>
  <dc:creator>lenovo</dc:creator>
  <cp:lastModifiedBy>lenovo</cp:lastModifiedBy>
  <dcterms:modified xsi:type="dcterms:W3CDTF">2019-12-24T01:13:04Z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