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</w:rPr>
        <w:t>‌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</w:rPr>
        <w:t>关于作废山东爱特云翔信息技术有限公司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</w:rPr>
        <w:t>相关许可证书的公告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《中华人民共和国行政许可法》相关规定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建设单位山东爱特云翔信息技术有限公司的书面申请，因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其名下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山东斐讯云翔IDC大数据中心二期项目后勤中心规划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面积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调整，现依法作废以下行政许可文件：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‌</w:t>
      </w: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特殊建设工程消防设计审查意见书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编号：临行审消审字〔2023〕第015号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许可事项：特殊建设工程消防设计审查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‌</w:t>
      </w: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建筑工程施工许可证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编号：370305202303210101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许可事项：建筑工程施工许可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证核发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4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‌</w:t>
      </w: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法律效力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‌：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4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自本公告发布之日起，上述行政许可文件不再具备法律效力。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建设单位等参建单位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不得继续以该文件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建设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等相关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活动。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4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‌</w:t>
      </w: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异议处理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‌：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4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相关利害关系人如对本决定有异议，请自公告之日起7个工作日内（截至2025年11月1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日）以书面形式（需加盖单位公章或个人签字并附联系方式）向本机关提出。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4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‌</w:t>
      </w: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联系方式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‌：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电话：0533-7177866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邮箱：lzqxzspfwjgcjsk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zb.shandong.cn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地址：临淄区临淄大道971号临淄区政务服务中心三楼投资项目审批服务区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特此公告。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临淄区行政审批服务局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2025年11月1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bookmarkEnd w:id="0"/>
    <w:sectPr>
      <w:pgSz w:w="11906" w:h="16838"/>
      <w:pgMar w:top="1701" w:right="1531" w:bottom="221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14881"/>
    <w:rsid w:val="1A635580"/>
    <w:rsid w:val="1BF14881"/>
    <w:rsid w:val="3F1B0ECD"/>
    <w:rsid w:val="72D4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2025-11-11T03:34:00Z</dcterms:created>
  <dc:creator>NTKO</dc:creator>
  <cp:lastModifiedBy>admin</cp:lastModifiedBy>
  <cp:lastPrinted>2025-11-12T01:01:00Z</cp:lastPrinted>
  <dcterms:modified xsi:type="dcterms:W3CDTF">2025-11-12T07:13:09Z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