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color w:val="333333"/>
          <w:sz w:val="45"/>
          <w:szCs w:val="45"/>
        </w:rPr>
      </w:pPr>
      <w:r>
        <w:rPr>
          <w:rFonts w:ascii="微软雅黑" w:hAnsi="微软雅黑" w:eastAsia="微软雅黑" w:cs="微软雅黑"/>
          <w:i w:val="0"/>
          <w:caps w:val="0"/>
          <w:color w:val="333333"/>
          <w:spacing w:val="0"/>
          <w:sz w:val="45"/>
          <w:szCs w:val="45"/>
          <w:shd w:val="clear" w:fill="FFFFFF"/>
        </w:rPr>
        <w:t>社会救助暂行办法（2019年修订版）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44" w:beforeAutospacing="0" w:after="144" w:afterAutospacing="0" w:line="550" w:lineRule="exact"/>
        <w:ind w:left="144" w:right="144"/>
        <w:jc w:val="center"/>
        <w:textAlignment w:val="auto"/>
        <w:rPr>
          <w:sz w:val="30"/>
          <w:szCs w:val="30"/>
        </w:rPr>
      </w:pPr>
      <w:r>
        <w:rPr>
          <w:rFonts w:hint="eastAsia" w:ascii="宋体" w:hAnsi="宋体" w:eastAsia="宋体" w:cs="宋体"/>
          <w:i w:val="0"/>
          <w:caps w:val="0"/>
          <w:color w:val="333333"/>
          <w:spacing w:val="0"/>
          <w:sz w:val="30"/>
          <w:szCs w:val="30"/>
          <w:u w:val="none"/>
          <w:shd w:val="clear" w:fill="FFFFFF"/>
        </w:rPr>
        <w:fldChar w:fldCharType="begin"/>
      </w:r>
      <w:r>
        <w:rPr>
          <w:rFonts w:hint="eastAsia" w:ascii="宋体" w:hAnsi="宋体" w:eastAsia="宋体" w:cs="宋体"/>
          <w:i w:val="0"/>
          <w:caps w:val="0"/>
          <w:color w:val="333333"/>
          <w:spacing w:val="0"/>
          <w:sz w:val="30"/>
          <w:szCs w:val="30"/>
          <w:u w:val="none"/>
          <w:shd w:val="clear" w:fill="FFFFFF"/>
        </w:rPr>
        <w:instrText xml:space="preserve"> HYPERLINK "http://www.waizi.org.cn/doc/61441.html" </w:instrText>
      </w:r>
      <w:r>
        <w:rPr>
          <w:rFonts w:hint="eastAsia" w:ascii="宋体" w:hAnsi="宋体" w:eastAsia="宋体" w:cs="宋体"/>
          <w:i w:val="0"/>
          <w:caps w:val="0"/>
          <w:color w:val="333333"/>
          <w:spacing w:val="0"/>
          <w:sz w:val="30"/>
          <w:szCs w:val="30"/>
          <w:u w:val="none"/>
          <w:shd w:val="clear" w:fill="FFFFFF"/>
        </w:rPr>
        <w:fldChar w:fldCharType="separate"/>
      </w:r>
      <w:r>
        <w:rPr>
          <w:rStyle w:val="11"/>
          <w:rFonts w:ascii="方正小标宋_GBK" w:hAnsi="方正小标宋_GBK" w:eastAsia="方正小标宋_GBK" w:cs="方正小标宋_GBK"/>
          <w:i w:val="0"/>
          <w:caps w:val="0"/>
          <w:color w:val="00000A"/>
          <w:spacing w:val="0"/>
          <w:sz w:val="30"/>
          <w:szCs w:val="30"/>
          <w:u w:val="none"/>
          <w:shd w:val="clear" w:fill="FFFFFF"/>
        </w:rPr>
        <w:t>社会救助暂行办法</w:t>
      </w:r>
      <w:r>
        <w:rPr>
          <w:rFonts w:hint="eastAsia" w:ascii="宋体" w:hAnsi="宋体" w:eastAsia="宋体" w:cs="宋体"/>
          <w:i w:val="0"/>
          <w:caps w:val="0"/>
          <w:color w:val="333333"/>
          <w:spacing w:val="0"/>
          <w:sz w:val="30"/>
          <w:szCs w:val="30"/>
          <w:u w:val="none"/>
          <w:shd w:val="clear" w:fill="FFFFFF"/>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ascii="方正仿宋_GBK" w:hAnsi="方正仿宋_GBK" w:eastAsia="方正仿宋_GBK" w:cs="方正仿宋_GBK"/>
          <w:i w:val="0"/>
          <w:caps w:val="0"/>
          <w:color w:val="00000A"/>
          <w:spacing w:val="0"/>
          <w:sz w:val="30"/>
          <w:szCs w:val="30"/>
          <w:shd w:val="clear" w:fill="FFFFFF"/>
        </w:rPr>
        <w:t>【</w:t>
      </w:r>
      <w:r>
        <w:rPr>
          <w:rFonts w:hint="default" w:ascii="方正仿宋_GBK" w:hAnsi="方正仿宋_GBK" w:eastAsia="方正仿宋_GBK" w:cs="方正仿宋_GBK"/>
          <w:i w:val="0"/>
          <w:caps w:val="0"/>
          <w:color w:val="333333"/>
          <w:spacing w:val="0"/>
          <w:sz w:val="30"/>
          <w:szCs w:val="30"/>
          <w:shd w:val="clear" w:fill="FFFFFF"/>
        </w:rPr>
        <w:t>2014年2月21日</w:t>
      </w:r>
      <w:r>
        <w:rPr>
          <w:rFonts w:hint="eastAsia" w:ascii="宋体" w:hAnsi="宋体" w:eastAsia="宋体" w:cs="宋体"/>
          <w:i w:val="0"/>
          <w:caps w:val="0"/>
          <w:color w:val="333333"/>
          <w:spacing w:val="0"/>
          <w:sz w:val="30"/>
          <w:szCs w:val="30"/>
          <w:u w:val="none"/>
          <w:shd w:val="clear" w:fill="FFFFFF"/>
        </w:rPr>
        <w:fldChar w:fldCharType="begin"/>
      </w:r>
      <w:r>
        <w:rPr>
          <w:rFonts w:hint="eastAsia" w:ascii="宋体" w:hAnsi="宋体" w:eastAsia="宋体" w:cs="宋体"/>
          <w:i w:val="0"/>
          <w:caps w:val="0"/>
          <w:color w:val="333333"/>
          <w:spacing w:val="0"/>
          <w:sz w:val="30"/>
          <w:szCs w:val="30"/>
          <w:u w:val="none"/>
          <w:shd w:val="clear" w:fill="FFFFFF"/>
        </w:rPr>
        <w:instrText xml:space="preserve"> HYPERLINK "http://www.waizi.org.cn/law/3997.html" </w:instrText>
      </w:r>
      <w:r>
        <w:rPr>
          <w:rFonts w:hint="eastAsia" w:ascii="宋体" w:hAnsi="宋体" w:eastAsia="宋体" w:cs="宋体"/>
          <w:i w:val="0"/>
          <w:caps w:val="0"/>
          <w:color w:val="333333"/>
          <w:spacing w:val="0"/>
          <w:sz w:val="30"/>
          <w:szCs w:val="30"/>
          <w:u w:val="none"/>
          <w:shd w:val="clear" w:fill="FFFFFF"/>
        </w:rPr>
        <w:fldChar w:fldCharType="separate"/>
      </w:r>
      <w:r>
        <w:rPr>
          <w:rStyle w:val="11"/>
          <w:rFonts w:hint="default" w:ascii="方正仿宋_GBK" w:hAnsi="方正仿宋_GBK" w:eastAsia="方正仿宋_GBK" w:cs="方正仿宋_GBK"/>
          <w:i w:val="0"/>
          <w:caps w:val="0"/>
          <w:color w:val="00000A"/>
          <w:spacing w:val="0"/>
          <w:sz w:val="30"/>
          <w:szCs w:val="30"/>
          <w:u w:val="none"/>
          <w:shd w:val="clear" w:fill="FFFFFF"/>
        </w:rPr>
        <w:t>国务院令第</w:t>
      </w:r>
      <w:r>
        <w:rPr>
          <w:rFonts w:hint="eastAsia" w:ascii="宋体" w:hAnsi="宋体" w:eastAsia="宋体" w:cs="宋体"/>
          <w:i w:val="0"/>
          <w:caps w:val="0"/>
          <w:color w:val="333333"/>
          <w:spacing w:val="0"/>
          <w:sz w:val="30"/>
          <w:szCs w:val="30"/>
          <w:u w:val="none"/>
          <w:shd w:val="clear" w:fill="FFFFFF"/>
        </w:rPr>
        <w:fldChar w:fldCharType="end"/>
      </w:r>
      <w:r>
        <w:rPr>
          <w:rFonts w:hint="eastAsia" w:ascii="微软雅黑" w:hAnsi="微软雅黑" w:eastAsia="微软雅黑" w:cs="微软雅黑"/>
          <w:i w:val="0"/>
          <w:caps w:val="0"/>
          <w:color w:val="333333"/>
          <w:spacing w:val="0"/>
          <w:sz w:val="30"/>
          <w:szCs w:val="30"/>
          <w:u w:val="none"/>
          <w:shd w:val="clear" w:fill="FFFFFF"/>
        </w:rPr>
        <w:fldChar w:fldCharType="begin"/>
      </w:r>
      <w:r>
        <w:rPr>
          <w:rFonts w:hint="eastAsia" w:ascii="微软雅黑" w:hAnsi="微软雅黑" w:eastAsia="微软雅黑" w:cs="微软雅黑"/>
          <w:i w:val="0"/>
          <w:caps w:val="0"/>
          <w:color w:val="333333"/>
          <w:spacing w:val="0"/>
          <w:sz w:val="30"/>
          <w:szCs w:val="30"/>
          <w:u w:val="none"/>
          <w:shd w:val="clear" w:fill="FFFFFF"/>
        </w:rPr>
        <w:instrText xml:space="preserve"> HYPERLINK "http://www.waizi.org.cn/law/3997.html" </w:instrText>
      </w:r>
      <w:r>
        <w:rPr>
          <w:rFonts w:hint="eastAsia" w:ascii="微软雅黑" w:hAnsi="微软雅黑" w:eastAsia="微软雅黑" w:cs="微软雅黑"/>
          <w:i w:val="0"/>
          <w:caps w:val="0"/>
          <w:color w:val="333333"/>
          <w:spacing w:val="0"/>
          <w:sz w:val="30"/>
          <w:szCs w:val="30"/>
          <w:u w:val="none"/>
          <w:shd w:val="clear" w:fill="FFFFFF"/>
        </w:rPr>
        <w:fldChar w:fldCharType="separate"/>
      </w:r>
      <w:r>
        <w:rPr>
          <w:rStyle w:val="11"/>
          <w:rFonts w:hint="default" w:ascii="方正仿宋_GBK" w:hAnsi="方正仿宋_GBK" w:eastAsia="方正仿宋_GBK" w:cs="方正仿宋_GBK"/>
          <w:i w:val="0"/>
          <w:caps w:val="0"/>
          <w:color w:val="00000A"/>
          <w:spacing w:val="0"/>
          <w:sz w:val="30"/>
          <w:szCs w:val="30"/>
          <w:u w:val="none"/>
          <w:shd w:val="clear" w:fill="FFFFFF"/>
        </w:rPr>
        <w:t>649</w:t>
      </w:r>
      <w:r>
        <w:rPr>
          <w:rStyle w:val="11"/>
          <w:rFonts w:hint="default" w:ascii="方正仿宋_GBK" w:hAnsi="方正仿宋_GBK" w:eastAsia="方正仿宋_GBK" w:cs="方正仿宋_GBK"/>
          <w:i w:val="0"/>
          <w:caps w:val="0"/>
          <w:color w:val="333333"/>
          <w:spacing w:val="0"/>
          <w:sz w:val="30"/>
          <w:szCs w:val="30"/>
          <w:u w:val="none"/>
          <w:shd w:val="clear" w:fill="FFFFFF"/>
        </w:rPr>
        <w:t>号</w:t>
      </w:r>
      <w:r>
        <w:rPr>
          <w:rFonts w:hint="eastAsia" w:ascii="微软雅黑" w:hAnsi="微软雅黑" w:eastAsia="微软雅黑" w:cs="微软雅黑"/>
          <w:i w:val="0"/>
          <w:caps w:val="0"/>
          <w:color w:val="333333"/>
          <w:spacing w:val="0"/>
          <w:sz w:val="30"/>
          <w:szCs w:val="30"/>
          <w:u w:val="none"/>
          <w:shd w:val="clear" w:fill="FFFFFF"/>
        </w:rPr>
        <w:fldChar w:fldCharType="end"/>
      </w:r>
      <w:r>
        <w:rPr>
          <w:rFonts w:hint="default" w:ascii="方正仿宋_GBK" w:hAnsi="方正仿宋_GBK" w:eastAsia="方正仿宋_GBK" w:cs="方正仿宋_GBK"/>
          <w:i w:val="0"/>
          <w:caps w:val="0"/>
          <w:color w:val="00000A"/>
          <w:spacing w:val="0"/>
          <w:sz w:val="30"/>
          <w:szCs w:val="30"/>
          <w:shd w:val="clear" w:fill="FFFFFF"/>
        </w:rPr>
        <w:t>公布，自2014</w:t>
      </w:r>
      <w:r>
        <w:rPr>
          <w:rFonts w:hint="default" w:ascii="方正仿宋_GBK" w:hAnsi="方正仿宋_GBK" w:eastAsia="方正仿宋_GBK" w:cs="方正仿宋_GBK"/>
          <w:i w:val="0"/>
          <w:caps w:val="0"/>
          <w:color w:val="333333"/>
          <w:spacing w:val="0"/>
          <w:sz w:val="30"/>
          <w:szCs w:val="30"/>
          <w:shd w:val="clear" w:fill="FFFFFF"/>
        </w:rPr>
        <w:t>年5月1日起施行；依据2019年3月2日</w:t>
      </w:r>
      <w:r>
        <w:rPr>
          <w:rFonts w:hint="eastAsia" w:ascii="微软雅黑" w:hAnsi="微软雅黑" w:eastAsia="微软雅黑" w:cs="微软雅黑"/>
          <w:i w:val="0"/>
          <w:caps w:val="0"/>
          <w:color w:val="333333"/>
          <w:spacing w:val="0"/>
          <w:sz w:val="30"/>
          <w:szCs w:val="30"/>
          <w:u w:val="none"/>
          <w:shd w:val="clear" w:fill="FFFFFF"/>
        </w:rPr>
        <w:fldChar w:fldCharType="begin"/>
      </w:r>
      <w:r>
        <w:rPr>
          <w:rFonts w:hint="eastAsia" w:ascii="微软雅黑" w:hAnsi="微软雅黑" w:eastAsia="微软雅黑" w:cs="微软雅黑"/>
          <w:i w:val="0"/>
          <w:caps w:val="0"/>
          <w:color w:val="333333"/>
          <w:spacing w:val="0"/>
          <w:sz w:val="30"/>
          <w:szCs w:val="30"/>
          <w:u w:val="none"/>
          <w:shd w:val="clear" w:fill="FFFFFF"/>
        </w:rPr>
        <w:instrText xml:space="preserve"> HYPERLINK "http://www.waizi.org.cn/doc/61369.html" </w:instrText>
      </w:r>
      <w:r>
        <w:rPr>
          <w:rFonts w:hint="eastAsia" w:ascii="微软雅黑" w:hAnsi="微软雅黑" w:eastAsia="微软雅黑" w:cs="微软雅黑"/>
          <w:i w:val="0"/>
          <w:caps w:val="0"/>
          <w:color w:val="333333"/>
          <w:spacing w:val="0"/>
          <w:sz w:val="30"/>
          <w:szCs w:val="30"/>
          <w:u w:val="none"/>
          <w:shd w:val="clear" w:fill="FFFFFF"/>
        </w:rPr>
        <w:fldChar w:fldCharType="separate"/>
      </w:r>
      <w:r>
        <w:rPr>
          <w:rStyle w:val="11"/>
          <w:rFonts w:hint="default" w:ascii="方正仿宋_GBK" w:hAnsi="方正仿宋_GBK" w:eastAsia="方正仿宋_GBK" w:cs="方正仿宋_GBK"/>
          <w:i w:val="0"/>
          <w:caps w:val="0"/>
          <w:color w:val="00000A"/>
          <w:spacing w:val="0"/>
          <w:sz w:val="30"/>
          <w:szCs w:val="30"/>
          <w:u w:val="none"/>
          <w:shd w:val="clear" w:fill="FFFFFF"/>
        </w:rPr>
        <w:t>《国务院关于修改部分行政法规的决定》（国务院令第</w:t>
      </w:r>
      <w:r>
        <w:rPr>
          <w:rFonts w:hint="eastAsia" w:ascii="微软雅黑" w:hAnsi="微软雅黑" w:eastAsia="微软雅黑" w:cs="微软雅黑"/>
          <w:i w:val="0"/>
          <w:caps w:val="0"/>
          <w:color w:val="333333"/>
          <w:spacing w:val="0"/>
          <w:sz w:val="30"/>
          <w:szCs w:val="30"/>
          <w:u w:val="none"/>
          <w:shd w:val="clear" w:fill="FFFFFF"/>
        </w:rPr>
        <w:fldChar w:fldCharType="end"/>
      </w:r>
      <w:r>
        <w:rPr>
          <w:rFonts w:hint="eastAsia" w:ascii="微软雅黑" w:hAnsi="微软雅黑" w:eastAsia="微软雅黑" w:cs="微软雅黑"/>
          <w:i w:val="0"/>
          <w:caps w:val="0"/>
          <w:color w:val="333333"/>
          <w:spacing w:val="0"/>
          <w:sz w:val="30"/>
          <w:szCs w:val="30"/>
          <w:u w:val="none"/>
          <w:shd w:val="clear" w:fill="FFFFFF"/>
        </w:rPr>
        <w:fldChar w:fldCharType="begin"/>
      </w:r>
      <w:r>
        <w:rPr>
          <w:rFonts w:hint="eastAsia" w:ascii="微软雅黑" w:hAnsi="微软雅黑" w:eastAsia="微软雅黑" w:cs="微软雅黑"/>
          <w:i w:val="0"/>
          <w:caps w:val="0"/>
          <w:color w:val="333333"/>
          <w:spacing w:val="0"/>
          <w:sz w:val="30"/>
          <w:szCs w:val="30"/>
          <w:u w:val="none"/>
          <w:shd w:val="clear" w:fill="FFFFFF"/>
        </w:rPr>
        <w:instrText xml:space="preserve"> HYPERLINK "http://www.waizi.org.cn/doc/61369.html" </w:instrText>
      </w:r>
      <w:r>
        <w:rPr>
          <w:rFonts w:hint="eastAsia" w:ascii="微软雅黑" w:hAnsi="微软雅黑" w:eastAsia="微软雅黑" w:cs="微软雅黑"/>
          <w:i w:val="0"/>
          <w:caps w:val="0"/>
          <w:color w:val="333333"/>
          <w:spacing w:val="0"/>
          <w:sz w:val="30"/>
          <w:szCs w:val="30"/>
          <w:u w:val="none"/>
          <w:shd w:val="clear" w:fill="FFFFFF"/>
        </w:rPr>
        <w:fldChar w:fldCharType="separate"/>
      </w:r>
      <w:r>
        <w:rPr>
          <w:rStyle w:val="11"/>
          <w:rFonts w:hint="default" w:ascii="方正仿宋_GBK" w:hAnsi="方正仿宋_GBK" w:eastAsia="方正仿宋_GBK" w:cs="方正仿宋_GBK"/>
          <w:i w:val="0"/>
          <w:caps w:val="0"/>
          <w:color w:val="00000A"/>
          <w:spacing w:val="0"/>
          <w:sz w:val="30"/>
          <w:szCs w:val="30"/>
          <w:u w:val="none"/>
          <w:shd w:val="clear" w:fill="FFFFFF"/>
        </w:rPr>
        <w:t>709</w:t>
      </w:r>
      <w:r>
        <w:rPr>
          <w:rStyle w:val="11"/>
          <w:rFonts w:hint="default" w:ascii="方正仿宋_GBK" w:hAnsi="方正仿宋_GBK" w:eastAsia="方正仿宋_GBK" w:cs="方正仿宋_GBK"/>
          <w:i w:val="0"/>
          <w:caps w:val="0"/>
          <w:color w:val="333333"/>
          <w:spacing w:val="0"/>
          <w:sz w:val="30"/>
          <w:szCs w:val="30"/>
          <w:u w:val="none"/>
          <w:shd w:val="clear" w:fill="FFFFFF"/>
        </w:rPr>
        <w:t>号）</w:t>
      </w:r>
      <w:r>
        <w:rPr>
          <w:rFonts w:hint="eastAsia" w:ascii="微软雅黑" w:hAnsi="微软雅黑" w:eastAsia="微软雅黑" w:cs="微软雅黑"/>
          <w:i w:val="0"/>
          <w:caps w:val="0"/>
          <w:color w:val="333333"/>
          <w:spacing w:val="0"/>
          <w:sz w:val="30"/>
          <w:szCs w:val="30"/>
          <w:u w:val="none"/>
          <w:shd w:val="clear" w:fill="FFFFFF"/>
        </w:rPr>
        <w:fldChar w:fldCharType="end"/>
      </w:r>
      <w:r>
        <w:rPr>
          <w:rFonts w:hint="default" w:ascii="方正仿宋_GBK" w:hAnsi="方正仿宋_GBK" w:eastAsia="方正仿宋_GBK" w:cs="方正仿宋_GBK"/>
          <w:i w:val="0"/>
          <w:caps w:val="0"/>
          <w:color w:val="00000A"/>
          <w:spacing w:val="0"/>
          <w:sz w:val="30"/>
          <w:szCs w:val="30"/>
          <w:shd w:val="clear" w:fill="FFFFFF"/>
        </w:rPr>
        <w:t>修订】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44" w:beforeAutospacing="0" w:after="144" w:afterAutospacing="0" w:line="550" w:lineRule="exact"/>
        <w:ind w:left="144" w:right="144"/>
        <w:jc w:val="center"/>
        <w:textAlignment w:val="auto"/>
        <w:rPr>
          <w:sz w:val="30"/>
          <w:szCs w:val="30"/>
        </w:rPr>
      </w:pPr>
      <w:r>
        <w:rPr>
          <w:rFonts w:ascii="微软雅黑" w:hAnsi="微软雅黑" w:eastAsia="微软雅黑" w:cs="微软雅黑"/>
          <w:i w:val="0"/>
          <w:caps w:val="0"/>
          <w:color w:val="00000A"/>
          <w:spacing w:val="0"/>
          <w:sz w:val="30"/>
          <w:szCs w:val="30"/>
          <w:shd w:val="clear" w:fill="FFFFFF"/>
        </w:rPr>
        <w:br w:type="textWrapping"/>
      </w:r>
      <w:r>
        <w:rPr>
          <w:rFonts w:ascii="方正黑体_GBK" w:hAnsi="方正黑体_GBK" w:eastAsia="方正黑体_GBK" w:cs="方正黑体_GBK"/>
          <w:b w:val="0"/>
          <w:i w:val="0"/>
          <w:caps w:val="0"/>
          <w:color w:val="00000A"/>
          <w:spacing w:val="0"/>
          <w:sz w:val="30"/>
          <w:szCs w:val="30"/>
          <w:shd w:val="clear" w:fill="FFFFFF"/>
        </w:rPr>
        <w:t>第一章</w:t>
      </w:r>
      <w:r>
        <w:rPr>
          <w:rFonts w:hint="eastAsia" w:ascii="方正黑体_GBK" w:hAnsi="方正黑体_GBK" w:eastAsia="方正黑体_GBK" w:cs="方正黑体_GBK"/>
          <w:b w:val="0"/>
          <w:i w:val="0"/>
          <w:caps w:val="0"/>
          <w:color w:val="00000A"/>
          <w:spacing w:val="0"/>
          <w:sz w:val="30"/>
          <w:szCs w:val="30"/>
          <w:shd w:val="clear" w:fill="FFFFFF"/>
          <w:lang w:val="en-US" w:eastAsia="zh-CN"/>
        </w:rPr>
        <w:t xml:space="preserve">  </w:t>
      </w:r>
      <w:r>
        <w:rPr>
          <w:rFonts w:ascii="方正黑体_GBK" w:hAnsi="方正黑体_GBK" w:eastAsia="方正黑体_GBK" w:cs="方正黑体_GBK"/>
          <w:b w:val="0"/>
          <w:i w:val="0"/>
          <w:caps w:val="0"/>
          <w:color w:val="00000A"/>
          <w:spacing w:val="0"/>
          <w:sz w:val="30"/>
          <w:szCs w:val="30"/>
          <w:shd w:val="clear" w:fill="FFFFFF"/>
        </w:rPr>
        <w:t>总　　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第一条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为了加强社会救助，保障公民的基本生活，促进社会公平，维护社会和谐稳定，根据宪法，制定本办法。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第二条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社会救助制度坚持托底线、救急难、可持续，与其他社会保障制度相衔接，社会救助水平与经济社会发展水平相适应。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社会救助工作应当遵循公开、公平、公正、及时的原则。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第三条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国务院民政部门统筹全国社会救助体系建设。国务院民政、应急管理、卫生健康、教育、住房城乡建设、人力资源社会保障、医疗保障等部门，按照各自职责负责相应的社会救助管理工作。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县级以上地方人民政府民政、应急管理、卫生健康、教育、住房城乡建设、人力资源社会保障、医疗保障等部门，按照各自职责负责本行政区域内相应的社会救助管理工作。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前两款所列行政部门统称社会救助管理部门。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第四条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乡镇人民政府、街道办事处负责有关社会救助的申请受理、调查审核，具体工作由社会救助经办机构或者经办人员承担。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村民委员会、居民委员会协助做好有关社会救助工作。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第五条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社会救助资金实行专项管理，分账核算，专款专用，任何单位或者个人不得挤占挪用。社会救助资金的支付，按照财政国库管理的有关规定执行。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第六条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县级以上人民政府应当按照国家统一规划建立社会救助管理信息系统，实现社会救助信息互联互通、资源共享。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第七条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国家鼓励、支持社会力量参与社会救助。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第八条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对在社会救助工作中作出显著成绩的单位、个人，按照国家有关规定给予表彰、奖励。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br w:type="textWrapping"/>
      </w:r>
      <w:r>
        <w:rPr>
          <w:rFonts w:hint="default" w:ascii="方正黑体_GBK" w:hAnsi="方正黑体_GBK" w:eastAsia="方正黑体_GBK" w:cs="方正黑体_GBK"/>
          <w:b w:val="0"/>
          <w:i w:val="0"/>
          <w:caps w:val="0"/>
          <w:color w:val="00000A"/>
          <w:spacing w:val="0"/>
          <w:sz w:val="30"/>
          <w:szCs w:val="30"/>
          <w:shd w:val="clear" w:fill="FFFFFF"/>
        </w:rPr>
        <w:t>第二章</w:t>
      </w:r>
      <w:r>
        <w:rPr>
          <w:rFonts w:hint="eastAsia" w:ascii="方正黑体_GBK" w:hAnsi="方正黑体_GBK" w:eastAsia="方正黑体_GBK" w:cs="方正黑体_GBK"/>
          <w:b w:val="0"/>
          <w:i w:val="0"/>
          <w:caps w:val="0"/>
          <w:color w:val="00000A"/>
          <w:spacing w:val="0"/>
          <w:sz w:val="30"/>
          <w:szCs w:val="30"/>
          <w:shd w:val="clear" w:fill="FFFFFF"/>
          <w:lang w:val="en-US" w:eastAsia="zh-CN"/>
        </w:rPr>
        <w:t xml:space="preserve">  </w:t>
      </w:r>
      <w:r>
        <w:rPr>
          <w:rFonts w:hint="default" w:ascii="方正黑体_GBK" w:hAnsi="方正黑体_GBK" w:eastAsia="方正黑体_GBK" w:cs="方正黑体_GBK"/>
          <w:b w:val="0"/>
          <w:i w:val="0"/>
          <w:caps w:val="0"/>
          <w:color w:val="00000A"/>
          <w:spacing w:val="0"/>
          <w:sz w:val="30"/>
          <w:szCs w:val="30"/>
          <w:shd w:val="clear" w:fill="FFFFFF"/>
        </w:rPr>
        <w:t>最低生活保障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第九条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国家对共同生活的家庭成员人均收入低于当地最低生活保障标准，且符合当地最低生活保障家庭财产状况规定的家庭，给予最低生活保障。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第十条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最低生活保障标准，由省、自治区、直辖市或者设区的市级人民政府按照当地居民生活必需的费用确定、公布，并根据当地经济社会发展水平和物价变动情况适时调整。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最低生活保障家庭收入状况、财产状况的认定办法，由省、自治区、直辖市或者设区的市级人民政府按照国家有关规定制定。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第十一条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申请最低生活保障，按照下列程序办理：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（一）由共同生活的家庭成员向户籍所在地的乡镇人民政府、街道办事处提出书面申请；家庭成员申请有困难的，可以委托村民委员会、居民委员会代为提出申请。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二）乡镇人民政府、街道办事处应当通过入户调查、邻里访问、信函索证、群众评议、信息核查等方式，对申请人的家庭收入状况、财产状况进行调查核实，提出初审意见，在申请人所在村、社区公示后报县级人民政府民政部门审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（三）县级人民政府民政部门经审查，对符合条件的申请予以批准，并在申请人所在村、社区公布；对不符合条件的申请不予批准，并书面向申请人说明理由。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第十二条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对批准获得最低生活保障的家庭，县级人民政府民政部门按照共同生活的家庭成员人均收入低于当地最低生活保障标准的差额，按月发给最低生活保障金。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对获得最低生活保障后生活仍有困难的老年人、未成年人、重度残疾人和重病患者，县级以上地方人民政府应当采取必要措施给予生活保障。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第十三条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最低生活保障家庭的人口状况、收入状况、财产状况发生变化的，应当及时告知乡镇人民政府、街道办事处。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县级人民政府民政部门以及乡镇人民政府、街道办事处应当对获得最低生活保障家庭的人口状况、收入状况、财产状况定期核查。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最低生活保障家庭的人口状况、收入状况、财产状况发生变化的，县级人民政府民政部门应当及时决定增发、减发或者停发最低生活保障金；决定停发最低生活保障金的，应当书面说明理由。</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br w:type="textWrapping"/>
      </w:r>
      <w:r>
        <w:rPr>
          <w:rFonts w:hint="default" w:ascii="方正黑体_GBK" w:hAnsi="方正黑体_GBK" w:eastAsia="方正黑体_GBK" w:cs="方正黑体_GBK"/>
          <w:b w:val="0"/>
          <w:i w:val="0"/>
          <w:caps w:val="0"/>
          <w:color w:val="00000A"/>
          <w:spacing w:val="0"/>
          <w:sz w:val="30"/>
          <w:szCs w:val="30"/>
          <w:shd w:val="clear" w:fill="FFFFFF"/>
        </w:rPr>
        <w:t>第三章</w:t>
      </w:r>
      <w:r>
        <w:rPr>
          <w:rFonts w:hint="eastAsia" w:ascii="方正黑体_GBK" w:hAnsi="方正黑体_GBK" w:eastAsia="方正黑体_GBK" w:cs="方正黑体_GBK"/>
          <w:b w:val="0"/>
          <w:i w:val="0"/>
          <w:caps w:val="0"/>
          <w:color w:val="00000A"/>
          <w:spacing w:val="0"/>
          <w:sz w:val="30"/>
          <w:szCs w:val="30"/>
          <w:shd w:val="clear" w:fill="FFFFFF"/>
          <w:lang w:val="en-US" w:eastAsia="zh-CN"/>
        </w:rPr>
        <w:t xml:space="preserve">  </w:t>
      </w:r>
      <w:r>
        <w:rPr>
          <w:rFonts w:hint="default" w:ascii="方正黑体_GBK" w:hAnsi="方正黑体_GBK" w:eastAsia="方正黑体_GBK" w:cs="方正黑体_GBK"/>
          <w:b w:val="0"/>
          <w:i w:val="0"/>
          <w:caps w:val="0"/>
          <w:color w:val="00000A"/>
          <w:spacing w:val="0"/>
          <w:sz w:val="30"/>
          <w:szCs w:val="30"/>
          <w:shd w:val="clear" w:fill="FFFFFF"/>
        </w:rPr>
        <w:t>特困人员供养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第十四条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国家对无劳动能力、无生活来源且无法定赡养、抚养、扶养义务人，或者其法定赡养、抚养、扶养义务人无赡养、抚养、扶养能力的老年人、残疾人以及未满16</w:t>
      </w:r>
      <w:r>
        <w:rPr>
          <w:rFonts w:hint="default" w:ascii="方正仿宋_GBK" w:hAnsi="方正仿宋_GBK" w:eastAsia="方正仿宋_GBK" w:cs="方正仿宋_GBK"/>
          <w:i w:val="0"/>
          <w:caps w:val="0"/>
          <w:color w:val="333333"/>
          <w:spacing w:val="0"/>
          <w:sz w:val="30"/>
          <w:szCs w:val="30"/>
          <w:shd w:val="clear" w:fill="FFFFFF"/>
        </w:rPr>
        <w:t>周岁的未成年人，给予特困人员供养。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第十五条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特困人员供养的内容包括：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（一）提供基本生活条件；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（二）对生活不能自理的给予照料；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（三）提供疾病治疗；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（四）办理丧葬事宜。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特困人员供养标准，由省、自治区、直辖市或者设区的市级人民政府确定、公布。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特困人员供养应当与城乡居民基本养老保险、基本医疗保障、最低生活保障、孤儿基本生活保障等制度相衔接。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第十六条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申请特困人员供养，由本人向户籍所在地的乡镇人民政府、街道办事处提出书面申请；本人申请有困难的，可以委托村民委员会、居民委员会代为提出申请。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特困人员供养的审批程序适用本办法第十一条规定。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第十七条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乡镇人民政府、街道办事处应当及时了解掌握居民的生活情况，发现符合特困供养条件的人员，应当主动为其依法办理供养。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第十八条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特困供养人员不再符合供养条件的，村民委员会、居民委员会或者供养服务机构应当告知乡镇人民政府、街道办事处，由乡镇人民政府、街道办事处审核并报县级人民政府民政部门核准后，终止供养并予以公示。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第十九条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特困供养人员可以在当地的供养服务机构集中供养，也可以在家分散供养。特困供养人员可以自行选择供养形式。 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br w:type="textWrapping"/>
      </w:r>
      <w:r>
        <w:rPr>
          <w:rFonts w:hint="default" w:ascii="方正黑体_GBK" w:hAnsi="方正黑体_GBK" w:eastAsia="方正黑体_GBK" w:cs="方正黑体_GBK"/>
          <w:b w:val="0"/>
          <w:i w:val="0"/>
          <w:caps w:val="0"/>
          <w:color w:val="00000A"/>
          <w:spacing w:val="0"/>
          <w:sz w:val="30"/>
          <w:szCs w:val="30"/>
          <w:shd w:val="clear" w:fill="FFFFFF"/>
        </w:rPr>
        <w:t>第四章</w:t>
      </w:r>
      <w:r>
        <w:rPr>
          <w:rFonts w:hint="eastAsia" w:ascii="方正黑体_GBK" w:hAnsi="方正黑体_GBK" w:eastAsia="方正黑体_GBK" w:cs="方正黑体_GBK"/>
          <w:b w:val="0"/>
          <w:i w:val="0"/>
          <w:caps w:val="0"/>
          <w:color w:val="00000A"/>
          <w:spacing w:val="0"/>
          <w:sz w:val="30"/>
          <w:szCs w:val="30"/>
          <w:shd w:val="clear" w:fill="FFFFFF"/>
          <w:lang w:val="en-US" w:eastAsia="zh-CN"/>
        </w:rPr>
        <w:t xml:space="preserve">  </w:t>
      </w:r>
      <w:r>
        <w:rPr>
          <w:rFonts w:hint="default" w:ascii="方正黑体_GBK" w:hAnsi="方正黑体_GBK" w:eastAsia="方正黑体_GBK" w:cs="方正黑体_GBK"/>
          <w:b w:val="0"/>
          <w:i w:val="0"/>
          <w:caps w:val="0"/>
          <w:color w:val="00000A"/>
          <w:spacing w:val="0"/>
          <w:sz w:val="30"/>
          <w:szCs w:val="30"/>
          <w:shd w:val="clear" w:fill="FFFFFF"/>
        </w:rPr>
        <w:t>受灾人员救助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第二十条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国家建立健全自然灾害救助制度，对基本生活受到自然灾害严重影响的人员，提供生活救助。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自然灾害救助实行属地管理，分级负责。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第二十一条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设区的市级以上人民政府和自然灾害多发、易发地区的县级人民政府应当根据自然灾害特点、居民人口数量和分布等情况，设立自然灾害救助物资储备库，保障自然灾害发生后救助物资的紧急供应。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第二十二条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自然灾害发生后，县级以上人民政府或者人民政府的自然灾害救助应急综合协调机构应当根据情况紧急疏散、转移、安置受灾人员，及时为受灾人员提供必要的食品、饮用水、衣被、取暖、临时住所、医疗防疫等应急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第二十三条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灾情稳定后，受灾地区县级以上人民政府应当评估、核定并发布自然灾害损失情况。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第二十四条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受灾地区人民政府应当在确保安全的前提下，对住房损毁严重的受灾人员进行过渡性安置。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第二十五条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自然灾害危险消除后，受灾地区人民政府应急管理等部门应当及时核实本行政区域内居民住房恢复重建补助对象，并给予资金、物资等救助。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第二十六条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自然灾害发生后，受灾地区人民政府应当为因当年冬寒或者次年春荒遇到生活困难的受灾人员提供基本生活救助。 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br w:type="textWrapping"/>
      </w:r>
      <w:r>
        <w:rPr>
          <w:rFonts w:hint="default" w:ascii="方正黑体_GBK" w:hAnsi="方正黑体_GBK" w:eastAsia="方正黑体_GBK" w:cs="方正黑体_GBK"/>
          <w:b w:val="0"/>
          <w:i w:val="0"/>
          <w:caps w:val="0"/>
          <w:color w:val="00000A"/>
          <w:spacing w:val="0"/>
          <w:sz w:val="30"/>
          <w:szCs w:val="30"/>
          <w:shd w:val="clear" w:fill="FFFFFF"/>
        </w:rPr>
        <w:t>第五章</w:t>
      </w:r>
      <w:r>
        <w:rPr>
          <w:rFonts w:hint="eastAsia" w:ascii="方正黑体_GBK" w:hAnsi="方正黑体_GBK" w:eastAsia="方正黑体_GBK" w:cs="方正黑体_GBK"/>
          <w:b w:val="0"/>
          <w:i w:val="0"/>
          <w:caps w:val="0"/>
          <w:color w:val="00000A"/>
          <w:spacing w:val="0"/>
          <w:sz w:val="30"/>
          <w:szCs w:val="30"/>
          <w:shd w:val="clear" w:fill="FFFFFF"/>
          <w:lang w:val="en-US" w:eastAsia="zh-CN"/>
        </w:rPr>
        <w:t xml:space="preserve">  </w:t>
      </w:r>
      <w:r>
        <w:rPr>
          <w:rFonts w:hint="default" w:ascii="方正黑体_GBK" w:hAnsi="方正黑体_GBK" w:eastAsia="方正黑体_GBK" w:cs="方正黑体_GBK"/>
          <w:b w:val="0"/>
          <w:i w:val="0"/>
          <w:caps w:val="0"/>
          <w:color w:val="00000A"/>
          <w:spacing w:val="0"/>
          <w:sz w:val="30"/>
          <w:szCs w:val="30"/>
          <w:shd w:val="clear" w:fill="FFFFFF"/>
        </w:rPr>
        <w:t>医疗救助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第二十七条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国家建立健全医疗救助制度，保障医疗救助对象获得基本医疗卫生服务。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第二十八条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下列人员可以申请相关医疗救助：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（一）最低生活保障家庭成员；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（二）特困供养人员；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（三）县级以上人民政府规定的其他特殊困难人员。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第二十九条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医疗救助采取下列方式：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（一）对救助对象参加城镇居民基本医疗保险或者新型农村合作医疗的个人缴费部分，给予补贴；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（二）对救助对象经基本医疗保险、大病保险和其他补充医疗保险支付后，个人及其家庭难以承担的符合规定的基本医疗自负费用，给予补助。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医疗救助标准，由县级以上人民政府按照经济社会发展水平和医疗救助资金情况确定、公布。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第三十条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申请医疗救助的，应当向乡镇人民政府、街道办事处提出，经审核、公示后，由县级人民政府医疗保障部门审批。最低生活保障家庭成员和特困供养人员的医疗救助，由县级人民政府医疗保障部门直接办理。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第三十一条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县级以上人民政府应当建立健全医疗救助与基本医疗保险、大病保险相衔接的医疗费用结算机制，为医疗救助对象提供便捷服务。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第三十二条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国家建立疾病应急救助制度，对需要急救但身份不明或者无力支付急救费用的急重危伤病患者给予救助。符合规定的急救费用由疾病应急救助基金支付。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疾病应急救助制度应当与其他医疗保障制度相衔接。 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br w:type="textWrapping"/>
      </w:r>
      <w:r>
        <w:rPr>
          <w:rFonts w:hint="default" w:ascii="方正黑体_GBK" w:hAnsi="方正黑体_GBK" w:eastAsia="方正黑体_GBK" w:cs="方正黑体_GBK"/>
          <w:b w:val="0"/>
          <w:i w:val="0"/>
          <w:caps w:val="0"/>
          <w:color w:val="00000A"/>
          <w:spacing w:val="0"/>
          <w:sz w:val="30"/>
          <w:szCs w:val="30"/>
          <w:shd w:val="clear" w:fill="FFFFFF"/>
        </w:rPr>
        <w:t>第六章</w:t>
      </w:r>
      <w:r>
        <w:rPr>
          <w:rFonts w:hint="eastAsia" w:ascii="方正黑体_GBK" w:hAnsi="方正黑体_GBK" w:eastAsia="方正黑体_GBK" w:cs="方正黑体_GBK"/>
          <w:b w:val="0"/>
          <w:i w:val="0"/>
          <w:caps w:val="0"/>
          <w:color w:val="00000A"/>
          <w:spacing w:val="0"/>
          <w:sz w:val="30"/>
          <w:szCs w:val="30"/>
          <w:shd w:val="clear" w:fill="FFFFFF"/>
          <w:lang w:val="en-US" w:eastAsia="zh-CN"/>
        </w:rPr>
        <w:t xml:space="preserve">  </w:t>
      </w:r>
      <w:r>
        <w:rPr>
          <w:rFonts w:hint="default" w:ascii="方正黑体_GBK" w:hAnsi="方正黑体_GBK" w:eastAsia="方正黑体_GBK" w:cs="方正黑体_GBK"/>
          <w:b w:val="0"/>
          <w:i w:val="0"/>
          <w:caps w:val="0"/>
          <w:color w:val="00000A"/>
          <w:spacing w:val="0"/>
          <w:sz w:val="30"/>
          <w:szCs w:val="30"/>
          <w:shd w:val="clear" w:fill="FFFFFF"/>
        </w:rPr>
        <w:t>教育救助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第三十三条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国家对在义务教育阶段就学的最低生活保障家庭成员、特困供养人员，给予教育救助。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对在高中教育（含中等职业教育）、普通高等教育阶段就学的最低生活保障家庭成员、特困供养人员，以及不能入学接受义务教育的残疾儿童，根据实际情况给予适当教育救助。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第三十四条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教育救助根据不同教育阶段需求，采取减免相关费用、发放助学金、给予生活补助、安排勤工助学等方式实施，保障教育救助对象基本学习、生活需求。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第三十五条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教育救助标准，由省、自治区、直辖市人民政府根据经济社会发展水平和教育救助对象的基本学习、生活需求确定、公布。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第三十六条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申请教育救助，应当按照国家有关规定向就读学校提出，按规定程序审核、确认后，由学校按照国家有关规定实施。 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br w:type="textWrapping"/>
      </w:r>
      <w:r>
        <w:rPr>
          <w:rFonts w:hint="default" w:ascii="方正黑体_GBK" w:hAnsi="方正黑体_GBK" w:eastAsia="方正黑体_GBK" w:cs="方正黑体_GBK"/>
          <w:b w:val="0"/>
          <w:i w:val="0"/>
          <w:caps w:val="0"/>
          <w:color w:val="00000A"/>
          <w:spacing w:val="0"/>
          <w:sz w:val="30"/>
          <w:szCs w:val="30"/>
          <w:shd w:val="clear" w:fill="FFFFFF"/>
        </w:rPr>
        <w:t>第七章</w:t>
      </w:r>
      <w:r>
        <w:rPr>
          <w:rFonts w:hint="eastAsia" w:ascii="方正黑体_GBK" w:hAnsi="方正黑体_GBK" w:eastAsia="方正黑体_GBK" w:cs="方正黑体_GBK"/>
          <w:b w:val="0"/>
          <w:i w:val="0"/>
          <w:caps w:val="0"/>
          <w:color w:val="00000A"/>
          <w:spacing w:val="0"/>
          <w:sz w:val="30"/>
          <w:szCs w:val="30"/>
          <w:shd w:val="clear" w:fill="FFFFFF"/>
          <w:lang w:val="en-US" w:eastAsia="zh-CN"/>
        </w:rPr>
        <w:t xml:space="preserve">  </w:t>
      </w:r>
      <w:r>
        <w:rPr>
          <w:rFonts w:hint="default" w:ascii="方正黑体_GBK" w:hAnsi="方正黑体_GBK" w:eastAsia="方正黑体_GBK" w:cs="方正黑体_GBK"/>
          <w:b w:val="0"/>
          <w:i w:val="0"/>
          <w:caps w:val="0"/>
          <w:color w:val="00000A"/>
          <w:spacing w:val="0"/>
          <w:sz w:val="30"/>
          <w:szCs w:val="30"/>
          <w:shd w:val="clear" w:fill="FFFFFF"/>
        </w:rPr>
        <w:t>住房救助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第三十七条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国家对符合规定标准的住房困难的最低生活保障家庭、分散供养的特困人员，给予住房救助。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第三十八条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住房救助通过配租公共租赁住房、发放住房租赁补贴、农村危房改造等方式实施。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第三十九条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住房困难标准和救助标准，由县级以上地方人民政府根据本行政区域经济社会发展水平、住房价格水平等因素确定、公布。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第四十条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农村家庭申请住房救助的，按照县级以上人民政府有关规定执行。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第四十一条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各级人民政府按照国家规定通过财政投入、用地供应等措施为实施住房救助提供保障。 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br w:type="textWrapping"/>
      </w:r>
      <w:r>
        <w:rPr>
          <w:rFonts w:hint="default" w:ascii="方正黑体_GBK" w:hAnsi="方正黑体_GBK" w:eastAsia="方正黑体_GBK" w:cs="方正黑体_GBK"/>
          <w:b w:val="0"/>
          <w:i w:val="0"/>
          <w:caps w:val="0"/>
          <w:color w:val="00000A"/>
          <w:spacing w:val="0"/>
          <w:sz w:val="30"/>
          <w:szCs w:val="30"/>
          <w:shd w:val="clear" w:fill="FFFFFF"/>
        </w:rPr>
        <w:t>第八章</w:t>
      </w:r>
      <w:r>
        <w:rPr>
          <w:rFonts w:hint="eastAsia" w:ascii="方正黑体_GBK" w:hAnsi="方正黑体_GBK" w:eastAsia="方正黑体_GBK" w:cs="方正黑体_GBK"/>
          <w:b w:val="0"/>
          <w:i w:val="0"/>
          <w:caps w:val="0"/>
          <w:color w:val="00000A"/>
          <w:spacing w:val="0"/>
          <w:sz w:val="30"/>
          <w:szCs w:val="30"/>
          <w:shd w:val="clear" w:fill="FFFFFF"/>
          <w:lang w:val="en-US" w:eastAsia="zh-CN"/>
        </w:rPr>
        <w:t xml:space="preserve">  </w:t>
      </w:r>
      <w:r>
        <w:rPr>
          <w:rFonts w:hint="default" w:ascii="方正黑体_GBK" w:hAnsi="方正黑体_GBK" w:eastAsia="方正黑体_GBK" w:cs="方正黑体_GBK"/>
          <w:b w:val="0"/>
          <w:i w:val="0"/>
          <w:caps w:val="0"/>
          <w:color w:val="00000A"/>
          <w:spacing w:val="0"/>
          <w:sz w:val="30"/>
          <w:szCs w:val="30"/>
          <w:shd w:val="clear" w:fill="FFFFFF"/>
        </w:rPr>
        <w:t>就业救助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第四十二条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国家对最低生活保障家庭中有劳动能力并处于失业状态的成员，通过贷款贴息、社会保险补贴、岗位补贴、培训补贴、费用减免、公益性岗位安置等办法，给予就业救助。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第四十三条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最低生活保障家庭有劳动能力的成员均处于失业状态的，县级以上地方人民政府应当采取有针对性的措施，确保该家庭至少有一人就业。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第四十四条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申请就业救助的，应当向住所地街道、社区公共就业服务机构提出，公共就业服务机构核实后予以登记，并免费提供就业岗位信息、职业介绍、职业指导等就业服务。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第四十五条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最低生活保障家庭中有劳动能力但未就业的成员，应当接受人力资源社会保障等有关部门介绍的工作；无正当理由，连续3</w:t>
      </w:r>
      <w:r>
        <w:rPr>
          <w:rFonts w:hint="default" w:ascii="方正仿宋_GBK" w:hAnsi="方正仿宋_GBK" w:eastAsia="方正仿宋_GBK" w:cs="方正仿宋_GBK"/>
          <w:i w:val="0"/>
          <w:caps w:val="0"/>
          <w:color w:val="333333"/>
          <w:spacing w:val="0"/>
          <w:sz w:val="30"/>
          <w:szCs w:val="30"/>
          <w:shd w:val="clear" w:fill="FFFFFF"/>
        </w:rPr>
        <w:t>次拒绝接受介绍的与其健康状况、劳动能力等相适应的工作的，县级人民政府民政部门应当决定减发或者停发其本人的最低生活保障金。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第四十六条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吸纳就业救助对象的用人单位，按照国家有关规定享受社会保险补贴、税收优惠、小额担保贷款等就业扶持政策。</w:t>
      </w:r>
      <w:r>
        <w:rPr>
          <w:rFonts w:hint="default" w:ascii="方正仿宋_GBK" w:hAnsi="方正仿宋_GBK" w:eastAsia="方正仿宋_GBK" w:cs="方正仿宋_GBK"/>
          <w:i w:val="0"/>
          <w:caps w:val="0"/>
          <w:color w:val="00000A"/>
          <w:spacing w:val="0"/>
          <w:sz w:val="30"/>
          <w:szCs w:val="30"/>
          <w:shd w:val="clear" w:fill="FFFFFF"/>
        </w:rPr>
        <w:br w:type="textWrapping"/>
      </w:r>
      <w:r>
        <w:rPr>
          <w:rFonts w:hint="default" w:ascii="方正仿宋_GBK" w:hAnsi="方正仿宋_GBK" w:eastAsia="方正仿宋_GBK" w:cs="方正仿宋_GBK"/>
          <w:i w:val="0"/>
          <w:caps w:val="0"/>
          <w:color w:val="00000A"/>
          <w:spacing w:val="0"/>
          <w:sz w:val="30"/>
          <w:szCs w:val="30"/>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sz w:val="30"/>
          <w:szCs w:val="30"/>
        </w:rPr>
      </w:pPr>
      <w:r>
        <w:rPr>
          <w:rFonts w:hint="default" w:ascii="方正黑体_GBK" w:hAnsi="方正黑体_GBK" w:eastAsia="方正黑体_GBK" w:cs="方正黑体_GBK"/>
          <w:b w:val="0"/>
          <w:i w:val="0"/>
          <w:caps w:val="0"/>
          <w:color w:val="00000A"/>
          <w:spacing w:val="0"/>
          <w:sz w:val="30"/>
          <w:szCs w:val="30"/>
          <w:shd w:val="clear" w:fill="FFFFFF"/>
        </w:rPr>
        <w:t>第九章</w:t>
      </w:r>
      <w:r>
        <w:rPr>
          <w:rFonts w:hint="eastAsia" w:ascii="方正黑体_GBK" w:hAnsi="方正黑体_GBK" w:eastAsia="方正黑体_GBK" w:cs="方正黑体_GBK"/>
          <w:b w:val="0"/>
          <w:i w:val="0"/>
          <w:caps w:val="0"/>
          <w:color w:val="00000A"/>
          <w:spacing w:val="0"/>
          <w:sz w:val="30"/>
          <w:szCs w:val="30"/>
          <w:shd w:val="clear" w:fill="FFFFFF"/>
          <w:lang w:val="en-US" w:eastAsia="zh-CN"/>
        </w:rPr>
        <w:t xml:space="preserve">  </w:t>
      </w:r>
      <w:r>
        <w:rPr>
          <w:rFonts w:hint="default" w:ascii="方正黑体_GBK" w:hAnsi="方正黑体_GBK" w:eastAsia="方正黑体_GBK" w:cs="方正黑体_GBK"/>
          <w:b w:val="0"/>
          <w:i w:val="0"/>
          <w:caps w:val="0"/>
          <w:color w:val="00000A"/>
          <w:spacing w:val="0"/>
          <w:sz w:val="30"/>
          <w:szCs w:val="30"/>
          <w:shd w:val="clear" w:fill="FFFFFF"/>
        </w:rPr>
        <w:t>临时救助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第四十七条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第四十八条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第四十九条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临时救助的具体事项、标准，由县级以上地方人民政府确定、公布。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第五十条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国家对生活无着的流浪、乞讨人员提供临时食宿、急病救治、协助返回等救助。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第五十一条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br w:type="textWrapping"/>
      </w:r>
      <w:r>
        <w:rPr>
          <w:rFonts w:hint="default" w:ascii="方正黑体_GBK" w:hAnsi="方正黑体_GBK" w:eastAsia="方正黑体_GBK" w:cs="方正黑体_GBK"/>
          <w:b w:val="0"/>
          <w:i w:val="0"/>
          <w:caps w:val="0"/>
          <w:color w:val="00000A"/>
          <w:spacing w:val="0"/>
          <w:sz w:val="30"/>
          <w:szCs w:val="30"/>
          <w:shd w:val="clear" w:fill="FFFFFF"/>
        </w:rPr>
        <w:t>第十章</w:t>
      </w:r>
      <w:r>
        <w:rPr>
          <w:rFonts w:hint="eastAsia" w:ascii="方正黑体_GBK" w:hAnsi="方正黑体_GBK" w:eastAsia="方正黑体_GBK" w:cs="方正黑体_GBK"/>
          <w:b w:val="0"/>
          <w:i w:val="0"/>
          <w:caps w:val="0"/>
          <w:color w:val="00000A"/>
          <w:spacing w:val="0"/>
          <w:sz w:val="30"/>
          <w:szCs w:val="30"/>
          <w:shd w:val="clear" w:fill="FFFFFF"/>
          <w:lang w:val="en-US" w:eastAsia="zh-CN"/>
        </w:rPr>
        <w:t xml:space="preserve">  </w:t>
      </w:r>
      <w:r>
        <w:rPr>
          <w:rFonts w:hint="default" w:ascii="方正黑体_GBK" w:hAnsi="方正黑体_GBK" w:eastAsia="方正黑体_GBK" w:cs="方正黑体_GBK"/>
          <w:b w:val="0"/>
          <w:i w:val="0"/>
          <w:caps w:val="0"/>
          <w:color w:val="00000A"/>
          <w:spacing w:val="0"/>
          <w:sz w:val="30"/>
          <w:szCs w:val="30"/>
          <w:shd w:val="clear" w:fill="FFFFFF"/>
        </w:rPr>
        <w:t>社会力量参与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第五十二条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国家鼓励单位和个人等社会力量通过捐赠、设立帮扶项目、创办服务机构、提供志愿服务等方式，参与社会救助。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第五十三条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社会力量参与社会救助，按照国家有关规定享受财政补贴、税收优惠、费用减免等政策。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第五十四条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县级以上地方人民政府可以将社会救助中的具体服务事项通过委托、承包、采购等方式，向社会力量购买服务。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第五十五条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县级以上地方人民政府应当发挥社会工作服务机构和社会工作者作用，为社会救助对象提供社会融入、能力提升、心理疏导等专业服务。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第五十六条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社会救助管理部门及相关机构应当建立社会力量参与社会救助的机制和渠道，提供社会救助项目、需求信息，为社会力量参与社会救助创造条件、提供便利。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b w:val="0"/>
          <w:i w:val="0"/>
          <w:spacing w:val="0"/>
          <w:sz w:val="30"/>
          <w:szCs w:val="30"/>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sz w:val="30"/>
          <w:szCs w:val="30"/>
        </w:rPr>
      </w:pPr>
      <w:r>
        <w:rPr>
          <w:rFonts w:hint="default" w:ascii="方正黑体_GBK" w:hAnsi="方正黑体_GBK" w:eastAsia="方正黑体_GBK" w:cs="方正黑体_GBK"/>
          <w:b w:val="0"/>
          <w:i w:val="0"/>
          <w:caps w:val="0"/>
          <w:color w:val="00000A"/>
          <w:spacing w:val="0"/>
          <w:sz w:val="30"/>
          <w:szCs w:val="30"/>
          <w:shd w:val="clear" w:fill="FFFFFF"/>
        </w:rPr>
        <w:t>第十一章</w:t>
      </w:r>
      <w:r>
        <w:rPr>
          <w:rFonts w:hint="eastAsia" w:ascii="方正黑体_GBK" w:hAnsi="方正黑体_GBK" w:eastAsia="方正黑体_GBK" w:cs="方正黑体_GBK"/>
          <w:b w:val="0"/>
          <w:i w:val="0"/>
          <w:caps w:val="0"/>
          <w:color w:val="00000A"/>
          <w:spacing w:val="0"/>
          <w:sz w:val="30"/>
          <w:szCs w:val="30"/>
          <w:shd w:val="clear" w:fill="FFFFFF"/>
          <w:lang w:val="en-US" w:eastAsia="zh-CN"/>
        </w:rPr>
        <w:t xml:space="preserve">  </w:t>
      </w:r>
      <w:r>
        <w:rPr>
          <w:rFonts w:hint="default" w:ascii="方正黑体_GBK" w:hAnsi="方正黑体_GBK" w:eastAsia="方正黑体_GBK" w:cs="方正黑体_GBK"/>
          <w:b w:val="0"/>
          <w:i w:val="0"/>
          <w:caps w:val="0"/>
          <w:color w:val="00000A"/>
          <w:spacing w:val="0"/>
          <w:sz w:val="30"/>
          <w:szCs w:val="30"/>
          <w:shd w:val="clear" w:fill="FFFFFF"/>
        </w:rPr>
        <w:t>监督管理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第五十七条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县级以上人民政府及其社会救助管理部门应当加强对社会救助工作的监督检查，完善相关监督管理制度。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第五十八条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申请或者已获得社会救助的家庭，应当按照规定如实申报家庭收入状况、财产状况。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县级以上人民政府民政部门应当建立申请和已获得社会救助家庭经济状况信息核对平台，为审核认定社会救助对象提供依据。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第五十九条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县级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第六十条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申请社会救助，应当按照本办法的规定提出；申请人难以确定社会救助管理部门的，可以先向社会救助经办机构或者县级人民政府民政部门求助。社会救助经办机构或者县级人民政府民政部门接到求助后，应当及时办理或者转交其他社会救助管理部门办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乡镇人民政府、街道办事处应当建立统一受理社会救助申请的窗口，及时受理、转办申请事项。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第六十一条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履行社会救助职责的工作人员对在社会救助工作中知悉的公民个人信息，除按照规定应当公示的信息外，应当予以保密。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第六十二条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县级以上人民政府及其社会救助管理部门应当通过报刊、广播、电视、互联网等媒体，宣传社会救助法律、法规和政策。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县级人民政府及其社会救助管理部门应当通过公共查阅室、资料索取点、信息公告栏等便于公众知晓的途径，及时公开社会救助资金、物资的管理和使用等情况，接受社会监督。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第六十三条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履行社会救助职责的工作人员行使职权，应当接受社会监督。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任何单位、个人有权对履行社会救助职责的工作人员在社会救助工作中的违法行为进行举报、投诉。受理举报、投诉的机关应当及时核实、处理。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第六十四条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县级以上人民政府财政部门、审计机关依法对社会救助资金、物资的筹集、分配、管理和使用实施监督。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第六十五条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申请或者已获得社会救助的家庭或者人员，对社会救助管理部门作出的具体行政行为不服的，可以依法申请行政复议或者提起行政诉讼。</w:t>
      </w:r>
      <w:r>
        <w:rPr>
          <w:rFonts w:hint="default" w:ascii="方正仿宋_GBK" w:hAnsi="方正仿宋_GBK" w:eastAsia="方正仿宋_GBK" w:cs="方正仿宋_GBK"/>
          <w:i w:val="0"/>
          <w:caps w:val="0"/>
          <w:color w:val="00000A"/>
          <w:spacing w:val="0"/>
          <w:sz w:val="30"/>
          <w:szCs w:val="30"/>
          <w:shd w:val="clear" w:fill="FFFFFF"/>
        </w:rPr>
        <w:br w:type="textWrapping"/>
      </w:r>
      <w:r>
        <w:rPr>
          <w:rFonts w:hint="default" w:ascii="方正仿宋_GBK" w:hAnsi="方正仿宋_GBK" w:eastAsia="方正仿宋_GBK" w:cs="方正仿宋_GBK"/>
          <w:i w:val="0"/>
          <w:caps w:val="0"/>
          <w:color w:val="00000A"/>
          <w:spacing w:val="0"/>
          <w:sz w:val="30"/>
          <w:szCs w:val="30"/>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sz w:val="30"/>
          <w:szCs w:val="30"/>
        </w:rPr>
      </w:pPr>
      <w:r>
        <w:rPr>
          <w:rFonts w:hint="default" w:ascii="方正黑体_GBK" w:hAnsi="方正黑体_GBK" w:eastAsia="方正黑体_GBK" w:cs="方正黑体_GBK"/>
          <w:b w:val="0"/>
          <w:i w:val="0"/>
          <w:caps w:val="0"/>
          <w:color w:val="00000A"/>
          <w:spacing w:val="0"/>
          <w:sz w:val="30"/>
          <w:szCs w:val="30"/>
          <w:shd w:val="clear" w:fill="FFFFFF"/>
        </w:rPr>
        <w:t>第十二章</w:t>
      </w:r>
      <w:r>
        <w:rPr>
          <w:rFonts w:hint="eastAsia" w:ascii="方正黑体_GBK" w:hAnsi="方正黑体_GBK" w:eastAsia="方正黑体_GBK" w:cs="方正黑体_GBK"/>
          <w:b w:val="0"/>
          <w:i w:val="0"/>
          <w:caps w:val="0"/>
          <w:color w:val="00000A"/>
          <w:spacing w:val="0"/>
          <w:sz w:val="30"/>
          <w:szCs w:val="30"/>
          <w:shd w:val="clear" w:fill="FFFFFF"/>
          <w:lang w:val="en-US" w:eastAsia="zh-CN"/>
        </w:rPr>
        <w:t xml:space="preserve">  </w:t>
      </w:r>
      <w:r>
        <w:rPr>
          <w:rFonts w:hint="default" w:ascii="方正黑体_GBK" w:hAnsi="方正黑体_GBK" w:eastAsia="方正黑体_GBK" w:cs="方正黑体_GBK"/>
          <w:b w:val="0"/>
          <w:i w:val="0"/>
          <w:caps w:val="0"/>
          <w:color w:val="00000A"/>
          <w:spacing w:val="0"/>
          <w:sz w:val="30"/>
          <w:szCs w:val="30"/>
          <w:shd w:val="clear" w:fill="FFFFFF"/>
        </w:rPr>
        <w:t>法律责任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第六十六条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违反本办法规定，有下列情形之一的，由上级行政机关或者监察机关责令改正；对直接负责的主管人员和其他直接责任人员依法给予处分：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（一）对符合申请条件的救助申请不予受理的；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（二）对符合救助条件的救助申请不予批准的；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（三）对不符合救助条件的救助申请予以批准的；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（四）泄露在工作中知悉的公民个人信息，造成后果的；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（五）丢失、篡改接受社会救助款物、服务记录等数据的；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（六）不按照规定发放社会救助资金、物资或者提供相关服务的；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sz w:val="30"/>
          <w:szCs w:val="30"/>
        </w:rPr>
      </w:pPr>
      <w:r>
        <w:rPr>
          <w:rFonts w:hint="default" w:ascii="方正仿宋_GBK" w:hAnsi="方正仿宋_GBK" w:eastAsia="方正仿宋_GBK" w:cs="方正仿宋_GBK"/>
          <w:i w:val="0"/>
          <w:caps w:val="0"/>
          <w:color w:val="00000A"/>
          <w:spacing w:val="0"/>
          <w:sz w:val="30"/>
          <w:szCs w:val="30"/>
          <w:shd w:val="clear" w:fill="FFFFFF"/>
        </w:rPr>
        <w:t>（七）在履行社会救助职责过程中有其他滥用职权、玩忽职守、徇私舞弊行为的。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第六十七条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违反本办法规定，截留、挤占、挪用、私分社会救助资金、物资的，由有关部门责令追回；有违法所得的，没收违法所得；对直接负责的主管人员和其他直接责任人员依法给予处分。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第六十八条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采取虚报、隐瞒、伪造等手段，骗取社会救助资金、物资或者服务的，由有关部门决定停止社会救助，责令退回非法获取的救助资金、物资，可以处非法获取的救助款额或者物资价值1</w:t>
      </w:r>
      <w:r>
        <w:rPr>
          <w:rFonts w:hint="default" w:ascii="方正仿宋_GBK" w:hAnsi="方正仿宋_GBK" w:eastAsia="方正仿宋_GBK" w:cs="方正仿宋_GBK"/>
          <w:i w:val="0"/>
          <w:caps w:val="0"/>
          <w:color w:val="333333"/>
          <w:spacing w:val="0"/>
          <w:sz w:val="30"/>
          <w:szCs w:val="30"/>
          <w:shd w:val="clear" w:fill="FFFFFF"/>
        </w:rPr>
        <w:t>倍以上3倍以下的罚款；构成违反治安管理行为的，依法给予治安管理处罚。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第六十九条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违反本办法规定，构成犯罪的，依法追究刑事责任。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both"/>
        <w:textAlignment w:val="auto"/>
        <w:rPr>
          <w:i w:val="0"/>
          <w:spacing w:val="0"/>
          <w:sz w:val="30"/>
          <w:szCs w:val="30"/>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34"/>
        <w:jc w:val="center"/>
        <w:textAlignment w:val="auto"/>
        <w:rPr>
          <w:sz w:val="30"/>
          <w:szCs w:val="30"/>
        </w:rPr>
      </w:pPr>
      <w:r>
        <w:rPr>
          <w:rFonts w:hint="default" w:ascii="方正黑体_GBK" w:hAnsi="方正黑体_GBK" w:eastAsia="方正黑体_GBK" w:cs="方正黑体_GBK"/>
          <w:b w:val="0"/>
          <w:i w:val="0"/>
          <w:caps w:val="0"/>
          <w:color w:val="00000A"/>
          <w:spacing w:val="0"/>
          <w:sz w:val="30"/>
          <w:szCs w:val="30"/>
          <w:shd w:val="clear" w:fill="FFFFFF"/>
        </w:rPr>
        <w:t>第十三章</w:t>
      </w:r>
      <w:r>
        <w:rPr>
          <w:rFonts w:hint="eastAsia" w:ascii="方正黑体_GBK" w:hAnsi="方正黑体_GBK" w:eastAsia="方正黑体_GBK" w:cs="方正黑体_GBK"/>
          <w:b w:val="0"/>
          <w:i w:val="0"/>
          <w:caps w:val="0"/>
          <w:color w:val="00000A"/>
          <w:spacing w:val="0"/>
          <w:sz w:val="30"/>
          <w:szCs w:val="30"/>
          <w:shd w:val="clear" w:fill="FFFFFF"/>
          <w:lang w:val="en-US" w:eastAsia="zh-CN"/>
        </w:rPr>
        <w:t xml:space="preserve">  </w:t>
      </w:r>
      <w:bookmarkStart w:id="0" w:name="_GoBack"/>
      <w:bookmarkEnd w:id="0"/>
      <w:r>
        <w:rPr>
          <w:rFonts w:hint="default" w:ascii="方正黑体_GBK" w:hAnsi="方正黑体_GBK" w:eastAsia="方正黑体_GBK" w:cs="方正黑体_GBK"/>
          <w:b w:val="0"/>
          <w:i w:val="0"/>
          <w:caps w:val="0"/>
          <w:color w:val="00000A"/>
          <w:spacing w:val="0"/>
          <w:sz w:val="30"/>
          <w:szCs w:val="30"/>
          <w:shd w:val="clear" w:fill="FFFFFF"/>
        </w:rPr>
        <w:t>附　　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8"/>
        <w:jc w:val="both"/>
        <w:textAlignment w:val="auto"/>
        <w:rPr>
          <w:sz w:val="30"/>
          <w:szCs w:val="30"/>
        </w:rPr>
      </w:pPr>
      <w:r>
        <w:rPr>
          <w:rStyle w:val="9"/>
          <w:rFonts w:hint="default" w:ascii="方正仿宋_GBK" w:hAnsi="方正仿宋_GBK" w:eastAsia="方正仿宋_GBK" w:cs="方正仿宋_GBK"/>
          <w:i w:val="0"/>
          <w:caps w:val="0"/>
          <w:color w:val="00000A"/>
          <w:spacing w:val="0"/>
          <w:sz w:val="30"/>
          <w:szCs w:val="30"/>
          <w:shd w:val="clear" w:fill="FFFFFF"/>
        </w:rPr>
        <w:t>第七十条</w:t>
      </w:r>
      <w:r>
        <w:rPr>
          <w:rStyle w:val="9"/>
          <w:rFonts w:hint="eastAsia" w:ascii="方正仿宋_GBK" w:hAnsi="方正仿宋_GBK" w:eastAsia="方正仿宋_GBK" w:cs="方正仿宋_GBK"/>
          <w:i w:val="0"/>
          <w:caps w:val="0"/>
          <w:color w:val="00000A"/>
          <w:spacing w:val="0"/>
          <w:sz w:val="30"/>
          <w:szCs w:val="30"/>
          <w:shd w:val="clear" w:fill="FFFFFF"/>
          <w:lang w:eastAsia="zh-CN"/>
        </w:rPr>
        <w:t xml:space="preserve"> </w:t>
      </w:r>
      <w:r>
        <w:rPr>
          <w:rFonts w:hint="default" w:ascii="方正仿宋_GBK" w:hAnsi="方正仿宋_GBK" w:eastAsia="方正仿宋_GBK" w:cs="方正仿宋_GBK"/>
          <w:i w:val="0"/>
          <w:caps w:val="0"/>
          <w:color w:val="00000A"/>
          <w:spacing w:val="0"/>
          <w:sz w:val="30"/>
          <w:szCs w:val="30"/>
          <w:shd w:val="clear" w:fill="FFFFFF"/>
        </w:rPr>
        <w:t>本办法自2014</w:t>
      </w:r>
      <w:r>
        <w:rPr>
          <w:rFonts w:hint="default" w:ascii="方正仿宋_GBK" w:hAnsi="方正仿宋_GBK" w:eastAsia="方正仿宋_GBK" w:cs="方正仿宋_GBK"/>
          <w:i w:val="0"/>
          <w:caps w:val="0"/>
          <w:color w:val="333333"/>
          <w:spacing w:val="0"/>
          <w:sz w:val="30"/>
          <w:szCs w:val="30"/>
          <w:shd w:val="clear" w:fill="FFFFFF"/>
        </w:rPr>
        <w:t>年5月1日起施行。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E2AC9"/>
    <w:rsid w:val="41E56704"/>
    <w:rsid w:val="4A412627"/>
    <w:rsid w:val="5E4E2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3333"/>
      <w:u w:val="none"/>
    </w:rPr>
  </w:style>
  <w:style w:type="character" w:styleId="11">
    <w:name w:val="Hyperlink"/>
    <w:basedOn w:val="8"/>
    <w:qFormat/>
    <w:uiPriority w:val="0"/>
    <w:rPr>
      <w:color w:val="333333"/>
      <w:u w:val="none"/>
    </w:rPr>
  </w:style>
  <w:style w:type="character" w:customStyle="1" w:styleId="12">
    <w:name w:val="time1"/>
    <w:basedOn w:val="8"/>
    <w:qFormat/>
    <w:uiPriority w:val="0"/>
  </w:style>
  <w:style w:type="character" w:customStyle="1" w:styleId="13">
    <w:name w:val="ly1"/>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2019-12-19T07:22:00Z</dcterms:created>
  <dc:creator>admin</dc:creator>
  <cp:lastModifiedBy>WPS_122014196</cp:lastModifiedBy>
  <dcterms:modified xsi:type="dcterms:W3CDTF">2021-12-10T10:33:40Z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