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9" w:lineRule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齐陵街道2024年度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法治政府建设情况报告</w:t>
      </w:r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年，在区委、区政府的坚强领导下，齐陵街道坚持以习近平新时代中国特色社会主义思想为指导，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全面贯彻落实党的二十大和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二十届二中、三中全会精神，深入学习贯彻习近平法治思想，依法全面履行政府职能，法治政府建设工作持续推进，依法行政能力不断增强，社会法治氛围更加浓厚。现将2024年度法治政府建设情况报告如下：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" w:bidi="ar-SA"/>
        </w:rPr>
        <w:t>党政主要负责人履行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推进法治建设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" w:bidi="ar-SA"/>
        </w:rPr>
        <w:t>第一责任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人职责情况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坚持党的领导，强化组织建设，确保法治建设推进有力度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一是充分发挥党总揽全局协调各方的领导核心作用。将法治建设责任扛在肩上、抓在手上、落在实处。成立法治建设领导小组，做到法治建设工作整体有人抓，具体有人做，事后有人管，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法治工作落到实处。二是切实扛牢法治建设“第一责任人”职责。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召开法治建设专题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两委会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，将法治建设与党建、经济发展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、重点项目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等各项工作同研究、同部署、同落实，形成主要领导负责抓、分管领导具体抓、相关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配合抓的工作局面。三是积极推进学法常态化不断增强法治意识。全年主持开展党委理论学习中心组法治学习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齐陵讲堂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、干部交流座谈等，带头深入学习贯彻党的二十大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及二十届二中、三中全会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精神、习近平法治思想等，不断提高法治能力水平。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坚持奉公守法，强化法治思维，确保法治建设推进有硬度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一是抓好干部法治教育。引导全体干部真正做到办事依法、遇事找法、解决问题用法、化解矛盾靠法。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完成普法学习并通过普法考试。二是全面推进依法行政。凡重大决策，在充分调查研究、广泛征求意见的基础上，通过集体讨论决定，行政执法工作规范有序，无违规干预司法活动、插手具体案件处理的情况。三是严格党务政务公开。深入贯彻落实《政府信息公开条例》，实行政务公开制度，将重大项目审批和实施、社会公益事业等老百姓密切关注的热点问题、信息，通过微信、“互联网+监督”等信息化平台及时主动公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黑体" w:cs="Times New Roman"/>
          <w:sz w:val="32"/>
          <w:szCs w:val="32"/>
        </w:rPr>
        <w:t>法治政府建设的主要举措和成效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（一）强化组织领导，夯实法治基础。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法治政府建设工作领导小组，明确党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、办事处主任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为副组长，做到主要领导亲自抓、分管领导具体抓，确保分工明确，责任落实。定期召开联席会议，重点传达推进依法行政、建设法治政府的重要任务。制定完善依法治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实施方案，分解依法治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任务、明确依法治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主体、落实执法责任、确定考核目标。坚持做到责任机制、监督机制和评议考核“三到位”，努力创建主体明确、权责统一、运转协调、廉洁高效的依法治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新机制。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（二）强化依法执政，狠抓关键少数。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深入开展领导干部述法活动。齐陵街道根据区委依法治区办工作要求，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年度专题述法会议，全体班子成员、副科级干部参加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结合自己分管工作，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围绕学习贯彻习近平法治思想、推进法治建设依法履职等情况进行专题述法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中层正职以上干部进行书面述法。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街道党工委书记对述法内容进行现场点评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推动领导干部切实履行法治建设职责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二是以提高依法办事能力为重点，加强公务员的法治宣传教育。组织全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党员干部通过“智慧普法依法治理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平台”开展线上学法，大力提升干部的法治意识、法治思维、法治能力，进一步增强学法、用法、守法的自觉性，学以致用，逐步形成“办事依法、遇事找法、破题用法”的工作氛围。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强化依法治理，推进社会法治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一是抓好重大行政决策合法性审查。严格落实《齐陵街道村（社区）重大事项合法性审查全覆盖工作实施方案》形成了以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街道党工委分管副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书记为主要负责人，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党政办公室为合法性审查机构，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街道层面“党政办+司法所+法律顾问”、村（社区）层面“包村干部+村（社区）负责人+一村（社区）一法律顾问”的审查模式。</w:t>
      </w:r>
      <w:r>
        <w:rPr>
          <w:rStyle w:val="11"/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为提升基层依法治理能力、推动法治政府建设奠定坚实基础。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是完善一村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（居）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一法律顾问。开展律师驻村“坐堂问诊”，积极开展法治宣传、法律咨询、法律服务等活动，以案释法、以法促调、以调促宣，构建规范高效的村（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）法律顾问工作体系。在调解纠纷、法律咨询、普法宣传等业务范围内，各村法律顾问承担重要的角色。承包合同、村规民约等均由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村（居）法律顾问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参与，提供法律意见，促进矛盾纠纷的快速化解，保证村居依法办事。三是健全网格化法治管理体系。坚持以人民为中心，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深入推进街道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矛调中心各项制度规范，整合综治中心、信访办、司法所等部门职能，努力打造矛盾纠纷“一揽子”调处，力争实现矛盾纠纷只进一扇门、最多跑一地。同时，持续开展平安建设工作，重拳打击违法犯罪活动。不断规范信访接待制度，坚持以解决群众的实际问题为出发点，认真及时处理群众来信来访，努力做到事事有交代，件件有回复。对不属于办理范围的做好解释工作，帮助落实好解决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对老上访户认真做好劝说，力争做到息访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严格落实普法责任制，广泛开展法治宣传教育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落实“谁执法谁普法”普法责任制，组织“民法典宣传月”“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国家安全教育日”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等重要节点法治宣传活动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余场次，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发放宣传资料8000余份，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解答群众法律咨询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余人次。注重青少年法治教育，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在齐陵小学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开展青少年法治宣传教育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场次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开展“法治带头人”“法律明白人”、人民调解员培训1场次。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将法治文化阵地作为法治宣传教育的重要载体，对普法设施内容进行更新，发挥“有形”阵地的“无形”作用。组织国家机关工作人员网上学法考法，通过率达100%，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着重加强行政执法岗位能力训练，全体行政执法人员已完成30个学时以上的公共法律知识培训，线下通过现场观摩、实操训练等方式组织开展业务知识培训，不断提升行政执法规范化水平。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强化人大监督职能作用，加大保障措施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加强法治宣传教育，抓好执法责任制的落实，把依法治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工作列入重要议事日程，有计划、有步骤地推动了依法治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工作的开展。公布监督电话，畅通社会监督渠道，自觉接受群众监督，确保执法工作的公开、公正，扎实推进基层的依法治理。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黑体" w:cs="Times New Roman"/>
          <w:sz w:val="32"/>
          <w:szCs w:val="32"/>
        </w:rPr>
        <w:t>法治政府建设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一年来，虽然我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工作取得了一定的成效，但还有一定的差距，主要表现在：对矛盾纠纷和突出问题的排查、解决力度还有待进一步加强；还需要进一步加大宣传力度，提高村干部参与积极性。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根本原因在于法律法规的宣传力度还不够、干部职工的法治化水平仍需提高。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、20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推进法治政府建设的主要计划安排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进一步推进政府职能转变。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全面履行政府职能，切实加强社会管理和公共服务职能。完善社会管理制度，提高社会管理水平，创新公共服务体制，改进公共服务方式，优化公共服务资源配置，加强公共服务设施建设。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（二）进一步促进依法治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街道</w:t>
      </w:r>
      <w:r>
        <w:rPr>
          <w:rFonts w:hint="eastAsia" w:ascii="楷体" w:hAnsi="楷体" w:eastAsia="楷体" w:cs="楷体"/>
          <w:sz w:val="32"/>
          <w:szCs w:val="32"/>
        </w:rPr>
        <w:t>深入开展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加强重点对象法治宣传教育，最广泛地动员和组织社会力量参与法治宣传教育，把法治宣传落实落细。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（三）进一步推进普法教育宣传。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着力法律文化建设，紧抓法治宣传教育这个“薄弱点”，结合重要节点开展系列法治宣传日、宣传周、宣传月活动，大力弘扬法治精神，营造良好的法治宣传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0FB6B"/>
    <w:multiLevelType w:val="singleLevel"/>
    <w:tmpl w:val="3860FB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zkyMGZmOWQ0Y2Q3NTIyMjZiNDRkMDk3ZGE0ZDUifQ=="/>
  </w:docVars>
  <w:rsids>
    <w:rsidRoot w:val="28741BCD"/>
    <w:rsid w:val="01582F6B"/>
    <w:rsid w:val="02A67131"/>
    <w:rsid w:val="05034955"/>
    <w:rsid w:val="051802E4"/>
    <w:rsid w:val="064E3F0D"/>
    <w:rsid w:val="08DB31D7"/>
    <w:rsid w:val="08EC63B7"/>
    <w:rsid w:val="0A854E82"/>
    <w:rsid w:val="0ABE0149"/>
    <w:rsid w:val="0C524D8A"/>
    <w:rsid w:val="0CBD1DF9"/>
    <w:rsid w:val="0E1A1D85"/>
    <w:rsid w:val="0FF24D67"/>
    <w:rsid w:val="10611EED"/>
    <w:rsid w:val="110814D8"/>
    <w:rsid w:val="11A873C0"/>
    <w:rsid w:val="125D539E"/>
    <w:rsid w:val="126B6753"/>
    <w:rsid w:val="12833D40"/>
    <w:rsid w:val="12B46931"/>
    <w:rsid w:val="144227C7"/>
    <w:rsid w:val="16AF137B"/>
    <w:rsid w:val="17A74471"/>
    <w:rsid w:val="1822389E"/>
    <w:rsid w:val="18412D6A"/>
    <w:rsid w:val="197E7812"/>
    <w:rsid w:val="1A2455CF"/>
    <w:rsid w:val="1A6B7C09"/>
    <w:rsid w:val="1B9A62B3"/>
    <w:rsid w:val="1C0A5983"/>
    <w:rsid w:val="1D587885"/>
    <w:rsid w:val="1ED712B7"/>
    <w:rsid w:val="1FE717B1"/>
    <w:rsid w:val="206348CB"/>
    <w:rsid w:val="23BE03D8"/>
    <w:rsid w:val="25062A99"/>
    <w:rsid w:val="253D6E90"/>
    <w:rsid w:val="256B1406"/>
    <w:rsid w:val="27EFA3F0"/>
    <w:rsid w:val="28741BCD"/>
    <w:rsid w:val="2953641F"/>
    <w:rsid w:val="29D85614"/>
    <w:rsid w:val="29DD47B2"/>
    <w:rsid w:val="2C3A7383"/>
    <w:rsid w:val="2C8D005C"/>
    <w:rsid w:val="2CED1D18"/>
    <w:rsid w:val="2DFF249A"/>
    <w:rsid w:val="2DFF570B"/>
    <w:rsid w:val="2E9949CD"/>
    <w:rsid w:val="2F4D3EA0"/>
    <w:rsid w:val="2F8EC586"/>
    <w:rsid w:val="309B1706"/>
    <w:rsid w:val="30B931F8"/>
    <w:rsid w:val="359479BD"/>
    <w:rsid w:val="35B928B2"/>
    <w:rsid w:val="35DD1308"/>
    <w:rsid w:val="3894172E"/>
    <w:rsid w:val="391F31A8"/>
    <w:rsid w:val="3B7D2539"/>
    <w:rsid w:val="3BDF57C7"/>
    <w:rsid w:val="3FD7B54C"/>
    <w:rsid w:val="43DF64F8"/>
    <w:rsid w:val="44216192"/>
    <w:rsid w:val="45FA3731"/>
    <w:rsid w:val="463C3A9F"/>
    <w:rsid w:val="46E9454B"/>
    <w:rsid w:val="486B55F1"/>
    <w:rsid w:val="49090A83"/>
    <w:rsid w:val="49D20DC7"/>
    <w:rsid w:val="4A301242"/>
    <w:rsid w:val="4A7B0B42"/>
    <w:rsid w:val="4BBF129A"/>
    <w:rsid w:val="4C2D4456"/>
    <w:rsid w:val="4C9D62C0"/>
    <w:rsid w:val="4DFC08CC"/>
    <w:rsid w:val="4EC16B01"/>
    <w:rsid w:val="519C6E16"/>
    <w:rsid w:val="521E1F15"/>
    <w:rsid w:val="53BD3AD2"/>
    <w:rsid w:val="5459081E"/>
    <w:rsid w:val="55FEAC7F"/>
    <w:rsid w:val="5675BADE"/>
    <w:rsid w:val="57FFF9DC"/>
    <w:rsid w:val="597F2B0D"/>
    <w:rsid w:val="59CB1561"/>
    <w:rsid w:val="5A212140"/>
    <w:rsid w:val="5B0D676F"/>
    <w:rsid w:val="5DBB5D65"/>
    <w:rsid w:val="5E412184"/>
    <w:rsid w:val="5E9F376C"/>
    <w:rsid w:val="5FB7CA50"/>
    <w:rsid w:val="5FE70505"/>
    <w:rsid w:val="5FFC13D8"/>
    <w:rsid w:val="63FF55CD"/>
    <w:rsid w:val="65BF7F08"/>
    <w:rsid w:val="67417A47"/>
    <w:rsid w:val="67ED1A09"/>
    <w:rsid w:val="6ABB5D5A"/>
    <w:rsid w:val="6AE56B1D"/>
    <w:rsid w:val="6BECDB82"/>
    <w:rsid w:val="6BEEE261"/>
    <w:rsid w:val="6DADF237"/>
    <w:rsid w:val="6DBD1686"/>
    <w:rsid w:val="6E3244D7"/>
    <w:rsid w:val="6E694B97"/>
    <w:rsid w:val="6F85F861"/>
    <w:rsid w:val="6FFFE3FB"/>
    <w:rsid w:val="70C752CE"/>
    <w:rsid w:val="72A40599"/>
    <w:rsid w:val="73AF6075"/>
    <w:rsid w:val="74341FF0"/>
    <w:rsid w:val="744646A3"/>
    <w:rsid w:val="75DF6E89"/>
    <w:rsid w:val="769CFEFC"/>
    <w:rsid w:val="76AE1744"/>
    <w:rsid w:val="775D5923"/>
    <w:rsid w:val="778EF0AF"/>
    <w:rsid w:val="779D4EC6"/>
    <w:rsid w:val="78C3508F"/>
    <w:rsid w:val="7A6FCA8D"/>
    <w:rsid w:val="7B190CFE"/>
    <w:rsid w:val="7BBF5F5C"/>
    <w:rsid w:val="7C63789C"/>
    <w:rsid w:val="7DBD26FF"/>
    <w:rsid w:val="7DE9EFBD"/>
    <w:rsid w:val="7E0930D4"/>
    <w:rsid w:val="7EBF8459"/>
    <w:rsid w:val="7EC62C4C"/>
    <w:rsid w:val="7F5766E4"/>
    <w:rsid w:val="7FDFAE9E"/>
    <w:rsid w:val="7FE7A2E8"/>
    <w:rsid w:val="7FFF24D2"/>
    <w:rsid w:val="7FFFF88F"/>
    <w:rsid w:val="8FDF1599"/>
    <w:rsid w:val="9FFF1D90"/>
    <w:rsid w:val="BA7B23C6"/>
    <w:rsid w:val="BF7FD6D0"/>
    <w:rsid w:val="C77F8785"/>
    <w:rsid w:val="CDA56FB7"/>
    <w:rsid w:val="D17E7EB5"/>
    <w:rsid w:val="DADF4465"/>
    <w:rsid w:val="DCF354D8"/>
    <w:rsid w:val="DDFCF834"/>
    <w:rsid w:val="DEEAD79F"/>
    <w:rsid w:val="DF52A5DB"/>
    <w:rsid w:val="EBD69E9A"/>
    <w:rsid w:val="ECE7E499"/>
    <w:rsid w:val="ED1F7E4A"/>
    <w:rsid w:val="EEFF688F"/>
    <w:rsid w:val="EF75C09D"/>
    <w:rsid w:val="EF7F0D0E"/>
    <w:rsid w:val="EF7F1A61"/>
    <w:rsid w:val="F6B68A8F"/>
    <w:rsid w:val="F6D61C42"/>
    <w:rsid w:val="FA2FE945"/>
    <w:rsid w:val="FAFF0BC1"/>
    <w:rsid w:val="FD5F8EDA"/>
    <w:rsid w:val="FD6BD706"/>
    <w:rsid w:val="FDF33853"/>
    <w:rsid w:val="FE3F5BB4"/>
    <w:rsid w:val="FE734873"/>
    <w:rsid w:val="FFB7233F"/>
    <w:rsid w:val="FFBFC78E"/>
    <w:rsid w:val="FFCF79BA"/>
    <w:rsid w:val="FFF5C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 w:hAnsi="Times New Roman" w:eastAsia="宋体" w:cs="Times New Roman"/>
      <w:sz w:val="44"/>
    </w:r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  <w:rPr>
      <w:rFonts w:ascii="Times New Roma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qFormat/>
    <w:uiPriority w:val="99"/>
    <w:pPr>
      <w:jc w:val="left"/>
    </w:pPr>
    <w:rPr>
      <w:kern w:val="0"/>
      <w:sz w:val="24"/>
      <w:szCs w:val="24"/>
    </w:rPr>
  </w:style>
  <w:style w:type="character" w:styleId="11">
    <w:name w:val="Strong"/>
    <w:basedOn w:val="10"/>
    <w:autoRedefine/>
    <w:qFormat/>
    <w:uiPriority w:val="99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000000"/>
      <w:u w:val="none"/>
    </w:rPr>
  </w:style>
  <w:style w:type="character" w:styleId="14">
    <w:name w:val="Hyperlink"/>
    <w:basedOn w:val="10"/>
    <w:autoRedefine/>
    <w:qFormat/>
    <w:uiPriority w:val="0"/>
    <w:rPr>
      <w:color w:val="000000"/>
      <w:u w:val="none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character" w:customStyle="1" w:styleId="16">
    <w:name w:val="tz_input"/>
    <w:basedOn w:val="10"/>
    <w:qFormat/>
    <w:uiPriority w:val="0"/>
    <w:rPr>
      <w:color w:val="A01211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2771</Words>
  <Characters>2800</Characters>
  <Lines>0</Lines>
  <Paragraphs>0</Paragraphs>
  <TotalTime>0</TotalTime>
  <ScaleCrop>false</ScaleCrop>
  <LinksUpToDate>false</LinksUpToDate>
  <CharactersWithSpaces>2806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2020-02-16T15:20:00Z</dcterms:created>
  <dc:creator>山东省司法厅</dc:creator>
  <cp:lastModifiedBy>lzz</cp:lastModifiedBy>
  <cp:lastPrinted>2024-01-26T14:43:00Z</cp:lastPrinted>
  <dcterms:modified xsi:type="dcterms:W3CDTF">2025-02-20T01:51:36Z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6AF4986CC23C48C48A17E7419B0F7584_13</vt:lpwstr>
  </property>
  <property fmtid="{D5CDD505-2E9C-101B-9397-08002B2CF9AE}" pid="4" name="KSOTemplateDocerSaveRecord">
    <vt:lpwstr>eyJoZGlkIjoiOGM2MWRhOGQzNTJmZWQ1NmRhYTAyODkwYWFhY2NmMTQifQ==</vt:lpwstr>
  </property>
</Properties>
</file>