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31F" w:rsidRDefault="00000000">
      <w:pPr>
        <w:pStyle w:val="a3"/>
        <w:widowControl/>
        <w:shd w:val="clear" w:color="auto" w:fill="FFFFFF"/>
        <w:autoSpaceDE w:val="0"/>
        <w:spacing w:beforeAutospacing="0" w:afterAutospacing="0" w:line="560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临淄区文化和旅游局2020年政府信息公开工作年度报</w:t>
      </w:r>
    </w:p>
    <w:p w:rsidR="00B5431F" w:rsidRDefault="00000000">
      <w:pPr>
        <w:pStyle w:val="a3"/>
        <w:widowControl/>
        <w:shd w:val="clear" w:color="auto" w:fill="FFFFFF"/>
        <w:autoSpaceDE w:val="0"/>
        <w:spacing w:beforeAutospacing="0" w:afterAutospacing="0" w:line="560" w:lineRule="atLeast"/>
        <w:ind w:firstLine="640"/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根据《中华人民共和国政府信息公开条例》和《山东省政府信息公开办法》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要求，特向社会公布临淄区文化和旅游局2020年度政府信息公开工作年度报告。本报告所列数据的统计期限自2020年1月1日起至2020年12月31日止。</w:t>
      </w:r>
    </w:p>
    <w:p w:rsidR="00B5431F" w:rsidRDefault="00000000">
      <w:pPr>
        <w:pStyle w:val="a3"/>
        <w:widowControl/>
        <w:autoSpaceDE w:val="0"/>
        <w:spacing w:beforeAutospacing="0" w:afterAutospacing="0" w:line="560" w:lineRule="atLeast"/>
        <w:ind w:firstLine="640"/>
      </w:pPr>
      <w:r>
        <w:rPr>
          <w:rFonts w:ascii="黑体" w:eastAsia="黑体" w:hAnsi="宋体" w:cs="黑体"/>
          <w:color w:val="000000"/>
          <w:sz w:val="32"/>
          <w:szCs w:val="32"/>
          <w:shd w:val="clear" w:color="auto" w:fill="FFFFFF"/>
        </w:rPr>
        <w:t>一、总体情况</w:t>
      </w:r>
    </w:p>
    <w:p w:rsidR="00B5431F" w:rsidRDefault="00000000">
      <w:pPr>
        <w:pStyle w:val="a3"/>
        <w:widowControl/>
        <w:shd w:val="clear" w:color="auto" w:fill="FFFFFF"/>
        <w:autoSpaceDE w:val="0"/>
        <w:spacing w:beforeAutospacing="0" w:afterAutospacing="0" w:line="560" w:lineRule="atLeast"/>
        <w:ind w:firstLine="640"/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2020年，区文化和旅游局严格按照《中华人民共和国政府信息公开条例》和省市区有关信息公开的工作要求，不断丰富政府信息公开内容，加大政府信息公开力度，完善政府信息公开机制，着力推进信息公开工作落地落实，保障人民群众知情权、参与权、表达权和监督权，并取得了一定成效。</w:t>
      </w:r>
    </w:p>
    <w:p w:rsidR="00B5431F" w:rsidRDefault="00000000">
      <w:pPr>
        <w:pStyle w:val="a3"/>
        <w:widowControl/>
        <w:autoSpaceDE w:val="0"/>
        <w:spacing w:beforeAutospacing="0" w:afterAutospacing="0" w:line="560" w:lineRule="atLeast"/>
        <w:ind w:firstLine="640"/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  <w:t>主动公开情况。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2020年，通过临淄区人民政府门户网站</w:t>
      </w:r>
      <w:r>
        <w:rPr>
          <w:rFonts w:ascii="仿宋_GB2312" w:eastAsia="仿宋_GB2312" w:cs="仿宋_GB2312" w:hint="eastAsia"/>
          <w:sz w:val="32"/>
          <w:szCs w:val="32"/>
        </w:rPr>
        <w:t>累计主动公开政府信息</w:t>
      </w:r>
      <w:r>
        <w:rPr>
          <w:rFonts w:ascii="仿宋" w:eastAsia="仿宋" w:hAnsi="仿宋" w:cs="仿宋"/>
          <w:sz w:val="32"/>
          <w:szCs w:val="32"/>
        </w:rPr>
        <w:t>206</w:t>
      </w:r>
      <w:r>
        <w:rPr>
          <w:rFonts w:ascii="仿宋_GB2312" w:eastAsia="仿宋_GB2312" w:cs="仿宋_GB2312" w:hint="eastAsia"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其中业务工作105条、规划计划3条、机构职能4条、政府信息公开指南1条、部门会议1条、公益事业1条、脱贫攻坚1条、重大建设项目3条、公共文化体育7条、重要部署执行公开9条、财政预决算信息8条、管理和服务公开信息16条、公共监管2条、人大代表建议7件、政协委员提案9件。（以下为部分主动公开信息截图。）</w:t>
      </w:r>
    </w:p>
    <w:p w:rsidR="00B5431F" w:rsidRDefault="00000000">
      <w:pPr>
        <w:pStyle w:val="a3"/>
        <w:widowControl/>
        <w:spacing w:beforeAutospacing="0" w:afterAutospacing="0" w:line="560" w:lineRule="atLeast"/>
        <w:ind w:firstLine="640"/>
        <w:jc w:val="center"/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  <w:shd w:val="clear" w:color="auto" w:fill="FFFFFF"/>
        </w:rPr>
        <w:lastRenderedPageBreak/>
        <w:drawing>
          <wp:inline distT="0" distB="0" distL="114300" distR="114300">
            <wp:extent cx="5265420" cy="2069465"/>
            <wp:effectExtent l="0" t="0" r="11430" b="6985"/>
            <wp:docPr id="8" name="图片 8" descr="601380cbfd44148088e62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01380cbfd44148088e625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图1.管理和服务公开信息截图</w:t>
      </w:r>
    </w:p>
    <w:p w:rsidR="00B5431F" w:rsidRDefault="00000000">
      <w:pPr>
        <w:pStyle w:val="a3"/>
        <w:widowControl/>
        <w:spacing w:beforeAutospacing="0" w:afterAutospacing="0" w:line="560" w:lineRule="atLeast"/>
        <w:ind w:firstLine="640"/>
        <w:jc w:val="center"/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5272405" cy="2746375"/>
            <wp:effectExtent l="0" t="0" r="4445" b="15875"/>
            <wp:docPr id="9" name="图片 9" descr="6013811c132fdefb6fc28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013811c132fdefb6fc284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图2.业务工作信息截图</w:t>
      </w:r>
    </w:p>
    <w:p w:rsidR="00B5431F" w:rsidRDefault="00000000">
      <w:pPr>
        <w:pStyle w:val="a3"/>
        <w:widowControl/>
        <w:spacing w:beforeAutospacing="0" w:afterAutospacing="0" w:line="560" w:lineRule="atLeast"/>
        <w:ind w:firstLine="640"/>
        <w:jc w:val="center"/>
      </w:pPr>
      <w:r>
        <w:rPr>
          <w:rFonts w:ascii="仿宋" w:eastAsia="仿宋" w:hAnsi="仿宋" w:cs="仿宋" w:hint="eastAsia"/>
          <w:noProof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5271135" cy="2597150"/>
            <wp:effectExtent l="0" t="0" r="5715" b="12700"/>
            <wp:docPr id="10" name="图片 10" descr="6013813c55025d5df3e62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013813c55025d5df3e6259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图3.公共文化体育信息截图</w:t>
      </w:r>
    </w:p>
    <w:p w:rsidR="00B5431F" w:rsidRDefault="00000000">
      <w:pPr>
        <w:pStyle w:val="a3"/>
        <w:widowControl/>
        <w:autoSpaceDE w:val="0"/>
        <w:spacing w:beforeAutospacing="0" w:afterAutospacing="0" w:line="560" w:lineRule="atLeast"/>
        <w:ind w:firstLine="640"/>
      </w:pPr>
      <w:r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  <w:lastRenderedPageBreak/>
        <w:t>（二）依申请公开政府信息和不予公开政府信息的情况。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严格办理程序，做好网上申请受理，按时进行规范性答复。</w:t>
      </w:r>
      <w:r w:rsidR="000F34A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截至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目前，区文化和旅游局依申请公开政府信息和不予公开政府信息条数为0。</w:t>
      </w:r>
    </w:p>
    <w:p w:rsidR="00B5431F" w:rsidRDefault="00000000">
      <w:pPr>
        <w:pStyle w:val="a3"/>
        <w:widowControl/>
        <w:shd w:val="clear" w:color="auto" w:fill="FFFFFF"/>
        <w:autoSpaceDE w:val="0"/>
        <w:spacing w:beforeAutospacing="0" w:afterAutospacing="0" w:line="560" w:lineRule="atLeast"/>
        <w:ind w:firstLine="640"/>
      </w:pPr>
      <w:r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  <w:t>（三）信息公开行政复议和行政诉讼情况。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2020年区文化和旅游局未发生由信息公开引起的行政复议、行政诉讼，也未收到各类针对本单位政府信息公开事务有关的申诉。</w:t>
      </w:r>
    </w:p>
    <w:p w:rsidR="00B5431F" w:rsidRDefault="00000000">
      <w:pPr>
        <w:pStyle w:val="a3"/>
        <w:widowControl/>
        <w:shd w:val="clear" w:color="auto" w:fill="FFFFFF"/>
        <w:autoSpaceDE w:val="0"/>
        <w:spacing w:beforeAutospacing="0" w:afterAutospacing="0" w:line="560" w:lineRule="atLeast"/>
        <w:ind w:firstLine="640"/>
      </w:pPr>
      <w:r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  <w:t>（四）平台建设情况。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按照我区集中统一部署，认真做好新门户网站数据迁移和维护工作，及时更新政务公开相关栏目和政府信息公开目录，</w:t>
      </w: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确保政务公开规范运行。</w:t>
      </w:r>
    </w:p>
    <w:p w:rsidR="00B5431F" w:rsidRDefault="00000000">
      <w:pPr>
        <w:pStyle w:val="a3"/>
        <w:widowControl/>
        <w:autoSpaceDE w:val="0"/>
        <w:spacing w:beforeAutospacing="0" w:afterAutospacing="0" w:line="560" w:lineRule="atLeast"/>
        <w:ind w:firstLine="640"/>
      </w:pPr>
      <w:r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  <w:t>（五）加强组织领导和监督保障情况。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一是加强组织领导。明确此项工作由主要领导负总责，分管领导主抓，由局办公室负责牵头统筹，所属事业单位、局机关各科室按职责分别负责，严格按照“谁主管、谁公开、谁负责”的原则开展信息公开工作，确保政务公开工作有序开展。二是严格监督保障。明确政务信息公开范围、内容、时限和流程等，严格规范政府信息公开的保密审查和公开属性的确定程序，层层把关审核信息发布内容，提升工作的规范程度，确保政务公开工作有章可循，有制可依，严格按制度办事，使信息公开工作朝着制度化、规范化方向有序推进。</w:t>
      </w:r>
    </w:p>
    <w:p w:rsidR="00B5431F" w:rsidRDefault="00000000">
      <w:pPr>
        <w:pStyle w:val="a3"/>
        <w:widowControl/>
        <w:autoSpaceDE w:val="0"/>
        <w:spacing w:beforeAutospacing="0" w:afterAutospacing="0" w:line="560" w:lineRule="atLeast"/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     </w:t>
      </w:r>
      <w:r>
        <w:rPr>
          <w:rFonts w:ascii="黑体" w:eastAsia="黑体" w:hAnsi="宋体" w:cs="黑体" w:hint="eastAsia"/>
          <w:color w:val="000000"/>
          <w:sz w:val="36"/>
          <w:szCs w:val="36"/>
          <w:shd w:val="clear" w:color="auto" w:fill="FFFFFF"/>
        </w:rPr>
        <w:t>二、主动公开政府信息情况</w:t>
      </w:r>
    </w:p>
    <w:tbl>
      <w:tblPr>
        <w:tblpPr w:leftFromText="180" w:rightFromText="180" w:vertAnchor="text" w:horzAnchor="page" w:tblpX="819" w:tblpY="652"/>
        <w:tblOverlap w:val="never"/>
        <w:tblW w:w="1090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2475"/>
        <w:gridCol w:w="2532"/>
        <w:gridCol w:w="2521"/>
      </w:tblGrid>
      <w:tr w:rsidR="00B5431F">
        <w:trPr>
          <w:trHeight w:val="528"/>
        </w:trPr>
        <w:tc>
          <w:tcPr>
            <w:tcW w:w="10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第二十条第（一）项</w:t>
            </w:r>
          </w:p>
        </w:tc>
      </w:tr>
      <w:tr w:rsidR="00B5431F">
        <w:trPr>
          <w:trHeight w:val="103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lastRenderedPageBreak/>
              <w:t>信息内容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本年新制作数量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本年新</w:t>
            </w:r>
          </w:p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公开数量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对外公开</w:t>
            </w:r>
          </w:p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总数量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规章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规范性文件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528"/>
        </w:trPr>
        <w:tc>
          <w:tcPr>
            <w:tcW w:w="109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第二十条第（五）项</w:t>
            </w:r>
          </w:p>
        </w:tc>
      </w:tr>
      <w:tr w:rsidR="00B5431F">
        <w:trPr>
          <w:trHeight w:val="591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信息内容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上一年项目数量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本年增/减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处理决定数量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行政许可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其他对外管理服务事项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528"/>
        </w:trPr>
        <w:tc>
          <w:tcPr>
            <w:tcW w:w="109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第二十条第（六）项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信息内容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上一年项目数量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本年增/减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处理决定数量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行政处罚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10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行政强制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528"/>
        </w:trPr>
        <w:tc>
          <w:tcPr>
            <w:tcW w:w="109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第二十条第（八）项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信息内容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上一年项目数量</w:t>
            </w:r>
          </w:p>
        </w:tc>
        <w:tc>
          <w:tcPr>
            <w:tcW w:w="5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本年增/减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行政事业性收费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5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528"/>
        </w:trPr>
        <w:tc>
          <w:tcPr>
            <w:tcW w:w="109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第二十条第（九）项</w:t>
            </w:r>
          </w:p>
        </w:tc>
      </w:tr>
      <w:tr w:rsidR="00B5431F">
        <w:trPr>
          <w:trHeight w:val="528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信息内容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采购项目数量</w:t>
            </w:r>
          </w:p>
        </w:tc>
        <w:tc>
          <w:tcPr>
            <w:tcW w:w="5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采购总金额</w:t>
            </w:r>
          </w:p>
        </w:tc>
      </w:tr>
      <w:tr w:rsidR="00B5431F">
        <w:trPr>
          <w:trHeight w:val="54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政府集中采购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5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</w:tbl>
    <w:p w:rsidR="00B5431F" w:rsidRDefault="00000000">
      <w:pPr>
        <w:pStyle w:val="a3"/>
        <w:widowControl/>
        <w:autoSpaceDE w:val="0"/>
        <w:spacing w:beforeAutospacing="0" w:afterAutospacing="0" w:line="560" w:lineRule="atLeast"/>
      </w:pP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    </w:t>
      </w:r>
      <w:r>
        <w:rPr>
          <w:rStyle w:val="a4"/>
          <w:rFonts w:ascii="黑体" w:eastAsia="黑体" w:hAnsi="宋体" w:cs="黑体" w:hint="eastAsia"/>
          <w:color w:val="000000"/>
          <w:sz w:val="36"/>
          <w:szCs w:val="36"/>
          <w:shd w:val="clear" w:color="auto" w:fill="FFFFFF"/>
        </w:rPr>
        <w:t>三、收到和处理政府信息公开申请情况</w:t>
      </w:r>
    </w:p>
    <w:tbl>
      <w:tblPr>
        <w:tblpPr w:leftFromText="180" w:rightFromText="180" w:vertAnchor="text" w:horzAnchor="page" w:tblpX="163" w:tblpY="673"/>
        <w:tblOverlap w:val="never"/>
        <w:tblW w:w="1159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785"/>
        <w:gridCol w:w="3091"/>
        <w:gridCol w:w="807"/>
        <w:gridCol w:w="807"/>
        <w:gridCol w:w="807"/>
        <w:gridCol w:w="807"/>
        <w:gridCol w:w="807"/>
        <w:gridCol w:w="980"/>
        <w:gridCol w:w="756"/>
      </w:tblGrid>
      <w:tr w:rsidR="00B5431F">
        <w:trPr>
          <w:trHeight w:val="450"/>
        </w:trPr>
        <w:tc>
          <w:tcPr>
            <w:tcW w:w="5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（本列数据的勾稽关系为：第一项加第二</w:t>
            </w: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lastRenderedPageBreak/>
              <w:t>项之和，等于第三项加第四项之和）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lastRenderedPageBreak/>
              <w:t>申请人情况</w:t>
            </w:r>
          </w:p>
        </w:tc>
      </w:tr>
      <w:tr w:rsidR="00B5431F">
        <w:trPr>
          <w:trHeight w:val="525"/>
        </w:trPr>
        <w:tc>
          <w:tcPr>
            <w:tcW w:w="5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自然人</w:t>
            </w:r>
          </w:p>
        </w:tc>
        <w:tc>
          <w:tcPr>
            <w:tcW w:w="4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法人或其他组织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总计</w:t>
            </w:r>
          </w:p>
        </w:tc>
      </w:tr>
      <w:tr w:rsidR="00B5431F">
        <w:trPr>
          <w:trHeight w:val="1125"/>
        </w:trPr>
        <w:tc>
          <w:tcPr>
            <w:tcW w:w="5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商业企业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科研机构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社会公益组织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法律服务机构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其他</w:t>
            </w:r>
          </w:p>
        </w:tc>
        <w:tc>
          <w:tcPr>
            <w:tcW w:w="7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</w:tr>
      <w:tr w:rsidR="00B5431F">
        <w:trPr>
          <w:trHeight w:val="450"/>
        </w:trPr>
        <w:tc>
          <w:tcPr>
            <w:tcW w:w="5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一、本年新收政府信息公开申请数量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05"/>
        </w:trPr>
        <w:tc>
          <w:tcPr>
            <w:tcW w:w="5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二、上年结转政府信息公开申请数量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20"/>
        </w:trPr>
        <w:tc>
          <w:tcPr>
            <w:tcW w:w="9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三、本年度办理结果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（一）予以公开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（二）部分公开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95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（三）不予公开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1．属于国家秘密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20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2．其他法律行政法规禁止公开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20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3．危及“三安全一稳定”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390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4．保护第三方合法权益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20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5．属于三类内部事务信息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05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6．属于四类过程性信</w:t>
            </w: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lastRenderedPageBreak/>
              <w:t>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lastRenderedPageBreak/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20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7．属于行政执法案卷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20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8．属于行政查询事项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05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（四）无法提供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1．本机关不掌握相关政府信息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20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2．没有现成信息需要另行制作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3．补正后申请内容仍不明确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375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（五）不予处理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1．信访举报投诉类申请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2．重复申请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390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3．要求提供公开出版物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20"/>
        </w:trPr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4．无正当理由大量反复申请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5．要求行政机关确认或重新出具已获取信息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6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  <w:t> 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（六）其他处理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rPr>
          <w:trHeight w:val="420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（七）总计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  <w:tr w:rsidR="00B5431F">
        <w:tc>
          <w:tcPr>
            <w:tcW w:w="5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lastRenderedPageBreak/>
              <w:t>四、结转下年度继续办理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</w:tbl>
    <w:p w:rsidR="00B5431F" w:rsidRDefault="00000000">
      <w:pPr>
        <w:pStyle w:val="a3"/>
        <w:widowControl/>
        <w:autoSpaceDE w:val="0"/>
        <w:spacing w:beforeAutospacing="0" w:afterAutospacing="0" w:line="560" w:lineRule="atLeast"/>
      </w:pP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  </w:t>
      </w:r>
      <w:r>
        <w:rPr>
          <w:rFonts w:ascii="仿宋" w:eastAsia="仿宋" w:hAnsi="仿宋" w:cs="仿宋" w:hint="eastAsia"/>
          <w:color w:val="000000"/>
          <w:sz w:val="36"/>
          <w:szCs w:val="36"/>
          <w:shd w:val="clear" w:color="auto" w:fill="FFFFFF"/>
        </w:rPr>
        <w:t>  </w:t>
      </w:r>
      <w:r>
        <w:rPr>
          <w:rFonts w:ascii="黑体" w:eastAsia="黑体" w:hAnsi="宋体" w:cs="黑体" w:hint="eastAsia"/>
          <w:color w:val="000000"/>
          <w:sz w:val="36"/>
          <w:szCs w:val="36"/>
          <w:shd w:val="clear" w:color="auto" w:fill="FFFFFF"/>
        </w:rPr>
        <w:t>四、政府信息公开行政复议、行政诉讼情况</w:t>
      </w:r>
    </w:p>
    <w:tbl>
      <w:tblPr>
        <w:tblpPr w:leftFromText="180" w:rightFromText="180" w:vertAnchor="text" w:horzAnchor="page" w:tblpX="182" w:tblpY="703"/>
        <w:tblOverlap w:val="never"/>
        <w:tblW w:w="1165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807"/>
        <w:gridCol w:w="807"/>
        <w:gridCol w:w="772"/>
        <w:gridCol w:w="707"/>
        <w:gridCol w:w="807"/>
        <w:gridCol w:w="807"/>
        <w:gridCol w:w="807"/>
        <w:gridCol w:w="807"/>
        <w:gridCol w:w="672"/>
        <w:gridCol w:w="979"/>
        <w:gridCol w:w="739"/>
        <w:gridCol w:w="875"/>
        <w:gridCol w:w="807"/>
        <w:gridCol w:w="453"/>
      </w:tblGrid>
      <w:tr w:rsidR="00B5431F">
        <w:trPr>
          <w:trHeight w:val="591"/>
        </w:trPr>
        <w:tc>
          <w:tcPr>
            <w:tcW w:w="3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行政复议</w:t>
            </w:r>
          </w:p>
        </w:tc>
        <w:tc>
          <w:tcPr>
            <w:tcW w:w="775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行政诉讼</w:t>
            </w:r>
          </w:p>
        </w:tc>
      </w:tr>
      <w:tr w:rsidR="00B5431F">
        <w:trPr>
          <w:trHeight w:val="601"/>
        </w:trPr>
        <w:tc>
          <w:tcPr>
            <w:tcW w:w="8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结果维持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结果纠正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其他结果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尚未审结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总计</w:t>
            </w:r>
          </w:p>
        </w:tc>
        <w:tc>
          <w:tcPr>
            <w:tcW w:w="39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未经复议直接起诉</w:t>
            </w:r>
          </w:p>
        </w:tc>
        <w:tc>
          <w:tcPr>
            <w:tcW w:w="38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复议后起诉</w:t>
            </w:r>
          </w:p>
        </w:tc>
      </w:tr>
      <w:tr w:rsidR="00B5431F">
        <w:trPr>
          <w:trHeight w:val="2270"/>
        </w:trPr>
        <w:tc>
          <w:tcPr>
            <w:tcW w:w="8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B5431F">
            <w:pPr>
              <w:rPr>
                <w:rFonts w:ascii="宋体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结果维持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结果纠正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其他结果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尚未审结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总计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结果维持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结果纠正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其他结果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尚未审结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总计</w:t>
            </w:r>
          </w:p>
        </w:tc>
      </w:tr>
      <w:tr w:rsidR="00B5431F">
        <w:trPr>
          <w:trHeight w:val="641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 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431F" w:rsidRDefault="00000000">
            <w:pPr>
              <w:pStyle w:val="a3"/>
              <w:widowControl/>
              <w:autoSpaceDE w:val="0"/>
              <w:spacing w:beforeAutospacing="0" w:afterAutospacing="0" w:line="560" w:lineRule="atLeast"/>
            </w:pPr>
            <w:r>
              <w:rPr>
                <w:rFonts w:ascii="仿宋" w:eastAsia="仿宋" w:hAnsi="仿宋" w:cs="仿宋" w:hint="eastAsia"/>
                <w:color w:val="000000"/>
                <w:sz w:val="31"/>
                <w:szCs w:val="31"/>
              </w:rPr>
              <w:t>0</w:t>
            </w:r>
          </w:p>
        </w:tc>
      </w:tr>
    </w:tbl>
    <w:p w:rsidR="00B5431F" w:rsidRDefault="00000000">
      <w:pPr>
        <w:pStyle w:val="a3"/>
        <w:widowControl/>
        <w:autoSpaceDE w:val="0"/>
        <w:spacing w:beforeAutospacing="0" w:afterAutospacing="0" w:line="560" w:lineRule="atLeast"/>
      </w:pPr>
      <w:r>
        <w:rPr>
          <w:rFonts w:ascii="Calibri" w:hAnsi="Calibri" w:cs="Calibri"/>
        </w:rPr>
        <w:t> </w:t>
      </w:r>
    </w:p>
    <w:p w:rsidR="00B5431F" w:rsidRDefault="00000000">
      <w:pPr>
        <w:pStyle w:val="a3"/>
        <w:widowControl/>
        <w:autoSpaceDE w:val="0"/>
        <w:spacing w:beforeAutospacing="0" w:afterAutospacing="0" w:line="560" w:lineRule="atLeast"/>
        <w:ind w:firstLine="640"/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五、存在的主要问题及改进情况</w:t>
      </w:r>
    </w:p>
    <w:p w:rsidR="00B5431F" w:rsidRDefault="00000000">
      <w:pPr>
        <w:pStyle w:val="a3"/>
        <w:widowControl/>
        <w:autoSpaceDE w:val="0"/>
        <w:spacing w:beforeAutospacing="0" w:afterAutospacing="0" w:line="560" w:lineRule="atLeast"/>
        <w:ind w:firstLine="640"/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2020年，我单位的政府信息公开工作虽然取得了一定的成效，但也存在一些问题。一是政务公开队伍业务能力水平不高，二是政府信息公开的内容还不够全面，三是政务公开创新发展水平较低。</w:t>
      </w:r>
    </w:p>
    <w:p w:rsidR="00B5431F" w:rsidRDefault="00000000">
      <w:pPr>
        <w:pStyle w:val="a3"/>
        <w:widowControl/>
        <w:shd w:val="clear" w:color="auto" w:fill="FFFFFF"/>
        <w:autoSpaceDE w:val="0"/>
        <w:spacing w:beforeAutospacing="0" w:afterAutospacing="0" w:line="560" w:lineRule="atLeast"/>
        <w:ind w:firstLine="640"/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下一步，区文化和旅游局将加强信息公开工作队伍建设，整体提升信息公开工作队伍的能力水平;进一步充实完善政府信息公开内容，确保政府信息公开工作落到实处。</w:t>
      </w:r>
    </w:p>
    <w:p w:rsidR="00B5431F" w:rsidRDefault="00000000">
      <w:pPr>
        <w:pStyle w:val="a3"/>
        <w:widowControl/>
        <w:shd w:val="clear" w:color="auto" w:fill="FFFFFF"/>
        <w:autoSpaceDE w:val="0"/>
        <w:spacing w:beforeAutospacing="0" w:afterAutospacing="0" w:line="560" w:lineRule="atLeast"/>
        <w:ind w:firstLine="640"/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六、其他需要报告的事项</w:t>
      </w:r>
    </w:p>
    <w:p w:rsidR="00B5431F" w:rsidRDefault="00000000">
      <w:pPr>
        <w:pStyle w:val="a3"/>
        <w:widowControl/>
        <w:autoSpaceDE w:val="0"/>
        <w:spacing w:beforeAutospacing="0" w:afterAutospacing="0" w:line="560" w:lineRule="atLeast"/>
        <w:ind w:firstLine="640"/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2020年，无其他需要报告的事项。</w:t>
      </w:r>
    </w:p>
    <w:p w:rsidR="00B5431F" w:rsidRDefault="00000000">
      <w:pPr>
        <w:pStyle w:val="a3"/>
        <w:widowControl/>
        <w:shd w:val="clear" w:color="auto" w:fill="FFFFFF"/>
        <w:autoSpaceDE w:val="0"/>
        <w:spacing w:beforeAutospacing="0" w:afterAutospacing="0" w:line="560" w:lineRule="atLeast"/>
        <w:jc w:val="center"/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         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临淄区文化和旅游局</w:t>
      </w:r>
    </w:p>
    <w:p w:rsidR="00B5431F" w:rsidRDefault="00000000">
      <w:pPr>
        <w:pStyle w:val="a3"/>
        <w:widowControl/>
        <w:shd w:val="clear" w:color="auto" w:fill="FFFFFF"/>
        <w:autoSpaceDE w:val="0"/>
        <w:spacing w:beforeAutospacing="0" w:afterAutospacing="0" w:line="560" w:lineRule="atLeast"/>
        <w:jc w:val="center"/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2021年1月28日</w:t>
      </w:r>
      <w:r>
        <w:rPr>
          <w:rFonts w:ascii="Calibri" w:hAnsi="Calibri" w:cs="Calibri"/>
          <w:sz w:val="21"/>
          <w:szCs w:val="21"/>
          <w:shd w:val="clear" w:color="auto" w:fill="FFFFFF"/>
        </w:rPr>
        <w:t> </w:t>
      </w:r>
    </w:p>
    <w:sectPr w:rsidR="00B54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1F"/>
    <w:rsid w:val="000F34AB"/>
    <w:rsid w:val="00B5431F"/>
    <w:rsid w:val="1ACB20DA"/>
    <w:rsid w:val="407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E2A91"/>
  <w15:docId w15:val="{FD315603-2BE8-486B-8267-A5EBEAB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2</cp:revision>
  <dcterms:created xsi:type="dcterms:W3CDTF">2021-02-01T02:34:00Z</dcterms:created>
  <dcterms:modified xsi:type="dcterms:W3CDTF">2023-07-28T07:58:00Z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