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文化和旅游局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年1月1日到12月31日止。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临淄</w:t>
      </w:r>
      <w:r>
        <w:rPr>
          <w:rFonts w:hint="eastAsia" w:ascii="仿宋" w:hAnsi="仿宋" w:eastAsia="仿宋"/>
          <w:color w:val="000000"/>
          <w:sz w:val="32"/>
          <w:szCs w:val="32"/>
        </w:rPr>
        <w:t>区文化和旅游局严格按照《中华人民共和国政府信息公开条例》和省市区有关信息公开的工作要求，不断丰富政府信息公开内容，加大政府信息公开力度，完善政府信息公开机制，着力推进信息公开工作落地落实，保障人民群众知情权、参与权、表达权和监督权，并取得了一定成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/>
        <w:jc w:val="left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主动公开。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2021年，通过临淄区人民政府门户网站累计主动公开政府信息38条，其中业务工作3条、政务公开培训2条、机构职能5条、政府信息公开指南1条、法规公文1条、部门会议5条、政策解读1条、意见征集和结果反馈1条、重大建设项目1条、公共文化体育3条、重要部署执行公开3条、财政信息7条、管理和服务公开信息3条、主动公开基本目录1条、政务公开保障机制2条。（以下为部分主动公开信息截图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drawing>
          <wp:inline distT="0" distB="0" distL="114935" distR="114935">
            <wp:extent cx="5267325" cy="1807845"/>
            <wp:effectExtent l="0" t="0" r="9525" b="1905"/>
            <wp:docPr id="2" name="图片 2" descr="16417991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179912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8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图1.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机构职能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信息截图</w:t>
      </w:r>
    </w:p>
    <w:p>
      <w:pPr>
        <w:ind w:firstLine="648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9865" cy="2227580"/>
            <wp:effectExtent l="0" t="0" r="6985" b="1270"/>
            <wp:docPr id="6" name="图片 6" descr="16417991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179916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8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图2.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财政信息</w:t>
      </w:r>
      <w:r>
        <w:rPr>
          <w:rFonts w:hint="eastAsia" w:ascii="仿宋" w:hAnsi="仿宋" w:eastAsia="仿宋"/>
          <w:color w:val="000000"/>
          <w:sz w:val="32"/>
          <w:szCs w:val="32"/>
        </w:rPr>
        <w:t>信息截图</w:t>
      </w:r>
    </w:p>
    <w:p>
      <w:pPr>
        <w:ind w:firstLine="648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9230" cy="1391920"/>
            <wp:effectExtent l="0" t="0" r="7620" b="17780"/>
            <wp:docPr id="4" name="图片 4" descr="16417992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179920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图3.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部门会议</w:t>
      </w:r>
      <w:r>
        <w:rPr>
          <w:rFonts w:hint="eastAsia" w:ascii="仿宋" w:hAnsi="仿宋" w:eastAsia="仿宋"/>
          <w:color w:val="000000"/>
          <w:sz w:val="32"/>
          <w:szCs w:val="32"/>
        </w:rPr>
        <w:t>信息截图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</w:rPr>
        <w:t>（二）依申请公开。严格办理程序，做好网上申请受理，按时进行规范性答复。截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至</w:t>
      </w:r>
      <w:r>
        <w:rPr>
          <w:rFonts w:ascii="仿宋" w:hAnsi="仿宋" w:eastAsia="仿宋" w:cs="仿宋"/>
          <w:color w:val="000000"/>
          <w:sz w:val="32"/>
          <w:szCs w:val="32"/>
        </w:rPr>
        <w:t>目前，区文化和旅游局依申请公开政府信息和不予公开政府信息条数为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。局领导对政府信息公开工作高度重视，多次开会听取政务公开工作情况汇报，安排专人负责政务公开。2021年，修改完善了《主动公开基本目录》，进一步细化了各单位政务公开工作任务，明确公开时限和要求，确保政务公开工作制度化、规范化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（四）政府信息公开平台建设。按照我区集中统一部署，认真做好新门户网站维护工作，及时更新政务公开相关栏目和政府信息公开目录，确保政务公开规范运行。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积极运用新媒体平台，通过“临淄文旅”微信公众号，使我局信息公开方式更加多样，提升了公开信息的传播广度。</w:t>
      </w:r>
    </w:p>
    <w:p>
      <w:pPr>
        <w:pStyle w:val="4"/>
        <w:keepNext w:val="0"/>
        <w:keepLines w:val="0"/>
        <w:widowControl/>
        <w:suppressLineNumbers w:val="0"/>
        <w:ind w:left="0" w:firstLine="648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3521710" cy="7748270"/>
            <wp:effectExtent l="0" t="0" r="2540" b="5080"/>
            <wp:docPr id="5" name="图片 5" descr="61e11c1285eee366a0c48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e11c1285eee366a0c48a3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774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8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4.临淄文旅公众号截图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监督保障。一是加强组织领导。明确此项工作由主要领导负总责，分管领导主抓，由局办公室负责牵头统筹，所属事业单位、局机关各科室按职责分别负责，严格按照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谁主管、谁公开、谁负责”的原则开展信息公开工作，确保政务公开工作有序开展。二是严格监督保障。明确政务信息公开范围、内容、时限和流程等，严格规范政府信息公开的保密审查和公开属性的确定程序，层层把关审核信息发布内容，提升工作的规范程度，确保政务公开工作有章可循，有制可依，严格按制度办事，使信息公开工作朝着制度化、规范化方向有序推进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</w:rPr>
        <w:t>我单位的政府信息公开工作存在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问题较多。一是各科室应公开业务工作信息数量较少，二是重点领域的公开内容发布较少，三是政务公开投稿稿件数量少，四是政务公开意见征集工作有差距，五是应整改事项未在完成时限内整改完毕。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下一步，区文化和旅游局将加强信息公开工作队伍建设，明确制度，压实责任，按照省、市、区要求严格落实相关规定，进一步充实完善政府信息公开内容，确保政府信息公开工作落到实处。一是召开局政务公开培训工作会议，明确各科室职责任务；二是加强重点领域公开工作，及时更新公共文化服务信息；三是按时完成投稿、意见征集任务；四是及时完成政务公开平台的整改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（一）收取信息处理费情况。2021年，区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局无收取信息处理费情况。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2021年，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</w:t>
      </w:r>
      <w:r>
        <w:rPr>
          <w:rFonts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共办理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人大代表建议</w:t>
      </w:r>
      <w:r>
        <w:rPr>
          <w:rFonts w:hint="eastAsia" w:ascii="仿宋_GB2312" w:hAnsi="宋体" w:eastAsia="仿宋_GB2312" w:cs="仿宋_GB2312"/>
          <w:sz w:val="32"/>
          <w:szCs w:val="32"/>
          <w:shd w:val="clear" w:fill="FFFFFF"/>
        </w:rPr>
        <w:t>答复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7件、政协提案答复12件，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办复率均为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100%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年度政务公开工作创新情况。2021年，区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局政务公开工作无创新举措。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临淄区文化和旅游局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2022年1月14日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F5D65"/>
    <w:multiLevelType w:val="singleLevel"/>
    <w:tmpl w:val="167F5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10F495F"/>
    <w:multiLevelType w:val="singleLevel"/>
    <w:tmpl w:val="510F495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2AFDB38"/>
    <w:multiLevelType w:val="singleLevel"/>
    <w:tmpl w:val="72AFDB3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JkN2MwMmE0ZjI2N2QyZGU4NDAzYTMwMTBkODQ0MTQ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2A446CC9"/>
    <w:rsid w:val="30531EC9"/>
    <w:rsid w:val="384A33DF"/>
    <w:rsid w:val="3E977AA7"/>
    <w:rsid w:val="449B3563"/>
    <w:rsid w:val="4AC565F9"/>
    <w:rsid w:val="4DE93206"/>
    <w:rsid w:val="510C4F6B"/>
    <w:rsid w:val="67D863AC"/>
    <w:rsid w:val="6FEA60F4"/>
    <w:rsid w:val="78E550D4"/>
    <w:rsid w:val="7C613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2472</Words>
  <Characters>2519</Characters>
  <Lines>10</Lines>
  <Paragraphs>2</Paragraphs>
  <TotalTime>3</TotalTime>
  <ScaleCrop>false</ScaleCrop>
  <LinksUpToDate>false</LinksUpToDate>
  <CharactersWithSpaces>2544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Lenovo</cp:lastModifiedBy>
  <dcterms:modified xsi:type="dcterms:W3CDTF">2023-05-17T01:39:53Z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B2428E4F5C8C46BD9738C6B202D6F384</vt:lpwstr>
  </property>
</Properties>
</file>