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2023年工作总结及2024年工作计划</w:t>
      </w: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区文旅局</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rPr>
      </w:pPr>
      <w:r>
        <w:rPr>
          <w:rFonts w:hint="eastAsia" w:ascii="黑体" w:hAnsi="黑体" w:eastAsia="黑体" w:cs="黑体"/>
          <w:sz w:val="32"/>
          <w:szCs w:val="32"/>
          <w:lang w:val="en-US" w:eastAsia="zh-CN"/>
        </w:rPr>
        <w:t>一、2023年工作情况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val="en-US" w:eastAsia="zh-CN"/>
        </w:rPr>
        <w:t>2023年，区文旅局在区委、区政府的正确领导下，</w:t>
      </w:r>
      <w:r>
        <w:rPr>
          <w:rFonts w:hint="eastAsia" w:ascii="仿宋_GB2312" w:hAnsi="仿宋_GB2312" w:eastAsia="仿宋_GB2312" w:cs="仿宋_GB2312"/>
          <w:sz w:val="32"/>
          <w:szCs w:val="32"/>
        </w:rPr>
        <w:t>结合“三提三争”活动要求，以“1221“工作体系引领文旅融合发展，着力打造“齐国故都”文化旅游目的地品牌，全区文化事业和文旅产业实现了较快</w:t>
      </w:r>
      <w:r>
        <w:rPr>
          <w:rFonts w:hint="eastAsia" w:ascii="仿宋_GB2312" w:hAnsi="仿宋_GB2312" w:eastAsia="仿宋_GB2312" w:cs="仿宋_GB2312"/>
          <w:sz w:val="32"/>
          <w:szCs w:val="32"/>
          <w:lang w:eastAsia="zh-CN"/>
        </w:rPr>
        <w:t>发展，</w:t>
      </w:r>
      <w:r>
        <w:rPr>
          <w:rFonts w:hint="eastAsia" w:ascii="仿宋_GB2312" w:hAnsi="仿宋_GB2312" w:eastAsia="仿宋_GB2312" w:cs="仿宋_GB2312"/>
          <w:sz w:val="32"/>
          <w:szCs w:val="32"/>
          <w:lang w:val="en-US" w:eastAsia="zh-CN"/>
        </w:rPr>
        <w:t>承办了全市公共文化服务工作推进会、全市干部教育基地建设现场推进会等</w:t>
      </w:r>
      <w:r>
        <w:rPr>
          <w:rFonts w:hint="eastAsia" w:cs="仿宋_GB2312"/>
          <w:sz w:val="32"/>
          <w:szCs w:val="32"/>
          <w:lang w:val="en-US" w:eastAsia="zh-CN"/>
        </w:rPr>
        <w:t>现场会</w:t>
      </w:r>
      <w:r>
        <w:rPr>
          <w:rFonts w:hint="eastAsia" w:ascii="仿宋_GB2312" w:hAnsi="仿宋_GB2312" w:eastAsia="仿宋_GB2312" w:cs="仿宋_GB2312"/>
          <w:sz w:val="32"/>
          <w:szCs w:val="32"/>
          <w:lang w:val="en-US" w:eastAsia="zh-CN"/>
        </w:rPr>
        <w:t>，荣获山东省第四批民族团结进步教育基地</w:t>
      </w:r>
      <w:r>
        <w:rPr>
          <w:rFonts w:hint="eastAsia" w:cs="仿宋_GB2312"/>
          <w:sz w:val="32"/>
          <w:szCs w:val="32"/>
          <w:lang w:val="en-US" w:eastAsia="zh-CN"/>
        </w:rPr>
        <w:t>、山东省文化创新奖</w:t>
      </w:r>
      <w:r>
        <w:rPr>
          <w:rFonts w:hint="eastAsia" w:ascii="仿宋_GB2312" w:hAnsi="仿宋_GB2312" w:eastAsia="仿宋_GB2312" w:cs="仿宋_GB2312"/>
          <w:sz w:val="32"/>
          <w:szCs w:val="32"/>
          <w:lang w:val="en-US" w:eastAsia="zh-CN"/>
        </w:rPr>
        <w:t>等</w:t>
      </w:r>
      <w:r>
        <w:rPr>
          <w:rFonts w:hint="eastAsia" w:cs="仿宋_GB2312"/>
          <w:sz w:val="32"/>
          <w:szCs w:val="32"/>
          <w:lang w:val="en-US" w:eastAsia="zh-CN"/>
        </w:rPr>
        <w:t>荣誉称号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在全省旅游资源普查工作会上，我区做典型发言，相关工作经验被全省推广。</w:t>
      </w:r>
    </w:p>
    <w:p>
      <w:pPr>
        <w:keepNext w:val="0"/>
        <w:keepLines w:val="0"/>
        <w:pageBreakBefore w:val="0"/>
        <w:widowControl/>
        <w:kinsoku/>
        <w:wordWrap/>
        <w:overflowPunct/>
        <w:topLinePunct w:val="0"/>
        <w:autoSpaceDE/>
        <w:autoSpaceDN/>
        <w:bidi w:val="0"/>
        <w:adjustRightInd/>
        <w:snapToGrid/>
        <w:spacing w:line="560" w:lineRule="exact"/>
        <w:ind w:firstLine="633" w:firstLineChars="198"/>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（一）提升公共服务文化水平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聚力实用性，综合打造文化阵地。提升完成8个“5+N”基层综合性文化服务中心示范点。实施公共阅读“雁阵”工程，建设1个城市书房、5个阅读吧。市民文体中心项目已完成策划竞选。二是聚力带动性，优化壮大人才队伍。公开遴选30家优秀团体开展基层文化服务，在全区12个镇街培育打造12支合唱团，激发基层文化战线新力量。选派10名文化志愿者在图书馆及分馆开展志愿服务，每个村居确定1名以上志愿者保证基层文化活动的组织和宣传。三是聚力参与性，精心打造活动品牌。组织“戏曲进乡村”文化惠民演出1540余场，策划举办“临淄之夏”广场文化活动、第20届齐文化节文艺演出、中华经典诵读大赛等活动，不断增强文化活动吸引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（二）深化文旅产业融合发展</w:t>
      </w:r>
    </w:p>
    <w:p>
      <w:pPr>
        <w:keepNext w:val="0"/>
        <w:keepLines w:val="0"/>
        <w:pageBreakBefore w:val="0"/>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pacing w:val="20"/>
          <w:sz w:val="32"/>
          <w:szCs w:val="32"/>
          <w:lang w:val="en-US" w:eastAsia="zh-CN"/>
        </w:rPr>
        <w:t>一是聚力</w:t>
      </w:r>
      <w:r>
        <w:rPr>
          <w:rFonts w:hint="eastAsia" w:ascii="仿宋_GB2312" w:hAnsi="仿宋_GB2312" w:eastAsia="仿宋_GB2312" w:cs="仿宋_GB2312"/>
          <w:b w:val="0"/>
          <w:bCs w:val="0"/>
          <w:color w:val="auto"/>
          <w:kern w:val="2"/>
          <w:sz w:val="32"/>
          <w:szCs w:val="32"/>
          <w:lang w:val="en-US" w:eastAsia="zh-CN" w:bidi="ar-SA"/>
        </w:rPr>
        <w:t>山东太乙制药有限公司扁鹊康养文化旅游区二期等</w:t>
      </w:r>
      <w:r>
        <w:rPr>
          <w:rFonts w:hint="eastAsia" w:ascii="仿宋_GB2312" w:hAnsi="仿宋_GB2312" w:eastAsia="仿宋_GB2312" w:cs="仿宋_GB2312"/>
          <w:b w:val="0"/>
          <w:bCs w:val="0"/>
          <w:color w:val="auto"/>
          <w:spacing w:val="20"/>
          <w:sz w:val="32"/>
          <w:szCs w:val="32"/>
          <w:lang w:val="en-US" w:eastAsia="zh-CN"/>
        </w:rPr>
        <w:t>重点项目建设</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rPr>
        <w:t>完成投资</w:t>
      </w:r>
      <w:r>
        <w:rPr>
          <w:rFonts w:hint="eastAsia" w:ascii="仿宋_GB2312" w:hAnsi="仿宋_GB2312" w:eastAsia="仿宋_GB2312" w:cs="仿宋_GB2312"/>
          <w:b w:val="0"/>
          <w:bCs w:val="0"/>
          <w:color w:val="auto"/>
          <w:sz w:val="32"/>
          <w:szCs w:val="32"/>
          <w:lang w:val="en-US" w:eastAsia="zh-CN"/>
        </w:rPr>
        <w:t>4.42</w:t>
      </w:r>
      <w:r>
        <w:rPr>
          <w:rFonts w:hint="eastAsia" w:ascii="仿宋_GB2312" w:hAnsi="仿宋_GB2312" w:eastAsia="仿宋_GB2312" w:cs="仿宋_GB2312"/>
          <w:b w:val="0"/>
          <w:bCs w:val="0"/>
          <w:color w:val="auto"/>
          <w:sz w:val="32"/>
          <w:szCs w:val="32"/>
        </w:rPr>
        <w:t>亿元，完成率</w:t>
      </w:r>
      <w:r>
        <w:rPr>
          <w:rFonts w:hint="eastAsia" w:ascii="仿宋_GB2312" w:hAnsi="仿宋_GB2312" w:eastAsia="仿宋_GB2312" w:cs="仿宋_GB2312"/>
          <w:b w:val="0"/>
          <w:bCs w:val="0"/>
          <w:color w:val="auto"/>
          <w:sz w:val="32"/>
          <w:szCs w:val="32"/>
          <w:lang w:val="en-US" w:eastAsia="zh-CN"/>
        </w:rPr>
        <w:t>51.3</w:t>
      </w:r>
      <w:r>
        <w:rPr>
          <w:rFonts w:hint="eastAsia" w:ascii="仿宋_GB2312" w:hAnsi="仿宋_GB2312" w:eastAsia="仿宋_GB2312" w:cs="仿宋_GB2312"/>
          <w:b w:val="0"/>
          <w:bCs w:val="0"/>
          <w:color w:val="auto"/>
          <w:spacing w:val="11"/>
          <w:sz w:val="32"/>
          <w:szCs w:val="32"/>
        </w:rPr>
        <w:t>%</w:t>
      </w:r>
      <w:r>
        <w:rPr>
          <w:rFonts w:hint="eastAsia" w:ascii="仿宋_GB2312" w:hAnsi="仿宋_GB2312" w:eastAsia="仿宋_GB2312" w:cs="仿宋_GB2312"/>
          <w:b w:val="0"/>
          <w:bCs w:val="0"/>
          <w:color w:val="auto"/>
          <w:spacing w:val="11"/>
          <w:sz w:val="32"/>
          <w:szCs w:val="32"/>
          <w:lang w:eastAsia="zh-CN"/>
        </w:rPr>
        <w:t>，</w:t>
      </w:r>
      <w:r>
        <w:rPr>
          <w:rFonts w:hint="eastAsia" w:ascii="仿宋_GB2312" w:hAnsi="仿宋_GB2312" w:eastAsia="仿宋_GB2312" w:cs="仿宋_GB2312"/>
          <w:b w:val="0"/>
          <w:bCs w:val="0"/>
          <w:color w:val="auto"/>
          <w:sz w:val="32"/>
          <w:szCs w:val="32"/>
          <w:lang w:val="en-US" w:eastAsia="zh-CN"/>
        </w:rPr>
        <w:t>居全市第一</w:t>
      </w:r>
      <w:r>
        <w:rPr>
          <w:rFonts w:hint="eastAsia" w:ascii="仿宋_GB2312" w:hAnsi="仿宋_GB2312" w:eastAsia="仿宋_GB2312" w:cs="仿宋_GB2312"/>
          <w:b w:val="0"/>
          <w:bCs w:val="0"/>
          <w:color w:val="auto"/>
          <w:spacing w:val="11"/>
          <w:sz w:val="32"/>
          <w:szCs w:val="32"/>
        </w:rPr>
        <w:t>。</w:t>
      </w:r>
      <w:r>
        <w:rPr>
          <w:rFonts w:hint="eastAsia" w:ascii="仿宋_GB2312" w:hAnsi="仿宋_GB2312" w:eastAsia="仿宋_GB2312" w:cs="仿宋_GB2312"/>
          <w:b w:val="0"/>
          <w:bCs w:val="0"/>
          <w:color w:val="auto"/>
          <w:spacing w:val="20"/>
          <w:sz w:val="32"/>
          <w:szCs w:val="32"/>
          <w:lang w:val="en-US" w:eastAsia="zh-CN"/>
        </w:rPr>
        <w:t>二是大力开展文旅消费惠民工作，</w:t>
      </w:r>
      <w:r>
        <w:rPr>
          <w:rFonts w:hint="eastAsia" w:ascii="仿宋_GB2312" w:hAnsi="仿宋_GB2312" w:eastAsia="仿宋_GB2312" w:cs="仿宋_GB2312"/>
          <w:b w:val="0"/>
          <w:bCs w:val="0"/>
          <w:color w:val="auto"/>
          <w:kern w:val="2"/>
          <w:sz w:val="32"/>
          <w:szCs w:val="32"/>
          <w:lang w:val="en-US" w:eastAsia="zh-CN" w:bidi="ar-SA"/>
        </w:rPr>
        <w:t>出台提振文旅消费政策措施，</w:t>
      </w:r>
      <w:r>
        <w:rPr>
          <w:rFonts w:hint="eastAsia" w:ascii="仿宋_GB2312" w:hAnsi="仿宋_GB2312" w:eastAsia="仿宋_GB2312" w:cs="仿宋_GB2312"/>
          <w:b w:val="0"/>
          <w:bCs w:val="0"/>
          <w:color w:val="auto"/>
          <w:spacing w:val="11"/>
          <w:sz w:val="32"/>
          <w:szCs w:val="32"/>
          <w:lang w:val="en-US" w:eastAsia="zh-CN"/>
        </w:rPr>
        <w:t>推荐方正2009争创市</w:t>
      </w:r>
      <w:r>
        <w:rPr>
          <w:rFonts w:hint="eastAsia" w:ascii="仿宋_GB2312" w:hAnsi="仿宋_GB2312" w:eastAsia="仿宋_GB2312" w:cs="仿宋_GB2312"/>
          <w:b w:val="0"/>
          <w:bCs w:val="0"/>
          <w:color w:val="auto"/>
          <w:sz w:val="32"/>
          <w:szCs w:val="32"/>
          <w:lang w:eastAsia="zh-CN"/>
        </w:rPr>
        <w:t>夜间文化和旅游消费集聚区。</w:t>
      </w:r>
      <w:r>
        <w:rPr>
          <w:rFonts w:hint="eastAsia" w:ascii="仿宋_GB2312" w:hAnsi="仿宋_GB2312" w:eastAsia="仿宋_GB2312" w:cs="仿宋_GB2312"/>
          <w:b w:val="0"/>
          <w:bCs w:val="0"/>
          <w:color w:val="auto"/>
          <w:spacing w:val="20"/>
          <w:sz w:val="32"/>
          <w:szCs w:val="32"/>
          <w:lang w:val="en-US" w:eastAsia="zh-CN"/>
        </w:rPr>
        <w:t>三是完成文化体育和娱乐业经济指标考核工作，</w:t>
      </w:r>
      <w:r>
        <w:rPr>
          <w:rFonts w:hint="eastAsia" w:ascii="仿宋_GB2312" w:hAnsi="仿宋_GB2312" w:eastAsia="仿宋_GB2312" w:cs="仿宋_GB2312"/>
          <w:b w:val="0"/>
          <w:bCs w:val="0"/>
          <w:color w:val="auto"/>
          <w:sz w:val="32"/>
          <w:szCs w:val="32"/>
        </w:rPr>
        <w:t>山东魔瞳影业有限公司</w:t>
      </w:r>
      <w:r>
        <w:rPr>
          <w:rFonts w:hint="eastAsia" w:ascii="仿宋_GB2312" w:hAnsi="仿宋_GB2312" w:eastAsia="仿宋_GB2312" w:cs="仿宋_GB2312"/>
          <w:b w:val="0"/>
          <w:bCs w:val="0"/>
          <w:color w:val="auto"/>
          <w:sz w:val="32"/>
          <w:szCs w:val="32"/>
          <w:lang w:val="en-US" w:eastAsia="zh-CN"/>
        </w:rPr>
        <w:t>等6家</w:t>
      </w:r>
      <w:r>
        <w:rPr>
          <w:rFonts w:hint="eastAsia" w:ascii="仿宋_GB2312" w:hAnsi="仿宋_GB2312" w:eastAsia="仿宋_GB2312" w:cs="仿宋_GB2312"/>
          <w:b w:val="0"/>
          <w:bCs w:val="0"/>
          <w:color w:val="auto"/>
          <w:sz w:val="32"/>
          <w:szCs w:val="32"/>
        </w:rPr>
        <w:t>规上企业</w:t>
      </w:r>
      <w:r>
        <w:rPr>
          <w:rFonts w:hint="eastAsia" w:ascii="仿宋_GB2312" w:hAnsi="仿宋_GB2312" w:eastAsia="仿宋_GB2312" w:cs="仿宋_GB2312"/>
          <w:b w:val="0"/>
          <w:bCs w:val="0"/>
          <w:color w:val="auto"/>
          <w:sz w:val="32"/>
          <w:szCs w:val="32"/>
          <w:lang w:val="en-US" w:eastAsia="zh-CN"/>
        </w:rPr>
        <w:t>完成营收8003万元，同比增长18.1%。</w:t>
      </w:r>
      <w:r>
        <w:rPr>
          <w:rFonts w:hint="eastAsia" w:ascii="仿宋_GB2312" w:hAnsi="仿宋_GB2312" w:eastAsia="仿宋_GB2312" w:cs="仿宋_GB2312"/>
          <w:b w:val="0"/>
          <w:bCs w:val="0"/>
          <w:color w:val="auto"/>
          <w:spacing w:val="20"/>
          <w:sz w:val="32"/>
          <w:szCs w:val="32"/>
          <w:lang w:val="en-US" w:eastAsia="zh-CN"/>
        </w:rPr>
        <w:t>四是积极打造研学旅行基地</w:t>
      </w:r>
      <w:r>
        <w:rPr>
          <w:rFonts w:hint="eastAsia" w:ascii="仿宋_GB2312" w:hAnsi="仿宋_GB2312" w:eastAsia="仿宋_GB2312" w:cs="仿宋_GB2312"/>
          <w:b w:val="0"/>
          <w:bCs w:val="0"/>
          <w:color w:val="auto"/>
          <w:kern w:val="0"/>
          <w:sz w:val="32"/>
          <w:szCs w:val="32"/>
          <w:lang w:val="en-US" w:eastAsia="zh-CN"/>
        </w:rPr>
        <w:t>，完成20余家研学基地争创文本审核。</w:t>
      </w:r>
      <w:r>
        <w:rPr>
          <w:rFonts w:hint="eastAsia" w:ascii="仿宋_GB2312" w:hAnsi="仿宋_GB2312" w:eastAsia="仿宋_GB2312" w:cs="仿宋_GB2312"/>
          <w:b w:val="0"/>
          <w:bCs w:val="0"/>
          <w:color w:val="auto"/>
          <w:spacing w:val="11"/>
          <w:sz w:val="32"/>
          <w:szCs w:val="32"/>
          <w:u w:val="none"/>
          <w:lang w:val="en-US" w:eastAsia="zh-CN"/>
        </w:rPr>
        <w:t>四是积</w:t>
      </w:r>
      <w:r>
        <w:rPr>
          <w:rFonts w:hint="eastAsia" w:ascii="仿宋_GB2312" w:hAnsi="仿宋_GB2312" w:eastAsia="仿宋_GB2312" w:cs="仿宋_GB2312"/>
          <w:b w:val="0"/>
          <w:bCs w:val="0"/>
          <w:color w:val="auto"/>
          <w:spacing w:val="11"/>
          <w:sz w:val="32"/>
          <w:szCs w:val="32"/>
          <w:lang w:val="en-US" w:eastAsia="zh-CN"/>
        </w:rPr>
        <w:t>极打造研学旅行基地，区青少年科技馆成功入选省级中小学生研学基地，新增13家区级中小学生研学基地。五是推动齐文化双创工作。协调创作齐文化主题网络文学作品《管仲》、网络歌曲</w:t>
      </w:r>
      <w:r>
        <w:rPr>
          <w:rFonts w:hint="eastAsia" w:ascii="仿宋_GB2312" w:hAnsi="仿宋_GB2312" w:eastAsia="仿宋_GB2312" w:cs="仿宋_GB2312"/>
          <w:b w:val="0"/>
          <w:bCs w:val="0"/>
          <w:color w:val="auto"/>
          <w:kern w:val="0"/>
          <w:sz w:val="32"/>
          <w:szCs w:val="32"/>
          <w:lang w:val="en-US" w:eastAsia="zh-CN" w:bidi="ar-SA"/>
        </w:rPr>
        <w:t>《太公在此》和《太公赞》。联合文创公司及社会力量推出丝巾、挂件、茶具等10余种文创产品。组织</w:t>
      </w:r>
      <w:r>
        <w:rPr>
          <w:rFonts w:hint="eastAsia" w:ascii="仿宋_GB2312" w:hAnsi="仿宋_GB2312" w:eastAsia="仿宋_GB2312" w:cs="仿宋_GB2312"/>
          <w:b w:val="0"/>
          <w:bCs w:val="0"/>
          <w:color w:val="auto"/>
          <w:sz w:val="32"/>
          <w:szCs w:val="32"/>
          <w:lang w:val="en-US" w:eastAsia="zh-CN"/>
        </w:rPr>
        <w:t>首届</w:t>
      </w:r>
      <w:r>
        <w:rPr>
          <w:rFonts w:hint="eastAsia" w:ascii="仿宋_GB2312" w:hAnsi="仿宋_GB2312" w:eastAsia="仿宋_GB2312" w:cs="仿宋_GB2312"/>
          <w:b w:val="0"/>
          <w:bCs w:val="0"/>
          <w:color w:val="auto"/>
          <w:sz w:val="32"/>
          <w:szCs w:val="32"/>
        </w:rPr>
        <w:t>“山东手造•临淄尚品”城市礼物创意创新设计大赛</w:t>
      </w:r>
      <w:r>
        <w:rPr>
          <w:rFonts w:hint="eastAsia" w:ascii="仿宋_GB2312" w:hAnsi="仿宋_GB2312" w:eastAsia="仿宋_GB2312" w:cs="仿宋_GB2312"/>
          <w:b w:val="0"/>
          <w:bCs w:val="0"/>
          <w:color w:val="auto"/>
          <w:sz w:val="32"/>
          <w:szCs w:val="32"/>
          <w:lang w:val="en-US" w:eastAsia="zh-CN"/>
        </w:rPr>
        <w:t>，征集作品120余件，评出金奖4件、银奖7件、铜奖9件和优秀奖18件</w:t>
      </w:r>
      <w:r>
        <w:rPr>
          <w:rFonts w:hint="eastAsia" w:ascii="仿宋_GB2312" w:hAnsi="仿宋_GB2312" w:eastAsia="仿宋_GB2312" w:cs="仿宋_GB2312"/>
          <w:b w:val="0"/>
          <w:bCs w:val="0"/>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（三）深入开发旅游市场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是开展临淄区文化旅游资源普查试点工作，共普查记录文化类旅游资源3404项，旅游资源单体（集合型资源单体）571项，顺利通过省厅验收，我区资源普查试点工作做法和经验受到省厅领导肯定，并在全省推广，区政府副区长高晋同志代表临淄在全省旅游资源普查工作动员会议上作典型发言。二是推进A级景区品质提升。制定《临淄区A级旅游景区品质提升行动方案》，积极推进齐文化博物院创建国家4A级旅游景区工作进程，初步完成齐文化博物院游客中心、旅游商品购物中心建设工作，提升区内7家A级景区标志标识、数据监测、智慧管理系统等基础设施。三是促进乡村旅游高质量发展，</w:t>
      </w:r>
      <w:r>
        <w:rPr>
          <w:rFonts w:hint="eastAsia" w:ascii="仿宋_GB2312" w:hAnsi="仿宋_GB2312" w:eastAsia="仿宋_GB2312" w:cs="仿宋_GB2312"/>
          <w:b w:val="0"/>
          <w:bCs w:val="0"/>
          <w:color w:val="auto"/>
          <w:kern w:val="2"/>
          <w:sz w:val="32"/>
          <w:szCs w:val="32"/>
          <w:lang w:val="en-US" w:eastAsia="zh-CN" w:bidi="ar-SA"/>
        </w:rPr>
        <w:t>组织“赶牛山·乡村游”、“金山镇东崖村桑葚采摘季”、“朱台镇乡村文化节”、“稷下街道秋季成果展”等10余场乡村好时节活动；</w:t>
      </w:r>
      <w:r>
        <w:rPr>
          <w:rFonts w:hint="eastAsia" w:ascii="仿宋_GB2312" w:hAnsi="仿宋_GB2312" w:eastAsia="仿宋_GB2312" w:cs="仿宋_GB2312"/>
          <w:b w:val="0"/>
          <w:bCs w:val="0"/>
          <w:color w:val="auto"/>
          <w:sz w:val="32"/>
          <w:szCs w:val="32"/>
          <w:lang w:val="en-US" w:eastAsia="zh-CN"/>
        </w:rPr>
        <w:t>推荐稷下街道韩家村、金山镇搭岭村创建省级景区化村庄，推荐齐陵街道北山西村创建省级乡村旅</w:t>
      </w:r>
      <w:r>
        <w:rPr>
          <w:rFonts w:hint="eastAsia" w:ascii="仿宋_GB2312" w:hAnsi="仿宋_GB2312" w:eastAsia="仿宋_GB2312" w:cs="仿宋_GB2312"/>
          <w:b w:val="0"/>
          <w:bCs w:val="0"/>
          <w:color w:val="auto"/>
          <w:kern w:val="2"/>
          <w:sz w:val="32"/>
          <w:szCs w:val="32"/>
          <w:lang w:val="en-US" w:eastAsia="zh-CN" w:bidi="ar-SA"/>
        </w:rPr>
        <w:t>游重点村。五是推出特色文旅主题产品，开展宣传推介活动。举办姜太公诞辰3162周年民间祭礼活动，吸引了海内外太公后裔15个姓氏约1500余人前来寻根祭祖；策划推出“足球探源”“寻味齐国故都”“寻梦稷下学宫”3条精品文旅线路；印制投放《临淄手绘旅游导图》《临淄区烧烤一览表》；</w:t>
      </w:r>
      <w:r>
        <w:rPr>
          <w:rFonts w:hint="eastAsia" w:ascii="仿宋_GB2312" w:hAnsi="仿宋_GB2312" w:eastAsia="仿宋_GB2312" w:cs="仿宋_GB2312"/>
          <w:b w:val="0"/>
          <w:bCs w:val="0"/>
          <w:color w:val="auto"/>
          <w:sz w:val="32"/>
          <w:szCs w:val="32"/>
          <w:lang w:val="en-US" w:eastAsia="zh-CN"/>
        </w:rPr>
        <w:t>设计开发“游在临淄”微信小程序，整合临淄“吃住行游购娱”等旅游要素信息；组织景区及非遗、手造、美食产品参加“淄在逍遥·博览奇迹”2023淄博文旅推介会、走进“烧烤专列”等10余场宣传推介活动；为到达临淄城区的市外手机号码发送短信提醒312270条；与青州、寿光、广饶、博兴文旅部门组建益寿临广兴旅游联盟，共享旅游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（四）维护文化市场安全稳定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pacing w:val="-6"/>
          <w:sz w:val="32"/>
          <w:szCs w:val="32"/>
          <w:lang w:val="en-US" w:eastAsia="zh-CN"/>
        </w:rPr>
      </w:pPr>
      <w:r>
        <w:rPr>
          <w:rFonts w:hint="eastAsia" w:ascii="仿宋_GB2312" w:hAnsi="仿宋_GB2312" w:eastAsia="仿宋_GB2312" w:cs="仿宋_GB2312"/>
          <w:b w:val="0"/>
          <w:bCs w:val="0"/>
          <w:color w:val="auto"/>
          <w:sz w:val="32"/>
          <w:szCs w:val="32"/>
          <w:lang w:val="en-US" w:eastAsia="zh-CN"/>
        </w:rPr>
        <w:t>一是维护文旅市场秩序。</w:t>
      </w:r>
      <w:r>
        <w:rPr>
          <w:rFonts w:hint="eastAsia" w:ascii="仿宋_GB2312" w:hAnsi="仿宋_GB2312" w:eastAsia="仿宋_GB2312" w:cs="仿宋_GB2312"/>
          <w:b w:val="0"/>
          <w:bCs w:val="0"/>
          <w:color w:val="auto"/>
          <w:sz w:val="32"/>
          <w:szCs w:val="32"/>
        </w:rPr>
        <w:t>围绕市场管理、安全生产和“扫黄打非”工作重点，坚持联合执法与专项行动相结合，日常巡查与错时突查相结合，</w:t>
      </w:r>
      <w:r>
        <w:rPr>
          <w:rFonts w:hint="eastAsia" w:ascii="仿宋_GB2312" w:hAnsi="仿宋_GB2312" w:eastAsia="仿宋_GB2312" w:cs="仿宋_GB2312"/>
          <w:b w:val="0"/>
          <w:bCs w:val="0"/>
          <w:color w:val="auto"/>
          <w:sz w:val="32"/>
          <w:szCs w:val="32"/>
          <w:lang w:val="en-US" w:eastAsia="zh-CN"/>
        </w:rPr>
        <w:t>出动执法人员1900余人次，检查文化旅游经营场所880家次，完成普通程序案件14起，扫黄打非案件17起，版权调解案件15起，受理并处理投诉举报243起，挽回经济损失16.3万元。</w:t>
      </w:r>
      <w:r>
        <w:rPr>
          <w:rFonts w:hint="eastAsia" w:ascii="仿宋_GB2312" w:hAnsi="仿宋_GB2312" w:eastAsia="仿宋_GB2312" w:cs="仿宋_GB2312"/>
          <w:b w:val="0"/>
          <w:bCs w:val="0"/>
          <w:i w:val="0"/>
          <w:caps w:val="0"/>
          <w:color w:val="auto"/>
          <w:spacing w:val="0"/>
          <w:kern w:val="0"/>
          <w:sz w:val="32"/>
          <w:szCs w:val="32"/>
          <w:u w:val="none"/>
          <w:lang w:val="en-US" w:eastAsia="zh-CN" w:bidi="ar"/>
        </w:rPr>
        <w:t>二是</w:t>
      </w:r>
      <w:r>
        <w:rPr>
          <w:rFonts w:hint="eastAsia" w:ascii="仿宋_GB2312" w:hAnsi="仿宋_GB2312" w:eastAsia="仿宋_GB2312" w:cs="仿宋_GB2312"/>
          <w:b w:val="0"/>
          <w:bCs w:val="0"/>
          <w:color w:val="auto"/>
          <w:sz w:val="32"/>
          <w:szCs w:val="32"/>
        </w:rPr>
        <w:t>持续推进服务群众常态化</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i w:val="0"/>
          <w:caps w:val="0"/>
          <w:color w:val="auto"/>
          <w:spacing w:val="0"/>
          <w:kern w:val="0"/>
          <w:sz w:val="32"/>
          <w:szCs w:val="32"/>
          <w:u w:val="none"/>
          <w:lang w:val="en-US" w:eastAsia="zh-CN" w:bidi="ar"/>
        </w:rPr>
        <w:t>处理12345投诉举报122起，电话投诉26起</w:t>
      </w:r>
      <w:r>
        <w:rPr>
          <w:rFonts w:hint="eastAsia" w:ascii="仿宋_GB2312" w:hAnsi="仿宋_GB2312" w:eastAsia="仿宋_GB2312" w:cs="仿宋_GB2312"/>
          <w:b w:val="0"/>
          <w:bCs w:val="0"/>
          <w:color w:val="auto"/>
          <w:sz w:val="32"/>
          <w:szCs w:val="32"/>
        </w:rPr>
        <w:t>。圆满完成了</w:t>
      </w:r>
      <w:r>
        <w:rPr>
          <w:rFonts w:hint="eastAsia" w:ascii="仿宋_GB2312" w:hAnsi="仿宋_GB2312" w:eastAsia="仿宋_GB2312" w:cs="仿宋_GB2312"/>
          <w:b w:val="0"/>
          <w:bCs w:val="0"/>
          <w:color w:val="auto"/>
          <w:sz w:val="32"/>
          <w:szCs w:val="32"/>
          <w:lang w:val="en-US" w:eastAsia="zh-CN"/>
        </w:rPr>
        <w:t>282</w:t>
      </w:r>
      <w:r>
        <w:rPr>
          <w:rFonts w:hint="eastAsia" w:ascii="仿宋_GB2312" w:hAnsi="仿宋_GB2312" w:eastAsia="仿宋_GB2312" w:cs="仿宋_GB2312"/>
          <w:b w:val="0"/>
          <w:bCs w:val="0"/>
          <w:color w:val="auto"/>
          <w:sz w:val="32"/>
          <w:szCs w:val="32"/>
        </w:rPr>
        <w:t>家</w:t>
      </w:r>
      <w:r>
        <w:rPr>
          <w:rFonts w:hint="eastAsia" w:ascii="仿宋_GB2312" w:hAnsi="仿宋_GB2312" w:eastAsia="仿宋_GB2312" w:cs="仿宋_GB2312"/>
          <w:b w:val="0"/>
          <w:bCs w:val="0"/>
          <w:color w:val="auto"/>
          <w:sz w:val="32"/>
          <w:szCs w:val="32"/>
          <w:lang w:val="en-US" w:eastAsia="zh-CN"/>
        </w:rPr>
        <w:t>文旅行业年报</w:t>
      </w:r>
      <w:r>
        <w:rPr>
          <w:rFonts w:hint="eastAsia" w:ascii="仿宋_GB2312" w:hAnsi="仿宋_GB2312" w:eastAsia="仿宋_GB2312" w:cs="仿宋_GB2312"/>
          <w:b w:val="0"/>
          <w:bCs w:val="0"/>
          <w:color w:val="auto"/>
          <w:sz w:val="32"/>
          <w:szCs w:val="32"/>
        </w:rPr>
        <w:t>工作。</w:t>
      </w:r>
      <w:r>
        <w:rPr>
          <w:rFonts w:hint="eastAsia" w:ascii="仿宋_GB2312" w:hAnsi="仿宋_GB2312" w:eastAsia="仿宋_GB2312" w:cs="仿宋_GB2312"/>
          <w:b w:val="0"/>
          <w:bCs w:val="0"/>
          <w:color w:val="auto"/>
          <w:sz w:val="32"/>
          <w:szCs w:val="32"/>
          <w:lang w:val="en-US" w:eastAsia="zh-CN"/>
        </w:rPr>
        <w:t>三是积极开展广播影视工作。完成农村公益电影放映</w:t>
      </w:r>
      <w:r>
        <w:rPr>
          <w:rFonts w:hint="eastAsia" w:ascii="仿宋" w:hAnsi="仿宋" w:eastAsia="仿宋" w:cs="仿宋"/>
          <w:b w:val="0"/>
          <w:bCs w:val="0"/>
          <w:sz w:val="32"/>
          <w:szCs w:val="32"/>
          <w:lang w:val="en-US" w:eastAsia="zh-CN"/>
        </w:rPr>
        <w:t>4452</w:t>
      </w:r>
      <w:r>
        <w:rPr>
          <w:rFonts w:hint="eastAsia" w:ascii="仿宋_GB2312" w:hAnsi="仿宋_GB2312" w:eastAsia="仿宋_GB2312" w:cs="仿宋_GB2312"/>
          <w:b w:val="0"/>
          <w:bCs w:val="0"/>
          <w:color w:val="auto"/>
          <w:sz w:val="32"/>
          <w:szCs w:val="32"/>
          <w:lang w:val="en-US" w:eastAsia="zh-CN"/>
        </w:rPr>
        <w:t>场次，受众29.2万人次。</w:t>
      </w:r>
      <w:r>
        <w:rPr>
          <w:rFonts w:hint="eastAsia" w:ascii="仿宋_GB2312" w:hAnsi="仿宋_GB2312" w:eastAsia="仿宋_GB2312" w:cs="仿宋_GB2312"/>
          <w:b w:val="0"/>
          <w:bCs w:val="0"/>
          <w:color w:val="auto"/>
          <w:spacing w:val="-6"/>
          <w:sz w:val="32"/>
          <w:szCs w:val="32"/>
          <w:lang w:val="en-US" w:eastAsia="zh-CN"/>
        </w:rPr>
        <w:t>城市公益电影展映46场次，观影5200余人次。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二、2024年工作打算</w:t>
      </w:r>
    </w:p>
    <w:p>
      <w:pPr>
        <w:pStyle w:val="4"/>
        <w:keepNext w:val="0"/>
        <w:keepLines w:val="0"/>
        <w:pageBreakBefore w:val="0"/>
        <w:kinsoku/>
        <w:wordWrap/>
        <w:overflowPunct/>
        <w:topLinePunct w:val="0"/>
        <w:bidi w:val="0"/>
        <w:adjustRightInd/>
        <w:snapToGrid/>
        <w:spacing w:after="0"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2024年，区文旅工作总体思路是以党的二十大精神为指导，以主题教育为引领，深入贯彻落实新时期党的文化方针政策，</w:t>
      </w:r>
      <w:r>
        <w:rPr>
          <w:rFonts w:hint="eastAsia" w:ascii="仿宋_GB2312" w:hAnsi="仿宋_GB2312" w:eastAsia="仿宋_GB2312" w:cs="仿宋_GB2312"/>
          <w:sz w:val="32"/>
          <w:szCs w:val="32"/>
        </w:rPr>
        <w:t>牢固树立和落实新发展理念，</w:t>
      </w:r>
      <w:r>
        <w:rPr>
          <w:rFonts w:hint="eastAsia" w:cs="仿宋_GB2312"/>
          <w:sz w:val="32"/>
          <w:szCs w:val="32"/>
          <w:lang w:val="en-US" w:eastAsia="zh-CN"/>
        </w:rPr>
        <w:t>以“四提两创”为工作重点，</w:t>
      </w:r>
      <w:r>
        <w:rPr>
          <w:rFonts w:hint="eastAsia" w:ascii="仿宋_GB2312" w:hAnsi="仿宋_GB2312" w:eastAsia="仿宋_GB2312" w:cs="仿宋_GB2312"/>
          <w:sz w:val="32"/>
          <w:szCs w:val="32"/>
          <w:lang w:eastAsia="zh-CN"/>
        </w:rPr>
        <w:t>努力推动全区文化事业和旅游产业持续、健康、快速发展。</w:t>
      </w:r>
      <w:r>
        <w:rPr>
          <w:rFonts w:hint="eastAsia" w:ascii="仿宋_GB2312" w:hAnsi="仿宋_GB2312" w:eastAsia="仿宋_GB2312" w:cs="仿宋_GB2312"/>
          <w:sz w:val="32"/>
          <w:szCs w:val="32"/>
          <w:lang w:val="en-US" w:eastAsia="zh-CN"/>
        </w:rPr>
        <w:t xml:space="preserve">  </w:t>
      </w:r>
    </w:p>
    <w:p>
      <w:pPr>
        <w:keepNext w:val="0"/>
        <w:keepLines w:val="0"/>
        <w:pageBreakBefore w:val="0"/>
        <w:numPr>
          <w:ilvl w:val="0"/>
          <w:numId w:val="0"/>
        </w:numPr>
        <w:kinsoku/>
        <w:wordWrap/>
        <w:overflowPunct/>
        <w:topLinePunct w:val="0"/>
        <w:bidi w:val="0"/>
        <w:adjustRightInd/>
        <w:snapToGrid/>
        <w:spacing w:line="560" w:lineRule="exact"/>
        <w:ind w:firstLine="640" w:firstLineChars="200"/>
        <w:rPr>
          <w:rFonts w:hint="eastAsia" w:ascii="仿宋_GB2312" w:hAnsi="仿宋_GB2312" w:eastAsia="仿宋_GB2312" w:cs="仿宋_GB2312"/>
          <w:sz w:val="32"/>
          <w:szCs w:val="32"/>
          <w:lang w:val="en-US" w:eastAsia="zh-CN" w:bidi="zh-CN"/>
        </w:rPr>
      </w:pPr>
      <w:r>
        <w:rPr>
          <w:rFonts w:hint="eastAsia" w:ascii="楷体_GB2312" w:hAnsi="楷体_GB2312" w:eastAsia="楷体_GB2312" w:cs="楷体_GB2312"/>
          <w:i w:val="0"/>
          <w:iCs w:val="0"/>
          <w:kern w:val="2"/>
          <w:sz w:val="32"/>
          <w:szCs w:val="32"/>
          <w:lang w:val="en-US" w:eastAsia="zh-CN" w:bidi="zh-CN"/>
        </w:rPr>
        <w:t>一、抓“产业提速”，厚植文旅融合发展潜力。</w:t>
      </w:r>
      <w:r>
        <w:rPr>
          <w:rFonts w:hint="eastAsia" w:ascii="楷体_GB2312" w:hAnsi="楷体_GB2312" w:eastAsia="楷体_GB2312" w:cs="楷体_GB2312"/>
          <w:sz w:val="32"/>
          <w:szCs w:val="32"/>
          <w:lang w:val="en-US" w:eastAsia="zh-CN" w:bidi="zh-CN"/>
        </w:rPr>
        <w:t>一是聚力推进重点项目建设。</w:t>
      </w:r>
      <w:r>
        <w:rPr>
          <w:rFonts w:hint="eastAsia" w:ascii="仿宋_GB2312" w:hAnsi="仿宋_GB2312" w:eastAsia="仿宋_GB2312" w:cs="仿宋_GB2312"/>
          <w:sz w:val="32"/>
          <w:szCs w:val="32"/>
          <w:lang w:val="en-US" w:eastAsia="zh-CN" w:bidi="zh-CN"/>
        </w:rPr>
        <w:t>重点打造推进金山镇工业文化旅游基地、金岭驿等重点文旅项目。</w:t>
      </w:r>
      <w:r>
        <w:rPr>
          <w:rFonts w:hint="eastAsia" w:ascii="楷体_GB2312" w:hAnsi="楷体_GB2312" w:eastAsia="楷体_GB2312" w:cs="楷体_GB2312"/>
          <w:sz w:val="32"/>
          <w:szCs w:val="32"/>
          <w:lang w:val="en-US" w:eastAsia="zh-CN" w:bidi="zh-CN"/>
        </w:rPr>
        <w:t>二是大力拉动文旅消费经济发展。</w:t>
      </w:r>
      <w:r>
        <w:rPr>
          <w:rFonts w:hint="eastAsia" w:ascii="仿宋_GB2312" w:hAnsi="仿宋_GB2312" w:eastAsia="仿宋_GB2312" w:cs="仿宋_GB2312"/>
          <w:sz w:val="32"/>
          <w:szCs w:val="32"/>
          <w:lang w:val="en-US" w:eastAsia="zh-CN" w:bidi="zh-CN"/>
        </w:rPr>
        <w:t>培育文旅惠民骨干企业20余家，举办</w:t>
      </w:r>
      <w:r>
        <w:rPr>
          <w:rFonts w:hint="eastAsia" w:cs="仿宋_GB2312"/>
          <w:sz w:val="32"/>
          <w:szCs w:val="32"/>
          <w:lang w:val="en-US" w:eastAsia="zh-CN" w:bidi="zh-CN"/>
        </w:rPr>
        <w:t>临淄区文旅</w:t>
      </w:r>
      <w:r>
        <w:rPr>
          <w:rFonts w:hint="eastAsia" w:ascii="仿宋_GB2312" w:hAnsi="仿宋_GB2312" w:eastAsia="仿宋_GB2312" w:cs="仿宋_GB2312"/>
          <w:sz w:val="32"/>
          <w:szCs w:val="32"/>
          <w:lang w:val="en-US" w:eastAsia="zh-CN" w:bidi="zh-CN"/>
        </w:rPr>
        <w:t>惠民</w:t>
      </w:r>
      <w:r>
        <w:rPr>
          <w:rFonts w:hint="eastAsia" w:cs="仿宋_GB2312"/>
          <w:sz w:val="32"/>
          <w:szCs w:val="32"/>
          <w:lang w:val="en-US" w:eastAsia="zh-CN" w:bidi="zh-CN"/>
        </w:rPr>
        <w:t>消费</w:t>
      </w:r>
      <w:r>
        <w:rPr>
          <w:rFonts w:hint="eastAsia" w:ascii="仿宋_GB2312" w:hAnsi="仿宋_GB2312" w:eastAsia="仿宋_GB2312" w:cs="仿宋_GB2312"/>
          <w:sz w:val="32"/>
          <w:szCs w:val="32"/>
          <w:lang w:val="en-US" w:eastAsia="zh-CN" w:bidi="zh-CN"/>
        </w:rPr>
        <w:t>活动，激活文旅消费市场。放大省级夜间文旅消费集聚区鱼盐里文旅街区创建成果，重点推动方正2009夜间经济集聚区争创工作。带动金岭、稷下、齐陵、敬仲、雪宫等镇街发展夜间文旅经济，</w:t>
      </w:r>
      <w:r>
        <w:rPr>
          <w:rFonts w:hint="eastAsia" w:cs="仿宋_GB2312"/>
          <w:sz w:val="32"/>
          <w:szCs w:val="32"/>
          <w:lang w:val="en-US" w:eastAsia="zh-CN" w:bidi="zh-CN"/>
        </w:rPr>
        <w:t>争创</w:t>
      </w:r>
      <w:r>
        <w:rPr>
          <w:rFonts w:hint="eastAsia" w:ascii="仿宋_GB2312" w:hAnsi="仿宋_GB2312" w:eastAsia="仿宋_GB2312" w:cs="仿宋_GB2312"/>
          <w:sz w:val="32"/>
          <w:szCs w:val="32"/>
          <w:lang w:val="en-US" w:eastAsia="zh-CN" w:bidi="zh-CN"/>
        </w:rPr>
        <w:t>省市品牌。</w:t>
      </w:r>
    </w:p>
    <w:p>
      <w:pPr>
        <w:pStyle w:val="4"/>
        <w:keepNext w:val="0"/>
        <w:keepLines w:val="0"/>
        <w:pageBreakBefore w:val="0"/>
        <w:kinsoku/>
        <w:wordWrap/>
        <w:overflowPunct/>
        <w:topLinePunct w:val="0"/>
        <w:bidi w:val="0"/>
        <w:adjustRightInd/>
        <w:snapToGrid/>
        <w:spacing w:after="0" w:line="560" w:lineRule="exact"/>
        <w:ind w:firstLine="640" w:firstLineChars="200"/>
        <w:rPr>
          <w:rFonts w:hint="eastAsia"/>
          <w:lang w:val="en-US" w:eastAsia="zh-CN"/>
        </w:rPr>
      </w:pPr>
      <w:r>
        <w:rPr>
          <w:rFonts w:hint="eastAsia" w:ascii="楷体_GB2312" w:hAnsi="楷体_GB2312" w:eastAsia="楷体_GB2312" w:cs="楷体_GB2312"/>
          <w:i w:val="0"/>
          <w:iCs w:val="0"/>
          <w:kern w:val="2"/>
          <w:sz w:val="32"/>
          <w:szCs w:val="32"/>
          <w:lang w:val="en-US" w:eastAsia="zh-CN" w:bidi="zh-CN"/>
        </w:rPr>
        <w:t>二、抓“服务提质”，壮大公共文化综合实力。</w:t>
      </w:r>
      <w:r>
        <w:rPr>
          <w:rFonts w:hint="eastAsia" w:ascii="楷体_GB2312" w:hAnsi="楷体_GB2312" w:eastAsia="楷体_GB2312" w:cs="楷体_GB2312"/>
          <w:sz w:val="32"/>
          <w:szCs w:val="32"/>
          <w:lang w:val="en-US" w:eastAsia="zh-CN"/>
        </w:rPr>
        <w:t>一是</w:t>
      </w:r>
      <w:r>
        <w:rPr>
          <w:rFonts w:hint="eastAsia" w:ascii="楷体_GB2312" w:hAnsi="楷体_GB2312" w:eastAsia="楷体_GB2312" w:cs="楷体_GB2312"/>
          <w:sz w:val="32"/>
          <w:szCs w:val="32"/>
          <w:lang w:val="en-US"/>
        </w:rPr>
        <w:t>打造新型公共文化空间。</w:t>
      </w:r>
      <w:r>
        <w:rPr>
          <w:rFonts w:hint="eastAsia" w:ascii="仿宋_GB2312" w:hAnsi="仿宋_GB2312" w:eastAsia="仿宋_GB2312" w:cs="仿宋_GB2312"/>
          <w:sz w:val="32"/>
          <w:szCs w:val="32"/>
          <w:lang w:val="en-US"/>
        </w:rPr>
        <w:t>建设1个城市书房、2个文化驿站、5个阅读吧。加快淄江城市书房建设进度，弥补全区图书馆承载量小的短板。文化驿站与培训学校结合，利用培训学校场馆设施，提供公益服务。依托酒店旅行社景区等优化整合阅读吧。</w:t>
      </w:r>
      <w:r>
        <w:rPr>
          <w:rFonts w:hint="eastAsia" w:ascii="楷体_GB2312" w:hAnsi="楷体_GB2312" w:eastAsia="楷体_GB2312" w:cs="楷体_GB2312"/>
          <w:sz w:val="32"/>
          <w:szCs w:val="32"/>
          <w:lang w:val="en-US" w:eastAsia="zh-CN"/>
        </w:rPr>
        <w:t>二是组织系列文化惠民活动。</w:t>
      </w:r>
      <w:r>
        <w:rPr>
          <w:rFonts w:hint="eastAsia" w:ascii="仿宋_GB2312" w:hAnsi="仿宋_GB2312" w:eastAsia="仿宋_GB2312" w:cs="仿宋_GB2312"/>
          <w:sz w:val="32"/>
          <w:szCs w:val="32"/>
          <w:lang w:val="en-US"/>
        </w:rPr>
        <w:t>组织2024年“情沐齐风”</w:t>
      </w:r>
      <w:r>
        <w:rPr>
          <w:rFonts w:hint="eastAsia" w:cs="仿宋_GB2312"/>
          <w:sz w:val="32"/>
          <w:szCs w:val="32"/>
          <w:lang w:val="en-US" w:eastAsia="zh-CN"/>
        </w:rPr>
        <w:t>“临淄之夏”等系列</w:t>
      </w:r>
      <w:r>
        <w:rPr>
          <w:rFonts w:hint="eastAsia" w:ascii="仿宋_GB2312" w:hAnsi="仿宋_GB2312" w:eastAsia="仿宋_GB2312" w:cs="仿宋_GB2312"/>
          <w:sz w:val="32"/>
          <w:szCs w:val="32"/>
          <w:lang w:val="en-US"/>
        </w:rPr>
        <w:t>文化活动</w:t>
      </w:r>
      <w:r>
        <w:rPr>
          <w:rFonts w:hint="eastAsia" w:cs="仿宋_GB2312"/>
          <w:sz w:val="32"/>
          <w:szCs w:val="32"/>
          <w:lang w:val="en-US" w:eastAsia="zh-CN"/>
        </w:rPr>
        <w:t>，增加灯会、乐队音乐节等特色专场活动，</w:t>
      </w:r>
      <w:r>
        <w:rPr>
          <w:rFonts w:hint="eastAsia" w:ascii="仿宋_GB2312" w:hAnsi="仿宋_GB2312" w:eastAsia="仿宋_GB2312" w:cs="仿宋_GB2312"/>
          <w:sz w:val="32"/>
          <w:szCs w:val="32"/>
          <w:lang w:val="en-US"/>
        </w:rPr>
        <w:t>恢复全城节庆文化烟火气。策划2024年</w:t>
      </w:r>
      <w:r>
        <w:rPr>
          <w:rFonts w:hint="eastAsia" w:cs="仿宋_GB2312"/>
          <w:sz w:val="32"/>
          <w:szCs w:val="32"/>
          <w:lang w:val="en-US" w:eastAsia="zh-CN"/>
        </w:rPr>
        <w:t>“</w:t>
      </w:r>
      <w:r>
        <w:rPr>
          <w:rFonts w:hint="eastAsia" w:ascii="仿宋_GB2312" w:hAnsi="仿宋_GB2312" w:eastAsia="仿宋_GB2312" w:cs="仿宋_GB2312"/>
          <w:sz w:val="32"/>
          <w:szCs w:val="32"/>
          <w:lang w:val="en-US"/>
        </w:rPr>
        <w:t>戏曲进乡村</w:t>
      </w:r>
      <w:r>
        <w:rPr>
          <w:rFonts w:hint="eastAsia" w:cs="仿宋_GB2312"/>
          <w:sz w:val="32"/>
          <w:szCs w:val="32"/>
          <w:lang w:val="en-US" w:eastAsia="zh-CN"/>
        </w:rPr>
        <w:t>”</w:t>
      </w:r>
      <w:r>
        <w:rPr>
          <w:rFonts w:hint="eastAsia" w:ascii="仿宋_GB2312" w:hAnsi="仿宋_GB2312" w:eastAsia="仿宋_GB2312" w:cs="仿宋_GB2312"/>
          <w:sz w:val="32"/>
          <w:szCs w:val="32"/>
          <w:lang w:val="en-US"/>
        </w:rPr>
        <w:t>活动，统一</w:t>
      </w:r>
      <w:r>
        <w:rPr>
          <w:rFonts w:hint="eastAsia" w:cs="仿宋_GB2312"/>
          <w:sz w:val="32"/>
          <w:szCs w:val="32"/>
          <w:lang w:val="en-US" w:eastAsia="zh-CN"/>
        </w:rPr>
        <w:t>镇街</w:t>
      </w:r>
      <w:r>
        <w:rPr>
          <w:rFonts w:hint="eastAsia" w:ascii="仿宋_GB2312" w:hAnsi="仿宋_GB2312" w:eastAsia="仿宋_GB2312" w:cs="仿宋_GB2312"/>
          <w:sz w:val="32"/>
          <w:szCs w:val="32"/>
          <w:lang w:val="en-US"/>
        </w:rPr>
        <w:t>主题</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满足群众精神文化需求。</w:t>
      </w:r>
      <w:r>
        <w:rPr>
          <w:rFonts w:hint="eastAsia" w:ascii="楷体_GB2312" w:hAnsi="楷体_GB2312" w:eastAsia="楷体_GB2312" w:cs="楷体_GB2312"/>
          <w:sz w:val="32"/>
          <w:szCs w:val="32"/>
          <w:lang w:val="en-US" w:eastAsia="zh-CN"/>
        </w:rPr>
        <w:t>三是提升</w:t>
      </w:r>
      <w:r>
        <w:rPr>
          <w:rFonts w:hint="eastAsia" w:ascii="楷体_GB2312" w:hAnsi="楷体_GB2312" w:eastAsia="楷体_GB2312" w:cs="楷体_GB2312"/>
          <w:sz w:val="32"/>
          <w:szCs w:val="32"/>
          <w:lang w:val="en-US"/>
        </w:rPr>
        <w:t>基层综合性文化服务中心和农家书屋示范点建设。</w:t>
      </w:r>
      <w:r>
        <w:rPr>
          <w:rFonts w:hint="eastAsia" w:ascii="仿宋_GB2312" w:hAnsi="仿宋_GB2312" w:eastAsia="仿宋_GB2312" w:cs="仿宋_GB2312"/>
          <w:sz w:val="32"/>
          <w:szCs w:val="32"/>
          <w:lang w:val="en-US"/>
        </w:rPr>
        <w:t>完成8个“5+N”示范点提升任务。积极与市局对接，争取农家书屋示范点建设提升支持。</w:t>
      </w:r>
    </w:p>
    <w:p>
      <w:pPr>
        <w:keepNext w:val="0"/>
        <w:keepLines w:val="0"/>
        <w:pageBreakBefore w:val="0"/>
        <w:kinsoku/>
        <w:wordWrap/>
        <w:overflowPunct/>
        <w:topLinePunct w:val="0"/>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i w:val="0"/>
          <w:iCs w:val="0"/>
          <w:sz w:val="32"/>
          <w:szCs w:val="32"/>
          <w:lang w:val="en-US" w:eastAsia="zh-CN" w:bidi="zh-CN"/>
        </w:rPr>
        <w:t>三、抓“市场提效”，迸发旅游营销创新活力。</w:t>
      </w:r>
      <w:r>
        <w:rPr>
          <w:rFonts w:hint="eastAsia" w:ascii="楷体_GB2312" w:hAnsi="楷体_GB2312" w:eastAsia="楷体_GB2312" w:cs="楷体_GB2312"/>
          <w:sz w:val="32"/>
          <w:szCs w:val="32"/>
          <w:lang w:val="en-US" w:eastAsia="zh-CN"/>
        </w:rPr>
        <w:t>一是推进</w:t>
      </w:r>
      <w:r>
        <w:rPr>
          <w:rFonts w:hint="eastAsia" w:ascii="楷体_GB2312" w:hAnsi="楷体_GB2312" w:eastAsia="楷体_GB2312" w:cs="楷体_GB2312"/>
          <w:sz w:val="32"/>
          <w:szCs w:val="32"/>
        </w:rPr>
        <w:t>国家A级景区</w:t>
      </w:r>
      <w:r>
        <w:rPr>
          <w:rFonts w:hint="eastAsia" w:ascii="楷体_GB2312" w:hAnsi="楷体_GB2312" w:eastAsia="楷体_GB2312" w:cs="楷体_GB2312"/>
          <w:sz w:val="32"/>
          <w:szCs w:val="32"/>
          <w:lang w:val="en-US" w:eastAsia="zh-CN"/>
        </w:rPr>
        <w:t>创建进度。</w:t>
      </w:r>
      <w:r>
        <w:rPr>
          <w:rFonts w:hint="eastAsia" w:ascii="仿宋_GB2312" w:hAnsi="仿宋_GB2312" w:eastAsia="仿宋_GB2312" w:cs="仿宋_GB2312"/>
          <w:sz w:val="32"/>
          <w:szCs w:val="32"/>
          <w:lang w:val="en-US" w:eastAsia="zh-CN"/>
        </w:rPr>
        <w:t>邀请省市评委实地指导,提升景区的基础设施，全力推动齐文化博物院争创4A级景区，培育</w:t>
      </w:r>
      <w:r>
        <w:rPr>
          <w:rFonts w:hint="eastAsia" w:cs="仿宋_GB2312"/>
          <w:sz w:val="32"/>
          <w:szCs w:val="32"/>
          <w:lang w:val="en-US" w:eastAsia="zh-CN"/>
        </w:rPr>
        <w:t>一家</w:t>
      </w:r>
      <w:r>
        <w:rPr>
          <w:rFonts w:hint="eastAsia" w:ascii="仿宋_GB2312" w:hAnsi="仿宋_GB2312" w:eastAsia="仿宋_GB2312" w:cs="仿宋_GB2312"/>
          <w:sz w:val="32"/>
          <w:szCs w:val="32"/>
          <w:lang w:val="en-US" w:eastAsia="zh-CN"/>
        </w:rPr>
        <w:t>景区创建国家3A级景区。</w:t>
      </w:r>
      <w:r>
        <w:rPr>
          <w:rFonts w:hint="eastAsia" w:ascii="楷体_GB2312" w:hAnsi="楷体_GB2312" w:eastAsia="楷体_GB2312" w:cs="楷体_GB2312"/>
          <w:sz w:val="32"/>
          <w:szCs w:val="32"/>
          <w:lang w:val="en-US" w:eastAsia="zh-CN"/>
        </w:rPr>
        <w:t>二是搭建推介平台，培育旅游市场。</w:t>
      </w:r>
      <w:r>
        <w:rPr>
          <w:rFonts w:hint="eastAsia" w:ascii="仿宋_GB2312" w:hAnsi="仿宋_GB2312" w:eastAsia="仿宋_GB2312" w:cs="仿宋_GB2312"/>
          <w:sz w:val="32"/>
          <w:szCs w:val="32"/>
          <w:lang w:val="en-US" w:eastAsia="zh-CN"/>
        </w:rPr>
        <w:t>创新举办姜太公诞辰3163周年民间祭礼、“齐国故都”金秋逍遥游等活动；组织景区、文创单位等积极参与省、市组织的宣传营销活动。利用新媒体线上推介探访“足球起源”之旅、寻味“齐国故都”之旅、寻梦“稷下学宫”之旅3条精品旅游线路。策划“中国蹴鞠与现代足球专题展”与“铜镜展”等具有自主知识产权的精品展览。</w:t>
      </w:r>
      <w:r>
        <w:rPr>
          <w:rFonts w:hint="eastAsia" w:ascii="楷体_GB2312" w:hAnsi="楷体_GB2312" w:eastAsia="楷体_GB2312" w:cs="楷体_GB2312"/>
          <w:sz w:val="32"/>
          <w:szCs w:val="32"/>
          <w:lang w:val="en-US" w:eastAsia="zh-CN"/>
        </w:rPr>
        <w:t>三是加快乡村旅游品牌创建工作。</w:t>
      </w:r>
      <w:r>
        <w:rPr>
          <w:rFonts w:hint="eastAsia" w:ascii="仿宋_GB2312" w:hAnsi="仿宋_GB2312" w:eastAsia="仿宋_GB2312" w:cs="仿宋_GB2312"/>
          <w:sz w:val="32"/>
          <w:szCs w:val="32"/>
          <w:lang w:val="en-US" w:eastAsia="zh-CN"/>
        </w:rPr>
        <w:t>加快推动凤凰镇西河村、齐陵街道刘家终村省级乡村旅游重点村创建工作；推动齐陵街道省级精品文旅名镇培育及创建工作；推进开展省“乡村好时节”品牌活动。</w:t>
      </w:r>
      <w:r>
        <w:rPr>
          <w:rFonts w:hint="eastAsia" w:ascii="楷体_GB2312" w:hAnsi="楷体_GB2312" w:eastAsia="楷体_GB2312" w:cs="楷体_GB2312"/>
          <w:sz w:val="32"/>
          <w:szCs w:val="32"/>
          <w:lang w:val="en-US" w:eastAsia="zh-CN" w:bidi="zh-CN"/>
        </w:rPr>
        <w:t>四是积极开发研学旅行市场。</w:t>
      </w:r>
      <w:r>
        <w:rPr>
          <w:rFonts w:hint="eastAsia" w:ascii="仿宋" w:hAnsi="仿宋" w:eastAsia="仿宋" w:cs="仿宋"/>
          <w:sz w:val="32"/>
          <w:szCs w:val="32"/>
          <w:lang w:val="en-US" w:eastAsia="zh-CN" w:bidi="zh-CN"/>
        </w:rPr>
        <w:t>因地制宜，</w:t>
      </w:r>
      <w:r>
        <w:rPr>
          <w:rFonts w:hint="eastAsia" w:ascii="仿宋_GB2312" w:hAnsi="仿宋_GB2312" w:eastAsia="仿宋_GB2312" w:cs="仿宋_GB2312"/>
          <w:sz w:val="32"/>
          <w:szCs w:val="32"/>
          <w:lang w:val="en-US" w:eastAsia="zh-CN" w:bidi="zh-CN"/>
        </w:rPr>
        <w:t xml:space="preserve">推动研学基地提质创新，规范研学基地服务，策划推出一批齐文化研学课程，丰富研学内容，争创省市级研学基地品牌。 </w:t>
      </w:r>
    </w:p>
    <w:p>
      <w:pPr>
        <w:keepNext w:val="0"/>
        <w:keepLines w:val="0"/>
        <w:pageBreakBefore w:val="0"/>
        <w:kinsoku/>
        <w:wordWrap/>
        <w:overflowPunct/>
        <w:topLinePunct w:val="0"/>
        <w:bidi w:val="0"/>
        <w:adjustRightInd/>
        <w:snapToGrid/>
        <w:spacing w:line="560" w:lineRule="exact"/>
        <w:ind w:firstLine="640" w:firstLineChars="200"/>
        <w:rPr>
          <w:rFonts w:hint="eastAsia" w:ascii="仿宋_GB2312" w:hAnsi="仿宋_GB2312" w:eastAsia="仿宋_GB2312" w:cs="仿宋_GB2312"/>
          <w:b w:val="0"/>
          <w:sz w:val="32"/>
          <w:szCs w:val="32"/>
          <w:lang w:val="en-US" w:eastAsia="zh-CN" w:bidi="zh-CN"/>
        </w:rPr>
      </w:pPr>
      <w:r>
        <w:rPr>
          <w:rFonts w:hint="eastAsia" w:ascii="楷体_GB2312" w:hAnsi="楷体_GB2312" w:eastAsia="楷体_GB2312" w:cs="楷体_GB2312"/>
          <w:i w:val="0"/>
          <w:iCs w:val="0"/>
          <w:sz w:val="32"/>
          <w:szCs w:val="32"/>
          <w:lang w:val="en-US" w:eastAsia="zh-CN" w:bidi="zh-CN"/>
        </w:rPr>
        <w:t>四、抓“管理提档”，确保文旅市场繁荣有序。</w:t>
      </w:r>
      <w:r>
        <w:rPr>
          <w:rFonts w:hint="eastAsia" w:ascii="仿宋_GB2312" w:hAnsi="仿宋_GB2312" w:eastAsia="仿宋_GB2312" w:cs="仿宋_GB2312"/>
          <w:b w:val="0"/>
          <w:bCs w:val="0"/>
          <w:color w:val="auto"/>
          <w:sz w:val="32"/>
          <w:szCs w:val="32"/>
          <w:lang w:val="en-US" w:eastAsia="zh-CN"/>
        </w:rPr>
        <w:t>严格执法检查，严厉打击各类违法违规行为，营造规范有序的文化旅游市场秩序。扎实推进文旅行业安全工作，</w:t>
      </w:r>
      <w:r>
        <w:rPr>
          <w:rFonts w:hint="eastAsia" w:ascii="仿宋_GB2312" w:hAnsi="仿宋_GB2312" w:eastAsia="仿宋_GB2312" w:cs="仿宋_GB2312"/>
          <w:i w:val="0"/>
          <w:caps w:val="0"/>
          <w:color w:val="auto"/>
          <w:spacing w:val="0"/>
          <w:w w:val="100"/>
          <w:kern w:val="0"/>
          <w:sz w:val="32"/>
          <w:szCs w:val="32"/>
          <w:shd w:val="clear" w:color="auto" w:fill="FFFFFF"/>
          <w:vertAlign w:val="baseline"/>
          <w:lang w:val="en-US" w:eastAsia="zh-CN" w:bidi="ar"/>
        </w:rPr>
        <w:t>严防各类事故发生。</w:t>
      </w:r>
      <w:r>
        <w:rPr>
          <w:rFonts w:hint="eastAsia" w:ascii="仿宋_GB2312" w:hAnsi="仿宋_GB2312" w:eastAsia="仿宋_GB2312" w:cs="仿宋_GB2312"/>
          <w:b w:val="0"/>
          <w:bCs w:val="0"/>
          <w:color w:val="auto"/>
          <w:sz w:val="32"/>
          <w:szCs w:val="32"/>
          <w:lang w:val="en-US" w:eastAsia="zh-CN"/>
        </w:rPr>
        <w:t>组织“扫黄打非”七大专项行动和“绿书签”活动，维护文化市场领域意识形态安全。培育提升文旅市场主体，</w:t>
      </w:r>
      <w:r>
        <w:rPr>
          <w:rFonts w:hint="eastAsia" w:cs="仿宋_GB2312"/>
          <w:b w:val="0"/>
          <w:bCs w:val="0"/>
          <w:color w:val="auto"/>
          <w:sz w:val="32"/>
          <w:szCs w:val="32"/>
          <w:lang w:val="en-US" w:eastAsia="zh-CN"/>
        </w:rPr>
        <w:t>力争完成</w:t>
      </w:r>
      <w:r>
        <w:rPr>
          <w:rFonts w:hint="eastAsia" w:ascii="仿宋_GB2312" w:hAnsi="仿宋_GB2312" w:eastAsia="仿宋_GB2312" w:cs="仿宋_GB2312"/>
          <w:b w:val="0"/>
          <w:bCs w:val="0"/>
          <w:color w:val="auto"/>
          <w:sz w:val="32"/>
          <w:szCs w:val="32"/>
          <w:lang w:val="en-US" w:eastAsia="zh-CN"/>
        </w:rPr>
        <w:t>1家星级酒店、1家星级旅游民宿</w:t>
      </w:r>
      <w:r>
        <w:rPr>
          <w:rFonts w:hint="eastAsia"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1家山东省银星级乡村酒店</w:t>
      </w:r>
      <w:r>
        <w:rPr>
          <w:rFonts w:hint="eastAsia" w:cs="仿宋_GB2312"/>
          <w:b w:val="0"/>
          <w:bCs w:val="0"/>
          <w:color w:val="auto"/>
          <w:sz w:val="32"/>
          <w:szCs w:val="32"/>
          <w:lang w:val="en-US" w:eastAsia="zh-CN"/>
        </w:rPr>
        <w:t>创建工作</w:t>
      </w:r>
      <w:r>
        <w:rPr>
          <w:rFonts w:hint="eastAsia" w:ascii="仿宋_GB2312" w:hAnsi="仿宋_GB2312" w:eastAsia="仿宋_GB2312" w:cs="仿宋_GB2312"/>
          <w:b w:val="0"/>
          <w:bCs w:val="0"/>
          <w:color w:val="auto"/>
          <w:sz w:val="32"/>
          <w:szCs w:val="32"/>
          <w:lang w:val="en-US" w:eastAsia="zh-CN"/>
        </w:rPr>
        <w:t>。持续做好新闻出版工作，加强版权保护。加强广播影视管理，做好农村公益电影放映工作。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i w:val="0"/>
          <w:iCs w:val="0"/>
          <w:sz w:val="32"/>
          <w:szCs w:val="32"/>
          <w:lang w:val="en-US" w:eastAsia="zh-CN" w:bidi="zh-CN"/>
        </w:rPr>
        <w:t>五、抓“文化两创”，打造齐文化传承发展新引擎。一是守正创新做强非遗传承。</w:t>
      </w:r>
      <w:r>
        <w:rPr>
          <w:rFonts w:hint="eastAsia" w:ascii="仿宋_GB2312" w:hAnsi="仿宋_GB2312" w:eastAsia="仿宋_GB2312" w:cs="仿宋_GB2312"/>
          <w:color w:val="auto"/>
          <w:kern w:val="0"/>
          <w:sz w:val="32"/>
          <w:szCs w:val="32"/>
          <w:lang w:val="en-US" w:eastAsia="zh-CN" w:bidi="ar"/>
        </w:rPr>
        <w:t>利用</w:t>
      </w:r>
      <w:r>
        <w:rPr>
          <w:rStyle w:val="8"/>
          <w:rFonts w:hint="eastAsia" w:ascii="仿宋_GB2312" w:hAnsi="仿宋_GB2312" w:eastAsia="仿宋_GB2312" w:cs="仿宋_GB2312"/>
          <w:b w:val="0"/>
          <w:bCs/>
          <w:i w:val="0"/>
          <w:iCs w:val="0"/>
          <w:caps w:val="0"/>
          <w:color w:val="auto"/>
          <w:spacing w:val="15"/>
          <w:sz w:val="32"/>
          <w:szCs w:val="32"/>
          <w:shd w:val="clear" w:color="auto" w:fill="FFFFFF"/>
        </w:rPr>
        <w:t>春节</w:t>
      </w:r>
      <w:r>
        <w:rPr>
          <w:rStyle w:val="8"/>
          <w:rFonts w:hint="eastAsia" w:ascii="仿宋_GB2312" w:hAnsi="仿宋_GB2312" w:eastAsia="仿宋_GB2312" w:cs="仿宋_GB2312"/>
          <w:b w:val="0"/>
          <w:bCs/>
          <w:i w:val="0"/>
          <w:iCs w:val="0"/>
          <w:caps w:val="0"/>
          <w:color w:val="auto"/>
          <w:spacing w:val="15"/>
          <w:sz w:val="32"/>
          <w:szCs w:val="32"/>
          <w:shd w:val="clear" w:color="auto" w:fill="FFFFFF"/>
          <w:lang w:eastAsia="zh-CN"/>
        </w:rPr>
        <w:t>、</w:t>
      </w:r>
      <w:r>
        <w:rPr>
          <w:rStyle w:val="8"/>
          <w:rFonts w:hint="eastAsia" w:ascii="仿宋_GB2312" w:hAnsi="仿宋_GB2312" w:eastAsia="仿宋_GB2312" w:cs="仿宋_GB2312"/>
          <w:b w:val="0"/>
          <w:bCs/>
          <w:i w:val="0"/>
          <w:iCs w:val="0"/>
          <w:caps w:val="0"/>
          <w:color w:val="auto"/>
          <w:spacing w:val="15"/>
          <w:sz w:val="32"/>
          <w:szCs w:val="32"/>
          <w:shd w:val="clear" w:color="auto" w:fill="FFFFFF"/>
          <w:lang w:val="en-US" w:eastAsia="zh-CN"/>
        </w:rPr>
        <w:t>元宵节、齐文化节、牛山庙会等</w:t>
      </w:r>
      <w:r>
        <w:rPr>
          <w:rFonts w:hint="eastAsia" w:ascii="仿宋_GB2312" w:hAnsi="仿宋_GB2312" w:eastAsia="仿宋_GB2312" w:cs="仿宋_GB2312"/>
          <w:color w:val="auto"/>
          <w:kern w:val="0"/>
          <w:sz w:val="32"/>
          <w:szCs w:val="32"/>
          <w:lang w:val="en-US" w:eastAsia="zh-CN" w:bidi="ar"/>
        </w:rPr>
        <w:t>开展以“临”琅满目“淄”味十足为主题的非遗大集活动，培育形成临淄区非遗项目展示展销平台。</w:t>
      </w:r>
      <w:r>
        <w:rPr>
          <w:rFonts w:hint="eastAsia" w:cs="仿宋_GB2312"/>
          <w:color w:val="auto"/>
          <w:kern w:val="0"/>
          <w:sz w:val="32"/>
          <w:szCs w:val="32"/>
          <w:lang w:val="en-US" w:eastAsia="zh-CN" w:bidi="ar"/>
        </w:rPr>
        <w:t>利用</w:t>
      </w:r>
      <w:r>
        <w:rPr>
          <w:rFonts w:hint="eastAsia" w:ascii="仿宋_GB2312" w:hAnsi="仿宋_GB2312" w:eastAsia="仿宋_GB2312" w:cs="仿宋_GB2312"/>
          <w:color w:val="auto"/>
          <w:kern w:val="0"/>
          <w:sz w:val="32"/>
          <w:szCs w:val="32"/>
          <w:lang w:val="en-US" w:eastAsia="zh-CN" w:bidi="ar"/>
        </w:rPr>
        <w:t>尼山书院讲堂推出“非遗星期六”活动，打造传统文化研学点，让每个周末都有“艺”可学。</w:t>
      </w:r>
      <w:r>
        <w:rPr>
          <w:rFonts w:hint="eastAsia" w:ascii="楷体_GB2312" w:hAnsi="楷体_GB2312" w:eastAsia="楷体_GB2312" w:cs="楷体_GB2312"/>
          <w:color w:val="auto"/>
          <w:kern w:val="0"/>
          <w:sz w:val="32"/>
          <w:szCs w:val="32"/>
          <w:lang w:val="en-US" w:eastAsia="zh-CN" w:bidi="ar"/>
        </w:rPr>
        <w:t>二是</w:t>
      </w:r>
      <w:r>
        <w:rPr>
          <w:rFonts w:hint="eastAsia" w:ascii="楷体_GB2312" w:hAnsi="楷体_GB2312" w:eastAsia="楷体_GB2312" w:cs="楷体_GB2312"/>
          <w:color w:val="auto"/>
          <w:sz w:val="32"/>
          <w:szCs w:val="32"/>
          <w:lang w:val="en-US" w:eastAsia="zh-CN" w:bidi="zh-CN"/>
        </w:rPr>
        <w:t>继续举办山东手造.临淄尚品文创产品大赛</w:t>
      </w:r>
      <w:r>
        <w:rPr>
          <w:rFonts w:hint="eastAsia" w:cs="仿宋_GB2312"/>
          <w:color w:val="auto"/>
          <w:sz w:val="32"/>
          <w:szCs w:val="32"/>
          <w:lang w:val="en-US" w:eastAsia="zh-CN" w:bidi="zh-CN"/>
        </w:rPr>
        <w:t>。</w:t>
      </w:r>
      <w:r>
        <w:rPr>
          <w:rFonts w:hint="eastAsia" w:ascii="仿宋_GB2312" w:hAnsi="仿宋_GB2312" w:eastAsia="仿宋_GB2312" w:cs="仿宋_GB2312"/>
          <w:color w:val="auto"/>
          <w:sz w:val="32"/>
          <w:szCs w:val="32"/>
          <w:lang w:val="en-US" w:eastAsia="zh-CN" w:bidi="zh-CN"/>
        </w:rPr>
        <w:t>推动文创产品研发创新，推出一批市场认可的文创产品。</w:t>
      </w:r>
      <w:r>
        <w:rPr>
          <w:rFonts w:hint="eastAsia" w:ascii="楷体_GB2312" w:hAnsi="楷体_GB2312" w:eastAsia="楷体_GB2312" w:cs="楷体_GB2312"/>
          <w:color w:val="auto"/>
          <w:sz w:val="32"/>
          <w:szCs w:val="32"/>
          <w:lang w:val="en-US" w:eastAsia="zh-CN"/>
        </w:rPr>
        <w:t>三是抓实数字化博物馆建设</w:t>
      </w:r>
      <w:r>
        <w:rPr>
          <w:rFonts w:hint="eastAsia" w:ascii="仿宋_GB2312" w:hAnsi="仿宋_GB2312" w:eastAsia="仿宋_GB2312" w:cs="仿宋_GB2312"/>
          <w:color w:val="auto"/>
          <w:sz w:val="32"/>
          <w:szCs w:val="32"/>
          <w:lang w:val="en-US" w:eastAsia="zh-CN"/>
        </w:rPr>
        <w:t>。积极</w:t>
      </w:r>
      <w:r>
        <w:rPr>
          <w:rFonts w:hint="eastAsia" w:ascii="仿宋_GB2312" w:hAnsi="仿宋_GB2312" w:eastAsia="仿宋_GB2312" w:cs="仿宋_GB2312"/>
          <w:sz w:val="32"/>
          <w:szCs w:val="32"/>
          <w:lang w:val="en-US" w:eastAsia="zh-CN"/>
        </w:rPr>
        <w:t>推进智慧化建设，</w:t>
      </w:r>
      <w:r>
        <w:rPr>
          <w:rFonts w:hint="eastAsia" w:ascii="仿宋_GB2312" w:hAnsi="仿宋_GB2312" w:eastAsia="仿宋_GB2312" w:cs="仿宋_GB2312"/>
          <w:sz w:val="32"/>
          <w:szCs w:val="32"/>
        </w:rPr>
        <w:t>开展馆藏文物预防性保护项目（二期）</w:t>
      </w:r>
      <w:r>
        <w:rPr>
          <w:rFonts w:hint="eastAsia" w:cs="仿宋_GB2312"/>
          <w:sz w:val="32"/>
          <w:szCs w:val="32"/>
          <w:lang w:eastAsia="zh-CN"/>
        </w:rPr>
        <w:t>，</w:t>
      </w:r>
      <w:r>
        <w:rPr>
          <w:rFonts w:hint="eastAsia" w:ascii="仿宋_GB2312" w:hAnsi="仿宋_GB2312" w:eastAsia="仿宋_GB2312" w:cs="仿宋_GB2312"/>
          <w:sz w:val="32"/>
          <w:szCs w:val="32"/>
        </w:rPr>
        <w:t>对展厅内恒温恒湿设备以及联网监控进行建设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并完成一级馆复核工作</w:t>
      </w:r>
      <w:r>
        <w:rPr>
          <w:rFonts w:hint="eastAsia" w:cs="仿宋_GB2312"/>
          <w:sz w:val="32"/>
          <w:szCs w:val="32"/>
          <w:lang w:val="en-US" w:eastAsia="zh-CN"/>
        </w:rPr>
        <w:t>。</w:t>
      </w:r>
      <w:r>
        <w:rPr>
          <w:rFonts w:hint="eastAsia" w:ascii="仿宋_GB2312" w:hAnsi="仿宋_GB2312" w:eastAsia="仿宋_GB2312" w:cs="仿宋_GB2312"/>
          <w:sz w:val="32"/>
          <w:szCs w:val="32"/>
        </w:rPr>
        <w:t>继续推进与山海关长城博物馆、四川博物院、泸州博物馆等馆交流借展工作。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yMGE0YTc1ZTgzODUyZTBmYzU4MzVlNTNiZDBiYTcifQ=="/>
  </w:docVars>
  <w:rsids>
    <w:rsidRoot w:val="396C0A77"/>
    <w:rsid w:val="05290773"/>
    <w:rsid w:val="05A54A82"/>
    <w:rsid w:val="07EF46DA"/>
    <w:rsid w:val="0C3B0BA2"/>
    <w:rsid w:val="0F2904D1"/>
    <w:rsid w:val="0FD8363F"/>
    <w:rsid w:val="10914FD8"/>
    <w:rsid w:val="123E24E6"/>
    <w:rsid w:val="185F4F47"/>
    <w:rsid w:val="1AD662F7"/>
    <w:rsid w:val="1B89607E"/>
    <w:rsid w:val="1C246E2F"/>
    <w:rsid w:val="1EB7685D"/>
    <w:rsid w:val="1F2D0828"/>
    <w:rsid w:val="22427833"/>
    <w:rsid w:val="26A10E3D"/>
    <w:rsid w:val="26EA279E"/>
    <w:rsid w:val="2E016643"/>
    <w:rsid w:val="324975EA"/>
    <w:rsid w:val="343926B5"/>
    <w:rsid w:val="34F226A3"/>
    <w:rsid w:val="369D2F7A"/>
    <w:rsid w:val="36C76E3B"/>
    <w:rsid w:val="38121101"/>
    <w:rsid w:val="386D3B62"/>
    <w:rsid w:val="396C0A77"/>
    <w:rsid w:val="3C5672AB"/>
    <w:rsid w:val="413466DE"/>
    <w:rsid w:val="450848A5"/>
    <w:rsid w:val="4C330340"/>
    <w:rsid w:val="572C4302"/>
    <w:rsid w:val="590C5903"/>
    <w:rsid w:val="59125E95"/>
    <w:rsid w:val="5D745F40"/>
    <w:rsid w:val="61D05B58"/>
    <w:rsid w:val="623968A2"/>
    <w:rsid w:val="632A20B5"/>
    <w:rsid w:val="65F43F54"/>
    <w:rsid w:val="6EF02549"/>
    <w:rsid w:val="73564494"/>
    <w:rsid w:val="737427E7"/>
    <w:rsid w:val="74A7099A"/>
    <w:rsid w:val="764A5B26"/>
    <w:rsid w:val="778C2FCD"/>
    <w:rsid w:val="78CA50E5"/>
    <w:rsid w:val="7E6A782F"/>
    <w:rsid w:val="7FA30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600" w:lineRule="exact"/>
      <w:jc w:val="center"/>
      <w:outlineLvl w:val="0"/>
    </w:pPr>
    <w:rPr>
      <w:rFonts w:eastAsia="方正小标宋简体"/>
      <w:kern w:val="44"/>
      <w:sz w:val="44"/>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unhideWhenUsed/>
    <w:qFormat/>
    <w:uiPriority w:val="99"/>
    <w:pPr>
      <w:spacing w:after="120"/>
    </w:pPr>
  </w:style>
  <w:style w:type="paragraph" w:styleId="5">
    <w:name w:val="Title"/>
    <w:basedOn w:val="1"/>
    <w:next w:val="1"/>
    <w:qFormat/>
    <w:uiPriority w:val="0"/>
    <w:pPr>
      <w:jc w:val="center"/>
      <w:outlineLvl w:val="0"/>
    </w:pPr>
    <w:rPr>
      <w:rFonts w:ascii="Arial" w:hAnsi="Arial" w:cs="Arial"/>
      <w:bCs/>
      <w:sz w:val="32"/>
      <w:szCs w:val="32"/>
    </w:rPr>
  </w:style>
  <w:style w:type="character" w:styleId="8">
    <w:name w:val="Strong"/>
    <w:basedOn w:val="7"/>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2804</Words>
  <Characters>2918</Characters>
  <Lines>0</Lines>
  <Paragraphs>0</Paragraphs>
  <TotalTime>0</TotalTime>
  <ScaleCrop>false</ScaleCrop>
  <LinksUpToDate>false</LinksUpToDate>
  <CharactersWithSpaces>2922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2022-06-23T03:48:00Z</dcterms:created>
  <dc:creator>Administrator</dc:creator>
  <cp:lastModifiedBy>张长春</cp:lastModifiedBy>
  <cp:lastPrinted>2022-06-23T07:05:00Z</cp:lastPrinted>
  <dcterms:modified xsi:type="dcterms:W3CDTF">2023-12-06T06:36:23Z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38E5C12FF5274718BC5D469E027998FC_13</vt:lpwstr>
  </property>
</Properties>
</file>