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淄博市公安局临淄分局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年政府信息公开工作年度报告</w:t>
      </w:r>
    </w:p>
    <w:p>
      <w:pPr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本年度报告中所列数据的统计期限自202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年1月1日起，至202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年12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月31日止。如对报告内容有疑问，请与淄博市公安局临淄分局联系（地址：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临淄区桓公路117号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；邮编：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255400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0533-7181557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"mailto:lzgafj@zb.shandong.cn（此邮箱不接受政府信息公开申请））。"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lzgafj@zb.shandong.cn</w:t>
      </w:r>
      <w:r>
        <w:rPr>
          <w:rStyle w:val="7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淄博市公安局临淄分局认真贯彻落实《中华人民共和国政府信息公开条例》，坚持以公开为常态、不公开为例外，紧紧围绕中心工作和公众关切，不断加大信息公开力度，拓展信息公开领域，丰富信息公开形式，提升信息公开质量和实效，切实保障人民群众的知情权、参与权、表达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主动公开信息情况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通过临淄区人民政府门户网站主动发布各类政府信息4686条，其中业务工作76条、政府信息公开指南1条、治安管理74条、户政服务12条、财政预决算信息4条、“双随机、一公开”信息4条、信用“双公示”4515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7960" cy="4043045"/>
            <wp:effectExtent l="0" t="0" r="8890" b="14605"/>
            <wp:docPr id="1" name="图片 1" descr="09b58972c4dc72121a45de09f20c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b58972c4dc72121a45de09f20c2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4785" cy="3923030"/>
            <wp:effectExtent l="0" t="0" r="12065" b="1270"/>
            <wp:docPr id="2" name="图片 2" descr="61b8566257591248867694b46936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b8566257591248867694b469368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8595" cy="3917315"/>
            <wp:effectExtent l="0" t="0" r="8255" b="6985"/>
            <wp:docPr id="3" name="图片 3" descr="acd2246b4bf37e1d3510beef03c7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d2246b4bf37e1d3510beef03c76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70500" cy="3902710"/>
            <wp:effectExtent l="0" t="0" r="6350" b="2540"/>
            <wp:docPr id="4" name="图片 4" descr="02141569dfd9226b7b9ad80adbd4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141569dfd9226b7b9ad80adbd4a0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依申请公开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工作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年，共收到政府信息公开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申请2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件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。因依申请公开引发的行政复议案件0件，行政诉讼0件，所有案件均严格按照相关法律规定，积极回应公众的信息需求，依法依规办理各项信息公开申请，切实保障公民、法人和其他组织的合法权益。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政府信息管理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真做好政府信息管理工作。主动发布各类政府信息并进行层层审核，制定信息管理的规章制度，明确信息收集、整理、存储、发布、更新、销毁等各个环节的流程和标准，确保各项工作落实到位。建立信息管理监督检查机制，定期对信息管理工作进行检查和评估，及时发现和解决问题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政府信息公开平台建设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时做好网站数据的整合，明确专人负责落实平台维护和管理责任，确保信息公开内容严谨全面，公开流程及时规范；对部分废止的政府文件，及时在网站上予以标注；加强网站集约化建设，充分发挥政务新媒体推介宣传作用，抖音号关注人数2万余人，发布视频资料582条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（五）政府信息公开监督保障情况。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上级政务公开工作部署要求，及时完成政务公开工作任务，定期对政府信息公开工作进行自查自纠，及时发现并纠正存在的问题。定期组织我局工作人员参加培训，提高其对信息公开法律法规和政策的理解和执行能力。进一步提高政府信息公开工作的质量和效果，更好地满足公众的需求和期望。</w:t>
      </w:r>
    </w:p>
    <w:p>
      <w:pPr>
        <w:ind w:firstLine="648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color w:val="auto"/>
          <w:kern w:val="0"/>
          <w:szCs w:val="21"/>
        </w:rPr>
      </w:pPr>
    </w:p>
    <w:tbl>
      <w:tblPr>
        <w:tblStyle w:val="10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（一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（五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4479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（六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spacing w:before="139"/>
              <w:ind w:left="102"/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（八） 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highlight w:val="none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spacing w:before="139"/>
              <w:ind w:left="102"/>
              <w:jc w:val="center"/>
              <w:rPr>
                <w:rFonts w:hint="default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3.466万元</w:t>
            </w:r>
          </w:p>
        </w:tc>
      </w:tr>
    </w:tbl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9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rPr>
          <w:color w:val="auto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政府信息公开行政复议、行政诉讼情况</w:t>
      </w:r>
    </w:p>
    <w:tbl>
      <w:tblPr>
        <w:tblStyle w:val="9"/>
        <w:tblW w:w="9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(一)存在的问题：一是部分工作人员对政府信息公开的重要性认识不够深刻，导致信息公开工作停留在表面；二是缺乏主动公开信息、接受公众监督的意识。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（二）改进的措施：一是加强对工作人员的培训，提高他们对政府信息公开工作重要性的认识，增强工作责任感和主动性。二是建立健全信息公开互动机制，加强与公众的沟通交流，及时回应公众关切。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(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一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)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收取信息处理费情况。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本年度未有收取信息处理费情况。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人大代表建议和政协提案办理情况。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区十九届人大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次会议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号2项人大建议；区政协十一届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次会议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号和1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项提案。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年度工作要点落实情况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持续强化组织领导与工作规划，持续夯实工作职责，确保政府信息公开目录及指南定期、高效更新，丰富公开内容，扎实推进法定主动公开工作。重点加强本单位政务公开培训，提升工作人员业务水平，拓展主动公开范围与深度，有效增强政务信息公开工作的质量与实效性，保障公众的信息获取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政务公开工作创新情况。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创新政务公开形式，紧密围绕社会实际需求，在深化和扩展公开内容维度基础上，追求公开方式的多元化与灵活性。遵循规范、实用、简便原则，完善政务公开基础设施，综合运用网站、会议、图板等多种渠道，确保公众能够便捷、高效获取信息，增强政务公开的透明度与公信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DAA66B"/>
    <w:multiLevelType w:val="singleLevel"/>
    <w:tmpl w:val="BFDAA6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MjUwYjU2ZmJjNGVkNThjMjFkZWFlNzgyNjkyOTYifQ=="/>
  </w:docVars>
  <w:rsids>
    <w:rsidRoot w:val="5F492DB7"/>
    <w:rsid w:val="014029CF"/>
    <w:rsid w:val="014555E9"/>
    <w:rsid w:val="05EF2229"/>
    <w:rsid w:val="07AB20F7"/>
    <w:rsid w:val="07D71CEE"/>
    <w:rsid w:val="0A3144E0"/>
    <w:rsid w:val="0F44355D"/>
    <w:rsid w:val="0F5C607F"/>
    <w:rsid w:val="106043C7"/>
    <w:rsid w:val="13CC79C2"/>
    <w:rsid w:val="17591B70"/>
    <w:rsid w:val="183133A9"/>
    <w:rsid w:val="197B7B7C"/>
    <w:rsid w:val="1AB619AC"/>
    <w:rsid w:val="1E677B8F"/>
    <w:rsid w:val="1EEC25A5"/>
    <w:rsid w:val="251D5997"/>
    <w:rsid w:val="29187C09"/>
    <w:rsid w:val="299A0919"/>
    <w:rsid w:val="2A844B97"/>
    <w:rsid w:val="2E7F3D8A"/>
    <w:rsid w:val="2FAB7E87"/>
    <w:rsid w:val="33AC4F89"/>
    <w:rsid w:val="35E27865"/>
    <w:rsid w:val="35F33BC8"/>
    <w:rsid w:val="36A06C35"/>
    <w:rsid w:val="3A25604D"/>
    <w:rsid w:val="3B673654"/>
    <w:rsid w:val="3C26744A"/>
    <w:rsid w:val="3DFFBF87"/>
    <w:rsid w:val="40464190"/>
    <w:rsid w:val="40844CB8"/>
    <w:rsid w:val="41866A9D"/>
    <w:rsid w:val="47CA56A6"/>
    <w:rsid w:val="48890010"/>
    <w:rsid w:val="49891669"/>
    <w:rsid w:val="4C39357B"/>
    <w:rsid w:val="4D49081D"/>
    <w:rsid w:val="4E995159"/>
    <w:rsid w:val="50EE4E28"/>
    <w:rsid w:val="55FA274D"/>
    <w:rsid w:val="55FB7373"/>
    <w:rsid w:val="576D3FAA"/>
    <w:rsid w:val="58E26E5B"/>
    <w:rsid w:val="5F492DB7"/>
    <w:rsid w:val="5FC243A7"/>
    <w:rsid w:val="60243717"/>
    <w:rsid w:val="62997DCC"/>
    <w:rsid w:val="643F563F"/>
    <w:rsid w:val="68A17E1F"/>
    <w:rsid w:val="6FE50A20"/>
    <w:rsid w:val="71CF3F9D"/>
    <w:rsid w:val="750F67A7"/>
    <w:rsid w:val="76A07517"/>
    <w:rsid w:val="7A0C15F6"/>
    <w:rsid w:val="7FB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0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2528</Words>
  <Characters>2620</Characters>
  <Lines>0</Lines>
  <Paragraphs>0</Paragraphs>
  <TotalTime>173</TotalTime>
  <ScaleCrop>false</ScaleCrop>
  <LinksUpToDate>false</LinksUpToDate>
  <CharactersWithSpaces>2637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2024-01-23T17:58:00Z</dcterms:created>
  <dc:creator>Administrator</dc:creator>
  <cp:lastModifiedBy>Administrator</cp:lastModifiedBy>
  <dcterms:modified xsi:type="dcterms:W3CDTF">2025-01-20T03:30:04Z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1BD378D7770340199F96A2052FC82C71</vt:lpwstr>
  </property>
  <property fmtid="{D5CDD505-2E9C-101B-9397-08002B2CF9AE}" pid="4" name="KSOTemplateDocerSaveRecord">
    <vt:lpwstr>eyJoZGlkIjoiY2ZkZTc3YWJhOTQxNGM2ZjM4ZTk3ZjU3OTZjY2Y1N2EifQ==</vt:lpwstr>
  </property>
</Properties>
</file>