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default"/>
          <w:color w:val="auto"/>
        </w:rPr>
      </w:pPr>
      <w:r>
        <w:rPr>
          <w:rFonts w:hint="default"/>
          <w:color w:val="auto"/>
        </w:rPr>
        <w:t>临淄区公安分局2021年政府信息公开工作年度报告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报告按照《国务院办公厅政府信息与政务公开办公室关于印发&lt;中华人民共和国政府信息公开工作年度报告格式&gt;的通知》(国办公开办函〔2021〕30号)和《中华人民共和国政府信息公开条例》要求编制，全文包括总体情况、主动公开政府信息情况、收到和处理政府信息公开申请情况、政府信息公开行政复议及行政诉讼情况、政府信息公开工作存在的主要问题及改进情况、其他需要报告的事项。本年度报告中所列数据统计期限从2021年1月1日到12月31日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一、总体情况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2021年，</w:t>
      </w:r>
      <w:r>
        <w:rPr>
          <w:rFonts w:hint="eastAsia" w:ascii="Times New Roman" w:hAnsi="Times New Roman" w:eastAsia="仿宋_GB2312" w:cs="Times New Roman"/>
          <w:color w:val="auto"/>
          <w:sz w:val="32"/>
          <w:szCs w:val="32"/>
          <w:lang w:eastAsia="zh-CN"/>
        </w:rPr>
        <w:t>临淄公安分</w:t>
      </w:r>
      <w:r>
        <w:rPr>
          <w:rFonts w:hint="default" w:ascii="Times New Roman" w:hAnsi="Times New Roman" w:eastAsia="仿宋_GB2312" w:cs="Times New Roman"/>
          <w:color w:val="auto"/>
          <w:sz w:val="32"/>
          <w:szCs w:val="32"/>
        </w:rPr>
        <w:t>局认真贯彻落实《中华人民共和国政府信息公开条例》，建立工作网络，健全运行机制，保证了政府信息公开效果。通过政府网站信息公开平台和本单位网站以及新闻媒体、公告栏等多种形式，及时、全面、有效地主动公开政府信息，为广大公众提供了比较好的政府信息公开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eastAsia" w:ascii="楷体_GB2312" w:hAnsi="楷体_GB2312" w:eastAsia="楷体_GB2312" w:cs="楷体_GB2312"/>
          <w:color w:val="auto"/>
          <w:sz w:val="32"/>
          <w:szCs w:val="32"/>
        </w:rPr>
        <w:t>（一）主动公开政府信息情况</w:t>
      </w:r>
      <w:r>
        <w:rPr>
          <w:rFonts w:hint="eastAsia" w:ascii="楷体_GB2312" w:hAnsi="楷体_GB2312" w:eastAsia="楷体_GB2312" w:cs="楷体_GB2312"/>
          <w:color w:val="auto"/>
          <w:sz w:val="32"/>
          <w:szCs w:val="32"/>
          <w:lang w:eastAsia="zh-CN"/>
        </w:rPr>
        <w:t>。</w:t>
      </w:r>
      <w:r>
        <w:rPr>
          <w:rFonts w:hint="default" w:ascii="Times New Roman" w:hAnsi="Times New Roman" w:eastAsia="仿宋_GB2312" w:cs="Times New Roman"/>
          <w:color w:val="auto"/>
          <w:sz w:val="32"/>
          <w:szCs w:val="32"/>
        </w:rPr>
        <w:t>2021年</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通过临淄区人民政府门户网站主动发布各类政府信4330条，其中业务工作186条、政府信息公开指南1条、治安管理78条、户政服务16条、公益事业2条、财政预决算信息4条、“双随机、一公开”信息4条、信用“双公示”3939条、部门会议97条、政协提案办理情况说明3条。</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300" w:beforeAutospacing="0" w:after="0" w:afterAutospacing="0"/>
        <w:ind w:right="0" w:rightChars="0"/>
        <w:jc w:val="left"/>
        <w:rPr>
          <w:rFonts w:hint="eastAsia" w:ascii="仿宋_GB2312" w:hAnsi="仿宋_GB2312" w:eastAsia="仿宋_GB2312" w:cs="仿宋_GB2312"/>
          <w:i w:val="0"/>
          <w:caps w:val="0"/>
          <w:color w:val="auto"/>
          <w:spacing w:val="0"/>
          <w:sz w:val="32"/>
          <w:szCs w:val="32"/>
          <w:shd w:val="clear" w:fill="FFFFFF"/>
          <w:lang w:eastAsia="zh-CN"/>
        </w:rPr>
      </w:pPr>
      <w:r>
        <w:rPr>
          <w:rFonts w:hint="eastAsia" w:ascii="仿宋_GB2312" w:hAnsi="仿宋_GB2312" w:eastAsia="仿宋_GB2312" w:cs="仿宋_GB2312"/>
          <w:i w:val="0"/>
          <w:caps w:val="0"/>
          <w:color w:val="auto"/>
          <w:spacing w:val="0"/>
          <w:sz w:val="32"/>
          <w:szCs w:val="32"/>
          <w:shd w:val="clear" w:fill="FFFFFF"/>
          <w:lang w:eastAsia="zh-CN"/>
        </w:rPr>
        <w:drawing>
          <wp:inline distT="0" distB="0" distL="114300" distR="114300">
            <wp:extent cx="5269230" cy="3215640"/>
            <wp:effectExtent l="0" t="0" r="7620" b="3810"/>
            <wp:docPr id="1" name="图片 1" descr="主动公开截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主动公开截图"/>
                    <pic:cNvPicPr>
                      <a:picLocks noChangeAspect="1"/>
                    </pic:cNvPicPr>
                  </pic:nvPicPr>
                  <pic:blipFill>
                    <a:blip r:embed="rId5"/>
                    <a:stretch>
                      <a:fillRect/>
                    </a:stretch>
                  </pic:blipFill>
                  <pic:spPr>
                    <a:xfrm>
                      <a:off x="0" y="0"/>
                      <a:ext cx="5269230" cy="3215640"/>
                    </a:xfrm>
                    <a:prstGeom prst="rect">
                      <a:avLst/>
                    </a:prstGeom>
                  </pic:spPr>
                </pic:pic>
              </a:graphicData>
            </a:graphic>
          </wp:inline>
        </w:drawing>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300" w:beforeAutospacing="0" w:after="0" w:afterAutospacing="0"/>
        <w:ind w:right="0" w:rightChars="0"/>
        <w:jc w:val="left"/>
        <w:rPr>
          <w:rFonts w:hint="eastAsia" w:ascii="仿宋_GB2312" w:hAnsi="仿宋_GB2312" w:eastAsia="仿宋_GB2312" w:cs="仿宋_GB2312"/>
          <w:i w:val="0"/>
          <w:caps w:val="0"/>
          <w:color w:val="auto"/>
          <w:spacing w:val="0"/>
          <w:sz w:val="32"/>
          <w:szCs w:val="32"/>
          <w:shd w:val="clear" w:fill="FFFFFF"/>
          <w:lang w:eastAsia="zh-CN"/>
        </w:rPr>
      </w:pPr>
      <w:r>
        <w:rPr>
          <w:rFonts w:hint="eastAsia" w:ascii="仿宋_GB2312" w:hAnsi="仿宋_GB2312" w:eastAsia="仿宋_GB2312" w:cs="仿宋_GB2312"/>
          <w:i w:val="0"/>
          <w:caps w:val="0"/>
          <w:color w:val="auto"/>
          <w:spacing w:val="0"/>
          <w:sz w:val="32"/>
          <w:szCs w:val="32"/>
          <w:shd w:val="clear" w:fill="FFFFFF"/>
          <w:lang w:eastAsia="zh-CN"/>
        </w:rPr>
        <w:drawing>
          <wp:inline distT="0" distB="0" distL="114300" distR="114300">
            <wp:extent cx="5354320" cy="3361055"/>
            <wp:effectExtent l="0" t="0" r="17780" b="10795"/>
            <wp:docPr id="2" name="图片 2" descr="法定职责截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法定职责截图"/>
                    <pic:cNvPicPr>
                      <a:picLocks noChangeAspect="1"/>
                    </pic:cNvPicPr>
                  </pic:nvPicPr>
                  <pic:blipFill>
                    <a:blip r:embed="rId6"/>
                    <a:stretch>
                      <a:fillRect/>
                    </a:stretch>
                  </pic:blipFill>
                  <pic:spPr>
                    <a:xfrm>
                      <a:off x="0" y="0"/>
                      <a:ext cx="5354320" cy="3361055"/>
                    </a:xfrm>
                    <a:prstGeom prst="rect">
                      <a:avLst/>
                    </a:prstGeom>
                  </pic:spPr>
                </pic:pic>
              </a:graphicData>
            </a:graphic>
          </wp:inline>
        </w:drawing>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300" w:beforeAutospacing="0" w:after="0" w:afterAutospacing="0"/>
        <w:ind w:right="0" w:rightChars="0"/>
        <w:jc w:val="left"/>
        <w:rPr>
          <w:rFonts w:hint="eastAsia" w:ascii="仿宋_GB2312" w:hAnsi="仿宋_GB2312" w:eastAsia="仿宋_GB2312" w:cs="仿宋_GB2312"/>
          <w:i w:val="0"/>
          <w:caps w:val="0"/>
          <w:color w:val="auto"/>
          <w:spacing w:val="0"/>
          <w:sz w:val="32"/>
          <w:szCs w:val="32"/>
          <w:shd w:val="clear" w:fill="FFFFFF"/>
          <w:lang w:eastAsia="zh-CN"/>
        </w:rPr>
      </w:pPr>
      <w:r>
        <w:rPr>
          <w:rFonts w:hint="eastAsia" w:ascii="仿宋_GB2312" w:hAnsi="仿宋_GB2312" w:eastAsia="仿宋_GB2312" w:cs="仿宋_GB2312"/>
          <w:i w:val="0"/>
          <w:caps w:val="0"/>
          <w:color w:val="auto"/>
          <w:spacing w:val="0"/>
          <w:sz w:val="32"/>
          <w:szCs w:val="32"/>
          <w:shd w:val="clear" w:fill="FFFFFF"/>
          <w:lang w:eastAsia="zh-CN"/>
        </w:rPr>
        <w:drawing>
          <wp:inline distT="0" distB="0" distL="114300" distR="114300">
            <wp:extent cx="5273040" cy="3257550"/>
            <wp:effectExtent l="0" t="0" r="3810" b="0"/>
            <wp:docPr id="3" name="图片 3" descr="财政信息截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财政信息截图"/>
                    <pic:cNvPicPr>
                      <a:picLocks noChangeAspect="1"/>
                    </pic:cNvPicPr>
                  </pic:nvPicPr>
                  <pic:blipFill>
                    <a:blip r:embed="rId7"/>
                    <a:stretch>
                      <a:fillRect/>
                    </a:stretch>
                  </pic:blipFill>
                  <pic:spPr>
                    <a:xfrm>
                      <a:off x="0" y="0"/>
                      <a:ext cx="5273040" cy="3257550"/>
                    </a:xfrm>
                    <a:prstGeom prst="rect">
                      <a:avLst/>
                    </a:prstGeom>
                  </pic:spPr>
                </pic:pic>
              </a:graphicData>
            </a:graphic>
          </wp:inline>
        </w:drawing>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300" w:beforeAutospacing="0" w:after="0" w:afterAutospacing="0"/>
        <w:ind w:right="0" w:rightChars="0"/>
        <w:jc w:val="left"/>
        <w:rPr>
          <w:rFonts w:hint="eastAsia" w:ascii="仿宋_GB2312" w:hAnsi="仿宋_GB2312" w:eastAsia="仿宋_GB2312" w:cs="仿宋_GB2312"/>
          <w:i w:val="0"/>
          <w:caps w:val="0"/>
          <w:color w:val="auto"/>
          <w:spacing w:val="0"/>
          <w:sz w:val="32"/>
          <w:szCs w:val="32"/>
          <w:shd w:val="clear" w:fill="FFFFFF"/>
          <w:lang w:eastAsia="zh-CN"/>
        </w:rPr>
      </w:pP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300" w:beforeAutospacing="0" w:after="0" w:afterAutospacing="0"/>
        <w:ind w:right="0" w:rightChars="0"/>
        <w:jc w:val="left"/>
        <w:rPr>
          <w:rFonts w:hint="eastAsia" w:ascii="仿宋_GB2312" w:hAnsi="仿宋_GB2312" w:eastAsia="仿宋_GB2312" w:cs="仿宋_GB2312"/>
          <w:i w:val="0"/>
          <w:caps w:val="0"/>
          <w:color w:val="auto"/>
          <w:spacing w:val="0"/>
          <w:sz w:val="32"/>
          <w:szCs w:val="32"/>
          <w:shd w:val="clear" w:fill="FFFFFF"/>
          <w:lang w:eastAsia="zh-CN"/>
        </w:rPr>
      </w:pPr>
      <w:r>
        <w:rPr>
          <w:rFonts w:hint="eastAsia" w:ascii="仿宋_GB2312" w:hAnsi="仿宋_GB2312" w:eastAsia="仿宋_GB2312" w:cs="仿宋_GB2312"/>
          <w:i w:val="0"/>
          <w:caps w:val="0"/>
          <w:color w:val="auto"/>
          <w:spacing w:val="0"/>
          <w:sz w:val="32"/>
          <w:szCs w:val="32"/>
          <w:shd w:val="clear" w:fill="FFFFFF"/>
          <w:lang w:eastAsia="zh-CN"/>
        </w:rPr>
        <w:drawing>
          <wp:inline distT="0" distB="0" distL="114300" distR="114300">
            <wp:extent cx="5266690" cy="3666490"/>
            <wp:effectExtent l="0" t="0" r="10160" b="10160"/>
            <wp:docPr id="4" name="图片 4" descr="民生益民-治安管理截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民生益民-治安管理截图"/>
                    <pic:cNvPicPr>
                      <a:picLocks noChangeAspect="1"/>
                    </pic:cNvPicPr>
                  </pic:nvPicPr>
                  <pic:blipFill>
                    <a:blip r:embed="rId8"/>
                    <a:stretch>
                      <a:fillRect/>
                    </a:stretch>
                  </pic:blipFill>
                  <pic:spPr>
                    <a:xfrm>
                      <a:off x="0" y="0"/>
                      <a:ext cx="5266690" cy="3666490"/>
                    </a:xfrm>
                    <a:prstGeom prst="rect">
                      <a:avLst/>
                    </a:prstGeom>
                  </pic:spPr>
                </pic:pic>
              </a:graphicData>
            </a:graphic>
          </wp:inline>
        </w:drawing>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firstLine="420"/>
        <w:jc w:val="left"/>
        <w:rPr>
          <w:rFonts w:hint="eastAsia" w:ascii="仿宋" w:hAnsi="仿宋" w:eastAsia="仿宋" w:cs="仿宋"/>
          <w:i w:val="0"/>
          <w:iCs w:val="0"/>
          <w:caps w:val="0"/>
          <w:color w:val="auto"/>
          <w:spacing w:val="0"/>
          <w:sz w:val="31"/>
          <w:szCs w:val="31"/>
          <w:shd w:val="clear" w:fill="FFFFFF"/>
          <w:lang w:eastAsia="zh-CN"/>
        </w:rPr>
      </w:pPr>
      <w:r>
        <w:rPr>
          <w:rFonts w:hint="eastAsia" w:ascii="仿宋" w:hAnsi="仿宋" w:eastAsia="仿宋" w:cs="仿宋"/>
          <w:i w:val="0"/>
          <w:iCs w:val="0"/>
          <w:caps w:val="0"/>
          <w:color w:val="auto"/>
          <w:spacing w:val="0"/>
          <w:sz w:val="31"/>
          <w:szCs w:val="31"/>
          <w:shd w:val="clear" w:fill="FFFFFF"/>
          <w:lang w:eastAsia="zh-CN"/>
        </w:rPr>
        <w:drawing>
          <wp:inline distT="0" distB="0" distL="114300" distR="114300">
            <wp:extent cx="5274310" cy="3279775"/>
            <wp:effectExtent l="0" t="0" r="2540" b="15875"/>
            <wp:docPr id="5" name="图片 5" descr="政务公开保障机制截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政务公开保障机制截图"/>
                    <pic:cNvPicPr>
                      <a:picLocks noChangeAspect="1"/>
                    </pic:cNvPicPr>
                  </pic:nvPicPr>
                  <pic:blipFill>
                    <a:blip r:embed="rId9"/>
                    <a:stretch>
                      <a:fillRect/>
                    </a:stretch>
                  </pic:blipFill>
                  <pic:spPr>
                    <a:xfrm>
                      <a:off x="0" y="0"/>
                      <a:ext cx="5274310" cy="327977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eastAsia" w:ascii="楷体_GB2312" w:hAnsi="楷体_GB2312" w:eastAsia="楷体_GB2312" w:cs="楷体_GB2312"/>
          <w:color w:val="auto"/>
          <w:sz w:val="32"/>
          <w:szCs w:val="32"/>
        </w:rPr>
        <w:t>（二）依申请公开情况</w:t>
      </w:r>
      <w:r>
        <w:rPr>
          <w:rFonts w:hint="eastAsia" w:ascii="楷体_GB2312" w:hAnsi="楷体_GB2312" w:eastAsia="楷体_GB2312" w:cs="楷体_GB2312"/>
          <w:color w:val="auto"/>
          <w:sz w:val="32"/>
          <w:szCs w:val="32"/>
          <w:lang w:eastAsia="zh-CN"/>
        </w:rPr>
        <w:t>。</w:t>
      </w:r>
      <w:r>
        <w:rPr>
          <w:rFonts w:hint="default" w:ascii="Times New Roman" w:hAnsi="Times New Roman" w:eastAsia="仿宋_GB2312" w:cs="Times New Roman"/>
          <w:color w:val="auto"/>
          <w:sz w:val="32"/>
          <w:szCs w:val="32"/>
        </w:rPr>
        <w:t>2021年，共收到通过邮件等方式自然人关于本单位政府信息公开申请依申请公开信函申请56件。目前，对于收到的政府信息公开申请，均严格按照工作程序处理，在法定时限内给予规范答复。</w:t>
      </w:r>
    </w:p>
    <w:p>
      <w:pPr>
        <w:numPr>
          <w:ilvl w:val="0"/>
          <w:numId w:val="1"/>
        </w:numPr>
        <w:spacing w:line="600" w:lineRule="exact"/>
        <w:ind w:firstLine="640" w:firstLineChars="200"/>
        <w:rPr>
          <w:rFonts w:ascii="Times New Roman" w:hAnsi="Times New Roman" w:eastAsia="仿宋_GB2312" w:cs="Times New Roman"/>
          <w:color w:val="auto"/>
          <w:sz w:val="32"/>
          <w:szCs w:val="32"/>
        </w:rPr>
      </w:pPr>
      <w:r>
        <w:rPr>
          <w:rFonts w:hint="eastAsia" w:ascii="楷体_GB2312" w:hAnsi="楷体_GB2312" w:eastAsia="楷体_GB2312" w:cs="楷体_GB2312"/>
          <w:color w:val="auto"/>
          <w:sz w:val="32"/>
          <w:szCs w:val="32"/>
        </w:rPr>
        <w:t>政府信息管理。</w:t>
      </w:r>
      <w:r>
        <w:rPr>
          <w:rFonts w:hint="eastAsia" w:ascii="仿宋_GB2312" w:eastAsia="仿宋_GB2312"/>
          <w:color w:val="auto"/>
          <w:sz w:val="32"/>
          <w:szCs w:val="32"/>
        </w:rPr>
        <w:t>进一步压实政府信息管理工作责任</w:t>
      </w:r>
      <w:r>
        <w:rPr>
          <w:rFonts w:hint="eastAsia" w:ascii="Times New Roman" w:hAnsi="Times New Roman" w:eastAsia="仿宋_GB2312" w:cs="Times New Roman"/>
          <w:color w:val="auto"/>
          <w:sz w:val="32"/>
          <w:szCs w:val="32"/>
        </w:rPr>
        <w:t>，明确</w:t>
      </w:r>
      <w:r>
        <w:rPr>
          <w:rFonts w:ascii="Times New Roman" w:hAnsi="Times New Roman" w:eastAsia="仿宋_GB2312" w:cs="Times New Roman"/>
          <w:color w:val="auto"/>
          <w:sz w:val="32"/>
          <w:szCs w:val="32"/>
        </w:rPr>
        <w:t>专人负责</w:t>
      </w:r>
      <w:r>
        <w:rPr>
          <w:rFonts w:hint="eastAsia" w:ascii="Times New Roman" w:hAnsi="Times New Roman" w:eastAsia="仿宋_GB2312" w:cs="Times New Roman"/>
          <w:color w:val="auto"/>
          <w:sz w:val="32"/>
          <w:szCs w:val="32"/>
        </w:rPr>
        <w:t>，确保各项工作落实到位</w:t>
      </w:r>
      <w:r>
        <w:rPr>
          <w:rFonts w:ascii="Times New Roman" w:hAnsi="Times New Roman" w:eastAsia="仿宋_GB2312" w:cs="Times New Roman"/>
          <w:color w:val="auto"/>
          <w:sz w:val="32"/>
          <w:szCs w:val="32"/>
        </w:rPr>
        <w:t>。严格审查把关，对拟不公开的，依法依规说明理由</w:t>
      </w:r>
      <w:r>
        <w:rPr>
          <w:rFonts w:hint="eastAsia" w:ascii="Times New Roman" w:hAnsi="Times New Roman" w:eastAsia="仿宋_GB2312" w:cs="Times New Roman"/>
          <w:color w:val="auto"/>
          <w:sz w:val="32"/>
          <w:szCs w:val="32"/>
        </w:rPr>
        <w:t>；对应公开的，坚持</w:t>
      </w:r>
      <w:r>
        <w:rPr>
          <w:rFonts w:ascii="Times New Roman" w:hAnsi="Times New Roman" w:eastAsia="仿宋_GB2312" w:cs="Times New Roman"/>
          <w:color w:val="auto"/>
          <w:sz w:val="32"/>
          <w:szCs w:val="32"/>
        </w:rPr>
        <w:t>应公开尽公开原则，对照《政务公开事项标准目录》，</w:t>
      </w:r>
      <w:r>
        <w:rPr>
          <w:rFonts w:hint="eastAsia" w:ascii="Times New Roman" w:hAnsi="Times New Roman" w:eastAsia="仿宋_GB2312" w:cs="Times New Roman"/>
          <w:color w:val="auto"/>
          <w:sz w:val="32"/>
          <w:szCs w:val="32"/>
        </w:rPr>
        <w:t>将应</w:t>
      </w:r>
      <w:r>
        <w:rPr>
          <w:rFonts w:ascii="Times New Roman" w:hAnsi="Times New Roman" w:eastAsia="仿宋_GB2312" w:cs="Times New Roman"/>
          <w:color w:val="auto"/>
          <w:sz w:val="32"/>
          <w:szCs w:val="32"/>
        </w:rPr>
        <w:t>公开信息进行保密审核后发布到相应栏目</w:t>
      </w:r>
      <w:r>
        <w:rPr>
          <w:rFonts w:hint="eastAsia" w:ascii="Times New Roman" w:hAnsi="Times New Roman" w:eastAsia="仿宋_GB2312" w:cs="Times New Roman"/>
          <w:color w:val="auto"/>
          <w:sz w:val="32"/>
          <w:szCs w:val="32"/>
        </w:rPr>
        <w:t>，推动</w:t>
      </w:r>
      <w:r>
        <w:rPr>
          <w:rFonts w:ascii="Times New Roman" w:hAnsi="Times New Roman" w:eastAsia="仿宋_GB2312" w:cs="Times New Roman"/>
          <w:color w:val="auto"/>
          <w:sz w:val="32"/>
          <w:szCs w:val="32"/>
        </w:rPr>
        <w:t>公开比例</w:t>
      </w:r>
      <w:r>
        <w:rPr>
          <w:rFonts w:hint="eastAsia" w:ascii="Times New Roman" w:hAnsi="Times New Roman" w:eastAsia="仿宋_GB2312" w:cs="Times New Roman"/>
          <w:color w:val="auto"/>
          <w:sz w:val="32"/>
          <w:szCs w:val="32"/>
        </w:rPr>
        <w:t>持续提升</w:t>
      </w:r>
      <w:r>
        <w:rPr>
          <w:rFonts w:ascii="Times New Roman" w:hAnsi="Times New Roman" w:eastAsia="仿宋_GB2312" w:cs="Times New Roman"/>
          <w:color w:val="auto"/>
          <w:sz w:val="32"/>
          <w:szCs w:val="32"/>
        </w:rPr>
        <w:t>。</w:t>
      </w:r>
    </w:p>
    <w:p>
      <w:pPr>
        <w:spacing w:line="600" w:lineRule="exact"/>
        <w:ind w:firstLine="640" w:firstLineChars="200"/>
        <w:rPr>
          <w:rFonts w:hint="eastAsia" w:ascii="仿宋" w:hAnsi="仿宋" w:eastAsia="仿宋" w:cs="仿宋"/>
          <w:color w:val="auto"/>
          <w:sz w:val="32"/>
          <w:szCs w:val="32"/>
          <w:shd w:val="clear" w:color="auto" w:fill="FFFFFF"/>
          <w:lang w:eastAsia="zh-CN"/>
        </w:rPr>
      </w:pPr>
      <w:r>
        <w:rPr>
          <w:rFonts w:hint="eastAsia" w:ascii="楷体_GB2312" w:hAnsi="楷体_GB2312" w:eastAsia="楷体_GB2312" w:cs="楷体_GB2312"/>
          <w:color w:val="auto"/>
          <w:sz w:val="32"/>
          <w:szCs w:val="32"/>
        </w:rPr>
        <w:t>（四）政府信息公开平台建设。</w:t>
      </w:r>
      <w:r>
        <w:rPr>
          <w:rFonts w:hint="eastAsia" w:ascii="仿宋" w:hAnsi="仿宋" w:eastAsia="仿宋" w:cs="仿宋"/>
          <w:color w:val="auto"/>
          <w:sz w:val="32"/>
          <w:szCs w:val="32"/>
          <w:shd w:val="clear" w:color="auto" w:fill="FFFFFF"/>
        </w:rPr>
        <w:t>高度重视</w:t>
      </w:r>
      <w:r>
        <w:rPr>
          <w:rFonts w:ascii="仿宋" w:hAnsi="仿宋" w:eastAsia="仿宋" w:cs="仿宋"/>
          <w:color w:val="auto"/>
          <w:sz w:val="32"/>
          <w:szCs w:val="32"/>
          <w:shd w:val="clear" w:color="auto" w:fill="FFFFFF"/>
        </w:rPr>
        <w:t>政府网站作为政府信息公开第一平台的作用，</w:t>
      </w:r>
      <w:r>
        <w:rPr>
          <w:rFonts w:hint="eastAsia" w:ascii="仿宋" w:hAnsi="仿宋" w:eastAsia="仿宋" w:cs="仿宋"/>
          <w:color w:val="auto"/>
          <w:sz w:val="32"/>
          <w:szCs w:val="32"/>
          <w:shd w:val="clear" w:color="auto" w:fill="FFFFFF"/>
        </w:rPr>
        <w:t>聘请专业力量</w:t>
      </w:r>
      <w:r>
        <w:rPr>
          <w:rFonts w:ascii="Times New Roman" w:hAnsi="Times New Roman" w:eastAsia="仿宋_GB2312" w:cs="Times New Roman"/>
          <w:color w:val="auto"/>
          <w:sz w:val="32"/>
          <w:szCs w:val="32"/>
        </w:rPr>
        <w:t>做好门户网站建设</w:t>
      </w:r>
      <w:r>
        <w:rPr>
          <w:rFonts w:hint="eastAsia" w:ascii="Times New Roman" w:hAnsi="Times New Roman" w:eastAsia="仿宋_GB2312" w:cs="Times New Roman"/>
          <w:color w:val="auto"/>
          <w:sz w:val="32"/>
          <w:szCs w:val="32"/>
        </w:rPr>
        <w:t>和维护工作，</w:t>
      </w:r>
      <w:r>
        <w:rPr>
          <w:rFonts w:ascii="仿宋" w:hAnsi="仿宋" w:eastAsia="仿宋" w:cs="仿宋"/>
          <w:color w:val="auto"/>
          <w:sz w:val="32"/>
          <w:szCs w:val="32"/>
          <w:shd w:val="clear" w:color="auto" w:fill="FFFFFF"/>
        </w:rPr>
        <w:t>及时</w:t>
      </w:r>
      <w:r>
        <w:rPr>
          <w:rFonts w:hint="eastAsia" w:ascii="仿宋" w:hAnsi="仿宋" w:eastAsia="仿宋" w:cs="仿宋"/>
          <w:color w:val="auto"/>
          <w:sz w:val="32"/>
          <w:szCs w:val="32"/>
          <w:shd w:val="clear" w:color="auto" w:fill="FFFFFF"/>
        </w:rPr>
        <w:t>更新门户网站信息，不断丰富门户网站内容，提高门户网站建设质量</w:t>
      </w:r>
      <w:r>
        <w:rPr>
          <w:rFonts w:hint="eastAsia" w:ascii="仿宋" w:hAnsi="仿宋" w:eastAsia="仿宋" w:cs="仿宋"/>
          <w:color w:val="auto"/>
          <w:sz w:val="32"/>
          <w:szCs w:val="32"/>
          <w:shd w:val="clear" w:color="auto" w:fill="FFFFFF"/>
          <w:lang w:eastAsia="zh-CN"/>
        </w:rPr>
        <w:t>并加强</w:t>
      </w:r>
      <w:r>
        <w:rPr>
          <w:rFonts w:hint="eastAsia" w:ascii="仿宋" w:hAnsi="仿宋" w:eastAsia="仿宋" w:cs="仿宋"/>
          <w:color w:val="auto"/>
          <w:sz w:val="32"/>
          <w:szCs w:val="32"/>
          <w:shd w:val="clear" w:color="auto" w:fill="FFFFFF"/>
        </w:rPr>
        <w:t>政务新媒体建设</w:t>
      </w:r>
      <w:r>
        <w:rPr>
          <w:rFonts w:hint="eastAsia" w:ascii="仿宋" w:hAnsi="仿宋" w:eastAsia="仿宋" w:cs="仿宋"/>
          <w:color w:val="auto"/>
          <w:sz w:val="32"/>
          <w:szCs w:val="32"/>
          <w:shd w:val="clear" w:color="auto" w:fill="FFFFFF"/>
          <w:lang w:eastAsia="zh-CN"/>
        </w:rPr>
        <w:t>。</w:t>
      </w:r>
    </w:p>
    <w:p>
      <w:pPr>
        <w:spacing w:line="600" w:lineRule="exact"/>
        <w:ind w:firstLine="640" w:firstLineChars="200"/>
        <w:rPr>
          <w:rFonts w:hint="eastAsia" w:ascii="仿宋" w:hAnsi="仿宋" w:eastAsia="仿宋" w:cs="仿宋"/>
          <w:color w:val="auto"/>
          <w:sz w:val="32"/>
          <w:szCs w:val="32"/>
          <w:shd w:val="clear" w:color="auto" w:fill="FFFFFF"/>
        </w:rPr>
      </w:pPr>
      <w:r>
        <w:rPr>
          <w:rFonts w:hint="eastAsia" w:ascii="楷体_GB2312" w:hAnsi="楷体_GB2312" w:eastAsia="楷体_GB2312" w:cs="楷体_GB2312"/>
          <w:color w:val="auto"/>
          <w:sz w:val="32"/>
          <w:szCs w:val="32"/>
        </w:rPr>
        <w:t>（五）监督保障。</w:t>
      </w:r>
      <w:bookmarkStart w:id="0" w:name="_GoBack"/>
      <w:bookmarkEnd w:id="0"/>
      <w:r>
        <w:rPr>
          <w:rFonts w:hint="eastAsia" w:ascii="仿宋" w:hAnsi="仿宋" w:eastAsia="仿宋" w:cs="仿宋"/>
          <w:color w:val="auto"/>
          <w:sz w:val="32"/>
          <w:szCs w:val="32"/>
          <w:shd w:val="clear" w:color="auto" w:fill="FFFFFF"/>
        </w:rPr>
        <w:t>持续强化组织领导，将政府信息公开工作纳入分局年度绩效考评，明确分管局领导，安排专人负责具体协调、督促推进，确保政府信息公开工作不断提质增效。健全政府信息公开前保密审查机制，有效规范保密审查程序，不断加大保密审查力度，确保涉密信息不公开、公开信息不涉密，为全面做好政府信息公开工作提供有力保障。</w:t>
      </w:r>
    </w:p>
    <w:p>
      <w:pPr>
        <w:ind w:firstLine="648"/>
        <w:rPr>
          <w:rFonts w:ascii="黑体" w:hAnsi="黑体" w:eastAsia="黑体"/>
          <w:color w:val="auto"/>
          <w:sz w:val="32"/>
          <w:szCs w:val="32"/>
        </w:rPr>
      </w:pPr>
      <w:r>
        <w:rPr>
          <w:rFonts w:hint="eastAsia" w:ascii="黑体" w:hAnsi="黑体" w:eastAsia="黑体"/>
          <w:color w:val="auto"/>
          <w:sz w:val="32"/>
          <w:szCs w:val="32"/>
        </w:rPr>
        <w:t>二、主动公开政府信息情况</w:t>
      </w:r>
    </w:p>
    <w:p>
      <w:pPr>
        <w:spacing w:before="9"/>
        <w:jc w:val="left"/>
        <w:rPr>
          <w:rFonts w:ascii="宋体" w:hAnsi="宋体" w:eastAsia="宋体" w:cs="宋体"/>
          <w:color w:val="auto"/>
          <w:kern w:val="0"/>
          <w:szCs w:val="21"/>
        </w:rPr>
      </w:pPr>
    </w:p>
    <w:tbl>
      <w:tblPr>
        <w:tblStyle w:val="13"/>
        <w:tblW w:w="8124" w:type="dxa"/>
        <w:tblInd w:w="106" w:type="dxa"/>
        <w:tblLayout w:type="fixed"/>
        <w:tblCellMar>
          <w:top w:w="0" w:type="dxa"/>
          <w:left w:w="0" w:type="dxa"/>
          <w:bottom w:w="0" w:type="dxa"/>
          <w:right w:w="0" w:type="dxa"/>
        </w:tblCellMar>
      </w:tblPr>
      <w:tblGrid>
        <w:gridCol w:w="3284"/>
        <w:gridCol w:w="1686"/>
        <w:gridCol w:w="1803"/>
        <w:gridCol w:w="1351"/>
      </w:tblGrid>
      <w:tr>
        <w:tblPrEx>
          <w:tblCellMar>
            <w:top w:w="0" w:type="dxa"/>
            <w:left w:w="0" w:type="dxa"/>
            <w:bottom w:w="0" w:type="dxa"/>
            <w:right w:w="0" w:type="dxa"/>
          </w:tblCellMar>
        </w:tblPrEx>
        <w:trPr>
          <w:trHeight w:val="621" w:hRule="exact"/>
        </w:trPr>
        <w:tc>
          <w:tcPr>
            <w:tcW w:w="8124" w:type="dxa"/>
            <w:gridSpan w:val="4"/>
            <w:tcBorders>
              <w:top w:val="single" w:color="2B283F" w:sz="8" w:space="0"/>
              <w:left w:val="single" w:color="3B3B44" w:sz="6" w:space="0"/>
              <w:bottom w:val="single" w:color="64647C" w:sz="4" w:space="0"/>
              <w:right w:val="single" w:color="3B3B44" w:sz="8" w:space="0"/>
            </w:tcBorders>
          </w:tcPr>
          <w:p>
            <w:pPr>
              <w:tabs>
                <w:tab w:val="left" w:pos="1048"/>
              </w:tabs>
              <w:spacing w:before="142"/>
              <w:ind w:left="-1" w:right="1"/>
              <w:jc w:val="center"/>
              <w:rPr>
                <w:color w:val="auto"/>
                <w:sz w:val="21"/>
                <w:lang w:eastAsia="zh-CN"/>
              </w:rPr>
            </w:pPr>
            <w:r>
              <w:rPr>
                <w:color w:val="auto"/>
                <w:sz w:val="21"/>
                <w:lang w:eastAsia="zh-CN"/>
              </w:rPr>
              <w:t>第二十条</w:t>
            </w:r>
            <w:r>
              <w:rPr>
                <w:color w:val="auto"/>
                <w:sz w:val="21"/>
                <w:lang w:eastAsia="zh-CN"/>
              </w:rPr>
              <w:tab/>
            </w:r>
            <w:r>
              <w:rPr>
                <w:color w:val="auto"/>
                <w:sz w:val="21"/>
                <w:lang w:eastAsia="zh-CN"/>
              </w:rPr>
              <w:t>第 （一</w:t>
            </w:r>
            <w:r>
              <w:rPr>
                <w:rFonts w:hint="eastAsia"/>
                <w:color w:val="auto"/>
                <w:sz w:val="21"/>
                <w:lang w:eastAsia="zh-CN"/>
              </w:rPr>
              <w:t>）</w:t>
            </w:r>
            <w:r>
              <w:rPr>
                <w:color w:val="auto"/>
                <w:sz w:val="21"/>
                <w:lang w:eastAsia="zh-CN"/>
              </w:rPr>
              <w:t xml:space="preserve"> 项</w:t>
            </w:r>
          </w:p>
        </w:tc>
      </w:tr>
      <w:tr>
        <w:tblPrEx>
          <w:tblCellMar>
            <w:top w:w="0" w:type="dxa"/>
            <w:left w:w="0" w:type="dxa"/>
            <w:bottom w:w="0" w:type="dxa"/>
            <w:right w:w="0" w:type="dxa"/>
          </w:tblCellMar>
        </w:tblPrEx>
        <w:trPr>
          <w:trHeight w:val="616" w:hRule="exact"/>
        </w:trPr>
        <w:tc>
          <w:tcPr>
            <w:tcW w:w="3284" w:type="dxa"/>
            <w:tcBorders>
              <w:top w:val="single" w:color="64647C" w:sz="4" w:space="0"/>
              <w:left w:val="single" w:color="3B3B44" w:sz="6" w:space="0"/>
              <w:bottom w:val="single" w:color="707790" w:sz="4" w:space="0"/>
              <w:right w:val="single" w:color="7C7C83" w:sz="4" w:space="0"/>
            </w:tcBorders>
          </w:tcPr>
          <w:p>
            <w:pPr>
              <w:spacing w:before="135"/>
              <w:ind w:right="27"/>
              <w:jc w:val="center"/>
              <w:rPr>
                <w:color w:val="auto"/>
                <w:sz w:val="21"/>
                <w:lang w:eastAsia="zh-CN"/>
              </w:rPr>
            </w:pPr>
            <w:r>
              <w:rPr>
                <w:color w:val="auto"/>
                <w:sz w:val="21"/>
                <w:lang w:eastAsia="zh-CN"/>
              </w:rPr>
              <w:t>信息内容</w:t>
            </w:r>
          </w:p>
        </w:tc>
        <w:tc>
          <w:tcPr>
            <w:tcW w:w="1686" w:type="dxa"/>
            <w:tcBorders>
              <w:top w:val="single" w:color="64647C" w:sz="4" w:space="0"/>
              <w:left w:val="single" w:color="7C7C83" w:sz="4" w:space="0"/>
              <w:bottom w:val="single" w:color="707790" w:sz="4" w:space="0"/>
              <w:right w:val="single" w:color="777780" w:sz="4" w:space="0"/>
            </w:tcBorders>
          </w:tcPr>
          <w:p>
            <w:pPr>
              <w:spacing w:before="135"/>
              <w:ind w:left="216"/>
              <w:jc w:val="left"/>
              <w:rPr>
                <w:color w:val="auto"/>
                <w:sz w:val="21"/>
                <w:lang w:eastAsia="zh-CN"/>
              </w:rPr>
            </w:pPr>
            <w:r>
              <w:rPr>
                <w:color w:val="auto"/>
                <w:sz w:val="21"/>
                <w:lang w:eastAsia="zh-CN"/>
              </w:rPr>
              <w:t>本年制发件数</w:t>
            </w:r>
          </w:p>
        </w:tc>
        <w:tc>
          <w:tcPr>
            <w:tcW w:w="1803" w:type="dxa"/>
            <w:tcBorders>
              <w:top w:val="single" w:color="64647C" w:sz="4" w:space="0"/>
              <w:left w:val="single" w:color="777780" w:sz="4" w:space="0"/>
              <w:bottom w:val="single" w:color="835B67" w:sz="4" w:space="0"/>
              <w:right w:val="single" w:color="606064" w:sz="2" w:space="0"/>
            </w:tcBorders>
          </w:tcPr>
          <w:p>
            <w:pPr>
              <w:spacing w:before="135"/>
              <w:ind w:left="275"/>
              <w:jc w:val="left"/>
              <w:rPr>
                <w:color w:val="auto"/>
                <w:sz w:val="21"/>
                <w:lang w:eastAsia="zh-CN"/>
              </w:rPr>
            </w:pPr>
            <w:r>
              <w:rPr>
                <w:color w:val="auto"/>
                <w:sz w:val="21"/>
                <w:lang w:eastAsia="zh-CN"/>
              </w:rPr>
              <w:t>本年废止件数</w:t>
            </w:r>
          </w:p>
        </w:tc>
        <w:tc>
          <w:tcPr>
            <w:tcW w:w="1351" w:type="dxa"/>
            <w:tcBorders>
              <w:top w:val="single" w:color="64647C" w:sz="4" w:space="0"/>
              <w:left w:val="single" w:color="606064" w:sz="2" w:space="0"/>
              <w:bottom w:val="single" w:color="835B67" w:sz="4" w:space="0"/>
              <w:right w:val="single" w:color="3B3B44" w:sz="8" w:space="0"/>
            </w:tcBorders>
          </w:tcPr>
          <w:p>
            <w:pPr>
              <w:spacing w:before="130"/>
              <w:jc w:val="center"/>
              <w:rPr>
                <w:color w:val="auto"/>
                <w:sz w:val="21"/>
                <w:lang w:eastAsia="zh-CN"/>
              </w:rPr>
            </w:pPr>
            <w:r>
              <w:rPr>
                <w:color w:val="auto"/>
                <w:sz w:val="21"/>
                <w:lang w:eastAsia="zh-CN"/>
              </w:rPr>
              <w:t>现行有效件数</w:t>
            </w:r>
          </w:p>
        </w:tc>
      </w:tr>
      <w:tr>
        <w:tblPrEx>
          <w:tblCellMar>
            <w:top w:w="0" w:type="dxa"/>
            <w:left w:w="0" w:type="dxa"/>
            <w:bottom w:w="0" w:type="dxa"/>
            <w:right w:w="0" w:type="dxa"/>
          </w:tblCellMar>
        </w:tblPrEx>
        <w:trPr>
          <w:trHeight w:val="628" w:hRule="exact"/>
        </w:trPr>
        <w:tc>
          <w:tcPr>
            <w:tcW w:w="3284" w:type="dxa"/>
            <w:tcBorders>
              <w:top w:val="single" w:color="707790" w:sz="4" w:space="0"/>
              <w:left w:val="single" w:color="3B3B44" w:sz="6" w:space="0"/>
              <w:bottom w:val="single" w:color="747487" w:sz="4" w:space="0"/>
              <w:right w:val="single" w:color="97979C" w:sz="4" w:space="0"/>
            </w:tcBorders>
          </w:tcPr>
          <w:p>
            <w:pPr>
              <w:spacing w:before="147"/>
              <w:ind w:left="93"/>
              <w:jc w:val="left"/>
              <w:rPr>
                <w:color w:val="auto"/>
                <w:sz w:val="21"/>
                <w:lang w:eastAsia="zh-CN"/>
              </w:rPr>
            </w:pPr>
            <w:r>
              <w:rPr>
                <w:color w:val="auto"/>
                <w:sz w:val="21"/>
                <w:lang w:eastAsia="zh-CN"/>
              </w:rPr>
              <w:t>规章</w:t>
            </w:r>
          </w:p>
        </w:tc>
        <w:tc>
          <w:tcPr>
            <w:tcW w:w="1686" w:type="dxa"/>
            <w:tcBorders>
              <w:top w:val="single" w:color="707790" w:sz="4" w:space="0"/>
              <w:left w:val="single" w:color="97979C" w:sz="4" w:space="0"/>
              <w:bottom w:val="single" w:color="747487" w:sz="4" w:space="0"/>
              <w:right w:val="single" w:color="939397" w:sz="4" w:space="0"/>
            </w:tcBorders>
            <w:vAlign w:val="center"/>
          </w:tcPr>
          <w:p>
            <w:pPr>
              <w:jc w:val="center"/>
              <w:rPr>
                <w:rFonts w:hint="default"/>
                <w:color w:val="auto"/>
                <w:sz w:val="21"/>
                <w:lang w:val="en-US" w:eastAsia="zh-CN"/>
              </w:rPr>
            </w:pPr>
            <w:r>
              <w:rPr>
                <w:rFonts w:hint="eastAsia"/>
                <w:color w:val="auto"/>
                <w:sz w:val="21"/>
                <w:lang w:val="en-US" w:eastAsia="zh-CN"/>
              </w:rPr>
              <w:t>0</w:t>
            </w:r>
          </w:p>
        </w:tc>
        <w:tc>
          <w:tcPr>
            <w:tcW w:w="1803" w:type="dxa"/>
            <w:tcBorders>
              <w:top w:val="single" w:color="835B67" w:sz="4" w:space="0"/>
              <w:left w:val="single" w:color="939397" w:sz="4" w:space="0"/>
              <w:bottom w:val="single" w:color="546080" w:sz="2" w:space="0"/>
              <w:right w:val="single" w:color="97939C" w:sz="4" w:space="0"/>
            </w:tcBorders>
            <w:vAlign w:val="center"/>
          </w:tcPr>
          <w:p>
            <w:pPr>
              <w:jc w:val="center"/>
              <w:rPr>
                <w:color w:val="auto"/>
                <w:sz w:val="21"/>
                <w:lang w:eastAsia="zh-CN"/>
              </w:rPr>
            </w:pPr>
            <w:r>
              <w:rPr>
                <w:rFonts w:hint="eastAsia"/>
                <w:color w:val="auto"/>
                <w:sz w:val="21"/>
                <w:lang w:val="en-US" w:eastAsia="zh-CN"/>
              </w:rPr>
              <w:t>0</w:t>
            </w:r>
          </w:p>
        </w:tc>
        <w:tc>
          <w:tcPr>
            <w:tcW w:w="1351" w:type="dxa"/>
            <w:tcBorders>
              <w:top w:val="single" w:color="835B67" w:sz="4" w:space="0"/>
              <w:left w:val="single" w:color="97939C" w:sz="4" w:space="0"/>
              <w:bottom w:val="single" w:color="74778C" w:sz="4" w:space="0"/>
              <w:right w:val="single" w:color="3B3B3F" w:sz="8" w:space="0"/>
            </w:tcBorders>
            <w:vAlign w:val="center"/>
          </w:tcPr>
          <w:p>
            <w:pPr>
              <w:jc w:val="center"/>
              <w:rPr>
                <w:color w:val="auto"/>
                <w:sz w:val="21"/>
                <w:lang w:eastAsia="zh-CN"/>
              </w:rPr>
            </w:pPr>
            <w:r>
              <w:rPr>
                <w:rFonts w:hint="eastAsia"/>
                <w:color w:val="auto"/>
                <w:sz w:val="21"/>
                <w:lang w:val="en-US" w:eastAsia="zh-CN"/>
              </w:rPr>
              <w:t>0</w:t>
            </w:r>
          </w:p>
        </w:tc>
      </w:tr>
      <w:tr>
        <w:tblPrEx>
          <w:tblCellMar>
            <w:top w:w="0" w:type="dxa"/>
            <w:left w:w="0" w:type="dxa"/>
            <w:bottom w:w="0" w:type="dxa"/>
            <w:right w:w="0" w:type="dxa"/>
          </w:tblCellMar>
        </w:tblPrEx>
        <w:trPr>
          <w:trHeight w:val="621" w:hRule="exact"/>
        </w:trPr>
        <w:tc>
          <w:tcPr>
            <w:tcW w:w="3284" w:type="dxa"/>
            <w:tcBorders>
              <w:top w:val="single" w:color="747487" w:sz="4" w:space="0"/>
              <w:left w:val="single" w:color="3B3B44" w:sz="6" w:space="0"/>
              <w:bottom w:val="single" w:color="5B6080" w:sz="4" w:space="0"/>
              <w:right w:val="single" w:color="97979C" w:sz="4" w:space="0"/>
            </w:tcBorders>
          </w:tcPr>
          <w:p>
            <w:pPr>
              <w:spacing w:before="138"/>
              <w:ind w:left="93"/>
              <w:jc w:val="left"/>
              <w:rPr>
                <w:color w:val="auto"/>
                <w:sz w:val="21"/>
                <w:lang w:eastAsia="zh-CN"/>
              </w:rPr>
            </w:pPr>
            <w:r>
              <w:rPr>
                <w:color w:val="auto"/>
                <w:sz w:val="21"/>
                <w:lang w:eastAsia="zh-CN"/>
              </w:rPr>
              <w:t>行政规范性文件</w:t>
            </w:r>
          </w:p>
        </w:tc>
        <w:tc>
          <w:tcPr>
            <w:tcW w:w="1686" w:type="dxa"/>
            <w:tcBorders>
              <w:top w:val="single" w:color="747487" w:sz="4" w:space="0"/>
              <w:left w:val="single" w:color="97979C" w:sz="4" w:space="0"/>
              <w:bottom w:val="single" w:color="5B6080" w:sz="4" w:space="0"/>
              <w:right w:val="single" w:color="939397" w:sz="4" w:space="0"/>
            </w:tcBorders>
            <w:vAlign w:val="center"/>
          </w:tcPr>
          <w:p>
            <w:pPr>
              <w:jc w:val="center"/>
              <w:rPr>
                <w:color w:val="auto"/>
                <w:sz w:val="21"/>
                <w:lang w:eastAsia="zh-CN"/>
              </w:rPr>
            </w:pPr>
            <w:r>
              <w:rPr>
                <w:rFonts w:hint="eastAsia"/>
                <w:color w:val="auto"/>
                <w:sz w:val="21"/>
                <w:lang w:val="en-US" w:eastAsia="zh-CN"/>
              </w:rPr>
              <w:t>0</w:t>
            </w:r>
          </w:p>
        </w:tc>
        <w:tc>
          <w:tcPr>
            <w:tcW w:w="1803" w:type="dxa"/>
            <w:tcBorders>
              <w:top w:val="single" w:color="546080" w:sz="2" w:space="0"/>
              <w:left w:val="single" w:color="939397" w:sz="4" w:space="0"/>
              <w:bottom w:val="single" w:color="5B6080" w:sz="4" w:space="0"/>
              <w:right w:val="single" w:color="97939C" w:sz="4" w:space="0"/>
            </w:tcBorders>
            <w:vAlign w:val="center"/>
          </w:tcPr>
          <w:p>
            <w:pPr>
              <w:jc w:val="center"/>
              <w:rPr>
                <w:color w:val="auto"/>
                <w:sz w:val="21"/>
                <w:lang w:eastAsia="zh-CN"/>
              </w:rPr>
            </w:pPr>
            <w:r>
              <w:rPr>
                <w:rFonts w:hint="eastAsia"/>
                <w:color w:val="auto"/>
                <w:sz w:val="21"/>
                <w:lang w:val="en-US" w:eastAsia="zh-CN"/>
              </w:rPr>
              <w:t>0</w:t>
            </w:r>
          </w:p>
        </w:tc>
        <w:tc>
          <w:tcPr>
            <w:tcW w:w="1351" w:type="dxa"/>
            <w:tcBorders>
              <w:top w:val="single" w:color="74778C" w:sz="4" w:space="0"/>
              <w:left w:val="single" w:color="97939C" w:sz="4" w:space="0"/>
              <w:bottom w:val="single" w:color="5B6080" w:sz="4" w:space="0"/>
              <w:right w:val="single" w:color="3B3B3F" w:sz="8" w:space="0"/>
            </w:tcBorders>
            <w:vAlign w:val="center"/>
          </w:tcPr>
          <w:p>
            <w:pPr>
              <w:jc w:val="center"/>
              <w:rPr>
                <w:color w:val="auto"/>
                <w:sz w:val="21"/>
                <w:lang w:eastAsia="zh-CN"/>
              </w:rPr>
            </w:pPr>
            <w:r>
              <w:rPr>
                <w:rFonts w:hint="eastAsia"/>
                <w:color w:val="auto"/>
                <w:sz w:val="21"/>
                <w:lang w:val="en-US" w:eastAsia="zh-CN"/>
              </w:rPr>
              <w:t>0</w:t>
            </w:r>
          </w:p>
        </w:tc>
      </w:tr>
      <w:tr>
        <w:tblPrEx>
          <w:tblCellMar>
            <w:top w:w="0" w:type="dxa"/>
            <w:left w:w="0" w:type="dxa"/>
            <w:bottom w:w="0" w:type="dxa"/>
            <w:right w:w="0" w:type="dxa"/>
          </w:tblCellMar>
        </w:tblPrEx>
        <w:trPr>
          <w:trHeight w:val="621" w:hRule="exact"/>
        </w:trPr>
        <w:tc>
          <w:tcPr>
            <w:tcW w:w="8124" w:type="dxa"/>
            <w:gridSpan w:val="4"/>
            <w:tcBorders>
              <w:top w:val="single" w:color="5B6080" w:sz="4" w:space="0"/>
              <w:left w:val="single" w:color="3B3B44" w:sz="6" w:space="0"/>
              <w:bottom w:val="single" w:color="646B80" w:sz="4" w:space="0"/>
              <w:right w:val="single" w:color="3B3B3F" w:sz="8" w:space="0"/>
            </w:tcBorders>
          </w:tcPr>
          <w:p>
            <w:pPr>
              <w:tabs>
                <w:tab w:val="left" w:pos="1049"/>
              </w:tabs>
              <w:spacing w:before="140"/>
              <w:ind w:left="5"/>
              <w:jc w:val="center"/>
              <w:rPr>
                <w:color w:val="auto"/>
                <w:sz w:val="21"/>
                <w:lang w:eastAsia="zh-CN"/>
              </w:rPr>
            </w:pPr>
            <w:r>
              <w:rPr>
                <w:color w:val="auto"/>
                <w:sz w:val="21"/>
                <w:lang w:eastAsia="zh-CN"/>
              </w:rPr>
              <w:t>第二十条</w:t>
            </w:r>
            <w:r>
              <w:rPr>
                <w:color w:val="auto"/>
                <w:sz w:val="21"/>
                <w:lang w:eastAsia="zh-CN"/>
              </w:rPr>
              <w:tab/>
            </w:r>
            <w:r>
              <w:rPr>
                <w:color w:val="auto"/>
                <w:sz w:val="21"/>
                <w:lang w:eastAsia="zh-CN"/>
              </w:rPr>
              <w:t>第 （五</w:t>
            </w:r>
            <w:r>
              <w:rPr>
                <w:rFonts w:hint="eastAsia"/>
                <w:color w:val="auto"/>
                <w:sz w:val="21"/>
                <w:lang w:eastAsia="zh-CN"/>
              </w:rPr>
              <w:t>）</w:t>
            </w:r>
            <w:r>
              <w:rPr>
                <w:color w:val="auto"/>
                <w:sz w:val="21"/>
                <w:lang w:eastAsia="zh-CN"/>
              </w:rPr>
              <w:t xml:space="preserve"> 项</w:t>
            </w:r>
          </w:p>
        </w:tc>
      </w:tr>
      <w:tr>
        <w:tblPrEx>
          <w:tblCellMar>
            <w:top w:w="0" w:type="dxa"/>
            <w:left w:w="0" w:type="dxa"/>
            <w:bottom w:w="0" w:type="dxa"/>
            <w:right w:w="0" w:type="dxa"/>
          </w:tblCellMar>
        </w:tblPrEx>
        <w:trPr>
          <w:trHeight w:val="621" w:hRule="exact"/>
        </w:trPr>
        <w:tc>
          <w:tcPr>
            <w:tcW w:w="3284" w:type="dxa"/>
            <w:tcBorders>
              <w:top w:val="single" w:color="646B80" w:sz="4" w:space="0"/>
              <w:left w:val="single" w:color="3B3B44" w:sz="6" w:space="0"/>
              <w:bottom w:val="single" w:color="80676B" w:sz="4" w:space="0"/>
              <w:right w:val="single" w:color="878787" w:sz="4" w:space="0"/>
            </w:tcBorders>
          </w:tcPr>
          <w:p>
            <w:pPr>
              <w:spacing w:before="138"/>
              <w:ind w:right="17"/>
              <w:jc w:val="center"/>
              <w:rPr>
                <w:color w:val="auto"/>
                <w:sz w:val="21"/>
                <w:lang w:eastAsia="zh-CN"/>
              </w:rPr>
            </w:pPr>
            <w:r>
              <w:rPr>
                <w:color w:val="auto"/>
                <w:sz w:val="21"/>
                <w:lang w:eastAsia="zh-CN"/>
              </w:rPr>
              <w:t>信息内容</w:t>
            </w:r>
          </w:p>
        </w:tc>
        <w:tc>
          <w:tcPr>
            <w:tcW w:w="4840" w:type="dxa"/>
            <w:gridSpan w:val="3"/>
            <w:tcBorders>
              <w:top w:val="single" w:color="646B80" w:sz="4" w:space="0"/>
              <w:left w:val="single" w:color="878787" w:sz="4" w:space="0"/>
              <w:bottom w:val="single" w:color="7C7474" w:sz="4" w:space="0"/>
              <w:right w:val="single" w:color="3B3B3F" w:sz="8" w:space="0"/>
            </w:tcBorders>
          </w:tcPr>
          <w:p>
            <w:pPr>
              <w:spacing w:before="142"/>
              <w:ind w:right="16"/>
              <w:jc w:val="center"/>
              <w:rPr>
                <w:color w:val="auto"/>
                <w:sz w:val="21"/>
                <w:lang w:eastAsia="zh-CN"/>
              </w:rPr>
            </w:pPr>
            <w:r>
              <w:rPr>
                <w:color w:val="auto"/>
                <w:sz w:val="21"/>
                <w:lang w:eastAsia="zh-CN"/>
              </w:rPr>
              <w:t>本年处理决定数量</w:t>
            </w:r>
          </w:p>
        </w:tc>
      </w:tr>
      <w:tr>
        <w:tblPrEx>
          <w:tblCellMar>
            <w:top w:w="0" w:type="dxa"/>
            <w:left w:w="0" w:type="dxa"/>
            <w:bottom w:w="0" w:type="dxa"/>
            <w:right w:w="0" w:type="dxa"/>
          </w:tblCellMar>
        </w:tblPrEx>
        <w:trPr>
          <w:trHeight w:val="621" w:hRule="exact"/>
        </w:trPr>
        <w:tc>
          <w:tcPr>
            <w:tcW w:w="3284" w:type="dxa"/>
            <w:tcBorders>
              <w:top w:val="single" w:color="80676B" w:sz="4" w:space="0"/>
              <w:left w:val="single" w:color="3B3B44" w:sz="6" w:space="0"/>
              <w:bottom w:val="single" w:color="646487" w:sz="4" w:space="0"/>
              <w:right w:val="single" w:color="878787" w:sz="4" w:space="0"/>
            </w:tcBorders>
          </w:tcPr>
          <w:p>
            <w:pPr>
              <w:spacing w:before="140"/>
              <w:ind w:left="98"/>
              <w:jc w:val="left"/>
              <w:rPr>
                <w:color w:val="auto"/>
                <w:sz w:val="21"/>
                <w:lang w:eastAsia="zh-CN"/>
              </w:rPr>
            </w:pPr>
            <w:r>
              <w:rPr>
                <w:color w:val="auto"/>
                <w:sz w:val="21"/>
                <w:lang w:eastAsia="zh-CN"/>
              </w:rPr>
              <w:t>行政许可</w:t>
            </w:r>
          </w:p>
        </w:tc>
        <w:tc>
          <w:tcPr>
            <w:tcW w:w="4840" w:type="dxa"/>
            <w:gridSpan w:val="3"/>
            <w:tcBorders>
              <w:top w:val="single" w:color="7C7474" w:sz="4" w:space="0"/>
              <w:left w:val="single" w:color="878787" w:sz="4" w:space="0"/>
              <w:bottom w:val="single" w:color="646487" w:sz="4" w:space="0"/>
              <w:right w:val="single" w:color="3B3B3F" w:sz="8" w:space="0"/>
            </w:tcBorders>
            <w:vAlign w:val="center"/>
          </w:tcPr>
          <w:p>
            <w:pPr>
              <w:jc w:val="center"/>
              <w:rPr>
                <w:rFonts w:hint="default"/>
                <w:color w:val="auto"/>
                <w:sz w:val="21"/>
                <w:lang w:val="en-US" w:eastAsia="zh-CN"/>
              </w:rPr>
            </w:pPr>
            <w:r>
              <w:rPr>
                <w:rFonts w:hint="eastAsia"/>
                <w:color w:val="auto"/>
                <w:sz w:val="21"/>
                <w:lang w:val="en-US" w:eastAsia="zh-CN"/>
              </w:rPr>
              <w:t>3938</w:t>
            </w:r>
          </w:p>
        </w:tc>
      </w:tr>
      <w:tr>
        <w:tblPrEx>
          <w:tblCellMar>
            <w:top w:w="0" w:type="dxa"/>
            <w:left w:w="0" w:type="dxa"/>
            <w:bottom w:w="0" w:type="dxa"/>
            <w:right w:w="0" w:type="dxa"/>
          </w:tblCellMar>
        </w:tblPrEx>
        <w:trPr>
          <w:trHeight w:val="623" w:hRule="exact"/>
        </w:trPr>
        <w:tc>
          <w:tcPr>
            <w:tcW w:w="8124" w:type="dxa"/>
            <w:gridSpan w:val="4"/>
            <w:tcBorders>
              <w:top w:val="single" w:color="646487" w:sz="4" w:space="0"/>
              <w:left w:val="single" w:color="3B3B44" w:sz="6" w:space="0"/>
              <w:bottom w:val="single" w:color="607087" w:sz="4" w:space="0"/>
              <w:right w:val="single" w:color="3B3B3F" w:sz="8" w:space="0"/>
            </w:tcBorders>
          </w:tcPr>
          <w:p>
            <w:pPr>
              <w:tabs>
                <w:tab w:val="left" w:pos="1059"/>
              </w:tabs>
              <w:spacing w:before="142"/>
              <w:ind w:left="15"/>
              <w:jc w:val="center"/>
              <w:rPr>
                <w:color w:val="auto"/>
                <w:sz w:val="21"/>
                <w:lang w:eastAsia="zh-CN"/>
              </w:rPr>
            </w:pPr>
            <w:r>
              <w:rPr>
                <w:color w:val="auto"/>
                <w:sz w:val="21"/>
                <w:lang w:eastAsia="zh-CN"/>
              </w:rPr>
              <w:t>第二十条</w:t>
            </w:r>
            <w:r>
              <w:rPr>
                <w:color w:val="auto"/>
                <w:sz w:val="21"/>
                <w:lang w:eastAsia="zh-CN"/>
              </w:rPr>
              <w:tab/>
            </w:r>
            <w:r>
              <w:rPr>
                <w:color w:val="auto"/>
                <w:sz w:val="21"/>
                <w:lang w:eastAsia="zh-CN"/>
              </w:rPr>
              <w:t>第 （六</w:t>
            </w:r>
            <w:r>
              <w:rPr>
                <w:rFonts w:hint="eastAsia"/>
                <w:color w:val="auto"/>
                <w:sz w:val="21"/>
                <w:lang w:eastAsia="zh-CN"/>
              </w:rPr>
              <w:t>）</w:t>
            </w:r>
            <w:r>
              <w:rPr>
                <w:color w:val="auto"/>
                <w:sz w:val="21"/>
                <w:lang w:eastAsia="zh-CN"/>
              </w:rPr>
              <w:t xml:space="preserve"> 项</w:t>
            </w:r>
          </w:p>
        </w:tc>
      </w:tr>
      <w:tr>
        <w:tblPrEx>
          <w:tblCellMar>
            <w:top w:w="0" w:type="dxa"/>
            <w:left w:w="0" w:type="dxa"/>
            <w:bottom w:w="0" w:type="dxa"/>
            <w:right w:w="0" w:type="dxa"/>
          </w:tblCellMar>
        </w:tblPrEx>
        <w:trPr>
          <w:trHeight w:val="627" w:hRule="exact"/>
        </w:trPr>
        <w:tc>
          <w:tcPr>
            <w:tcW w:w="3284" w:type="dxa"/>
            <w:tcBorders>
              <w:top w:val="single" w:color="607087" w:sz="4" w:space="0"/>
              <w:left w:val="single" w:color="3B3B44" w:sz="6" w:space="0"/>
              <w:bottom w:val="single" w:color="8C7774" w:sz="4" w:space="0"/>
              <w:right w:val="single" w:color="909093" w:sz="4" w:space="0"/>
            </w:tcBorders>
          </w:tcPr>
          <w:p>
            <w:pPr>
              <w:spacing w:before="142"/>
              <w:ind w:right="8"/>
              <w:jc w:val="center"/>
              <w:rPr>
                <w:color w:val="auto"/>
                <w:sz w:val="21"/>
                <w:lang w:eastAsia="zh-CN"/>
              </w:rPr>
            </w:pPr>
            <w:r>
              <w:rPr>
                <w:color w:val="auto"/>
                <w:sz w:val="21"/>
                <w:lang w:eastAsia="zh-CN"/>
              </w:rPr>
              <w:t>信息内容</w:t>
            </w:r>
          </w:p>
        </w:tc>
        <w:tc>
          <w:tcPr>
            <w:tcW w:w="4840" w:type="dxa"/>
            <w:gridSpan w:val="3"/>
            <w:tcBorders>
              <w:top w:val="single" w:color="607087" w:sz="4" w:space="0"/>
              <w:left w:val="single" w:color="909093" w:sz="4" w:space="0"/>
              <w:bottom w:val="single" w:color="747074" w:sz="4" w:space="0"/>
              <w:right w:val="single" w:color="3B3B3F" w:sz="8" w:space="0"/>
            </w:tcBorders>
          </w:tcPr>
          <w:p>
            <w:pPr>
              <w:spacing w:before="142"/>
              <w:ind w:right="13"/>
              <w:jc w:val="center"/>
              <w:rPr>
                <w:color w:val="auto"/>
                <w:sz w:val="21"/>
                <w:lang w:eastAsia="zh-CN"/>
              </w:rPr>
            </w:pPr>
            <w:r>
              <w:rPr>
                <w:color w:val="auto"/>
                <w:sz w:val="21"/>
                <w:lang w:eastAsia="zh-CN"/>
              </w:rPr>
              <w:t>本年处理决定数量</w:t>
            </w:r>
          </w:p>
        </w:tc>
      </w:tr>
      <w:tr>
        <w:tblPrEx>
          <w:tblCellMar>
            <w:top w:w="0" w:type="dxa"/>
            <w:left w:w="0" w:type="dxa"/>
            <w:bottom w:w="0" w:type="dxa"/>
            <w:right w:w="0" w:type="dxa"/>
          </w:tblCellMar>
        </w:tblPrEx>
        <w:trPr>
          <w:trHeight w:val="624" w:hRule="exact"/>
        </w:trPr>
        <w:tc>
          <w:tcPr>
            <w:tcW w:w="3284" w:type="dxa"/>
            <w:tcBorders>
              <w:top w:val="single" w:color="8C7774" w:sz="4" w:space="0"/>
              <w:left w:val="single" w:color="3B3B44" w:sz="6" w:space="0"/>
              <w:bottom w:val="single" w:color="7C6B74" w:sz="4" w:space="0"/>
              <w:right w:val="single" w:color="909093" w:sz="4" w:space="0"/>
            </w:tcBorders>
          </w:tcPr>
          <w:p>
            <w:pPr>
              <w:spacing w:before="139"/>
              <w:ind w:left="102"/>
              <w:jc w:val="left"/>
              <w:rPr>
                <w:color w:val="auto"/>
                <w:sz w:val="21"/>
                <w:lang w:eastAsia="zh-CN"/>
              </w:rPr>
            </w:pPr>
            <w:r>
              <w:rPr>
                <w:color w:val="auto"/>
                <w:sz w:val="21"/>
                <w:lang w:eastAsia="zh-CN"/>
              </w:rPr>
              <w:t>行政处罚</w:t>
            </w:r>
          </w:p>
        </w:tc>
        <w:tc>
          <w:tcPr>
            <w:tcW w:w="4840" w:type="dxa"/>
            <w:gridSpan w:val="3"/>
            <w:tcBorders>
              <w:top w:val="single" w:color="747074" w:sz="4" w:space="0"/>
              <w:left w:val="single" w:color="909093" w:sz="4" w:space="0"/>
              <w:bottom w:val="single" w:color="7C6B74" w:sz="4" w:space="0"/>
              <w:right w:val="single" w:color="3B3B3F" w:sz="8" w:space="0"/>
            </w:tcBorders>
            <w:vAlign w:val="center"/>
          </w:tcPr>
          <w:p>
            <w:pPr>
              <w:jc w:val="center"/>
              <w:rPr>
                <w:rFonts w:hint="default"/>
                <w:color w:val="auto"/>
                <w:sz w:val="21"/>
                <w:lang w:val="en-US" w:eastAsia="zh-CN"/>
              </w:rPr>
            </w:pPr>
            <w:r>
              <w:rPr>
                <w:rFonts w:hint="eastAsia"/>
                <w:color w:val="auto"/>
                <w:sz w:val="21"/>
                <w:lang w:val="en-US" w:eastAsia="zh-CN"/>
              </w:rPr>
              <w:t>1</w:t>
            </w:r>
          </w:p>
        </w:tc>
      </w:tr>
      <w:tr>
        <w:tblPrEx>
          <w:tblCellMar>
            <w:top w:w="0" w:type="dxa"/>
            <w:left w:w="0" w:type="dxa"/>
            <w:bottom w:w="0" w:type="dxa"/>
            <w:right w:w="0" w:type="dxa"/>
          </w:tblCellMar>
        </w:tblPrEx>
        <w:trPr>
          <w:trHeight w:val="618" w:hRule="exact"/>
        </w:trPr>
        <w:tc>
          <w:tcPr>
            <w:tcW w:w="3284" w:type="dxa"/>
            <w:tcBorders>
              <w:top w:val="single" w:color="7C6B74" w:sz="4" w:space="0"/>
              <w:left w:val="single" w:color="3B3B44" w:sz="6" w:space="0"/>
              <w:bottom w:val="single" w:color="646080" w:sz="4" w:space="0"/>
              <w:right w:val="single" w:color="909093" w:sz="4" w:space="0"/>
            </w:tcBorders>
          </w:tcPr>
          <w:p>
            <w:pPr>
              <w:spacing w:before="139"/>
              <w:ind w:left="102"/>
              <w:jc w:val="center"/>
              <w:rPr>
                <w:color w:val="auto"/>
                <w:sz w:val="21"/>
                <w:lang w:eastAsia="zh-CN"/>
              </w:rPr>
            </w:pPr>
            <w:r>
              <w:rPr>
                <w:color w:val="auto"/>
                <w:sz w:val="21"/>
                <w:lang w:eastAsia="zh-CN"/>
              </w:rPr>
              <w:t>行政强制</w:t>
            </w:r>
          </w:p>
        </w:tc>
        <w:tc>
          <w:tcPr>
            <w:tcW w:w="4840" w:type="dxa"/>
            <w:gridSpan w:val="3"/>
            <w:tcBorders>
              <w:top w:val="single" w:color="7C6B74" w:sz="4" w:space="0"/>
              <w:left w:val="single" w:color="909093" w:sz="4" w:space="0"/>
              <w:bottom w:val="single" w:color="646080" w:sz="4" w:space="0"/>
              <w:right w:val="single" w:color="3B3B3F" w:sz="8" w:space="0"/>
            </w:tcBorders>
            <w:vAlign w:val="center"/>
          </w:tcPr>
          <w:p>
            <w:pPr>
              <w:spacing w:before="139"/>
              <w:ind w:left="102"/>
              <w:jc w:val="center"/>
              <w:rPr>
                <w:rFonts w:hint="default"/>
                <w:color w:val="auto"/>
                <w:sz w:val="21"/>
                <w:lang w:val="en-US" w:eastAsia="zh-CN"/>
              </w:rPr>
            </w:pPr>
            <w:r>
              <w:rPr>
                <w:rFonts w:hint="eastAsia"/>
                <w:color w:val="auto"/>
                <w:sz w:val="21"/>
                <w:lang w:val="en-US" w:eastAsia="zh-CN"/>
              </w:rPr>
              <w:t>0</w:t>
            </w:r>
          </w:p>
        </w:tc>
      </w:tr>
      <w:tr>
        <w:tblPrEx>
          <w:tblCellMar>
            <w:top w:w="0" w:type="dxa"/>
            <w:left w:w="0" w:type="dxa"/>
            <w:bottom w:w="0" w:type="dxa"/>
            <w:right w:w="0" w:type="dxa"/>
          </w:tblCellMar>
        </w:tblPrEx>
        <w:trPr>
          <w:trHeight w:val="626" w:hRule="exact"/>
        </w:trPr>
        <w:tc>
          <w:tcPr>
            <w:tcW w:w="8124" w:type="dxa"/>
            <w:gridSpan w:val="4"/>
            <w:tcBorders>
              <w:top w:val="single" w:color="646080" w:sz="4" w:space="0"/>
              <w:left w:val="single" w:color="3B3B44" w:sz="6" w:space="0"/>
              <w:bottom w:val="nil"/>
              <w:right w:val="single" w:color="3B3B3F" w:sz="8" w:space="0"/>
            </w:tcBorders>
          </w:tcPr>
          <w:p>
            <w:pPr>
              <w:spacing w:before="139"/>
              <w:ind w:left="102"/>
              <w:jc w:val="left"/>
              <w:rPr>
                <w:color w:val="auto"/>
                <w:sz w:val="21"/>
                <w:lang w:eastAsia="zh-CN"/>
              </w:rPr>
            </w:pPr>
            <w:r>
              <w:rPr>
                <w:color w:val="auto"/>
                <w:sz w:val="21"/>
                <w:lang w:eastAsia="zh-CN"/>
              </w:rPr>
              <w:t>第二十条</w:t>
            </w:r>
            <w:r>
              <w:rPr>
                <w:color w:val="auto"/>
                <w:sz w:val="21"/>
                <w:lang w:eastAsia="zh-CN"/>
              </w:rPr>
              <w:tab/>
            </w:r>
            <w:r>
              <w:rPr>
                <w:color w:val="auto"/>
                <w:sz w:val="21"/>
                <w:lang w:eastAsia="zh-CN"/>
              </w:rPr>
              <w:t>第 （八） 项</w:t>
            </w:r>
          </w:p>
        </w:tc>
      </w:tr>
      <w:tr>
        <w:tblPrEx>
          <w:tblCellMar>
            <w:top w:w="0" w:type="dxa"/>
            <w:left w:w="0" w:type="dxa"/>
            <w:bottom w:w="0" w:type="dxa"/>
            <w:right w:w="0" w:type="dxa"/>
          </w:tblCellMar>
        </w:tblPrEx>
        <w:trPr>
          <w:trHeight w:val="621" w:hRule="exact"/>
        </w:trPr>
        <w:tc>
          <w:tcPr>
            <w:tcW w:w="3284" w:type="dxa"/>
            <w:tcBorders>
              <w:top w:val="single" w:color="6B747C" w:sz="4" w:space="0"/>
              <w:left w:val="single" w:color="5B5B60" w:sz="6" w:space="0"/>
              <w:bottom w:val="single" w:color="77778C" w:sz="4" w:space="0"/>
              <w:right w:val="single" w:color="auto" w:sz="4" w:space="0"/>
            </w:tcBorders>
          </w:tcPr>
          <w:p>
            <w:pPr>
              <w:spacing w:before="139"/>
              <w:ind w:left="102"/>
              <w:jc w:val="left"/>
              <w:rPr>
                <w:color w:val="auto"/>
                <w:sz w:val="21"/>
                <w:lang w:eastAsia="zh-CN"/>
              </w:rPr>
            </w:pPr>
            <w:r>
              <w:rPr>
                <w:color w:val="auto"/>
                <w:sz w:val="21"/>
                <w:lang w:eastAsia="zh-CN"/>
              </w:rPr>
              <w:t>信息内容</w:t>
            </w:r>
          </w:p>
        </w:tc>
        <w:tc>
          <w:tcPr>
            <w:tcW w:w="4840" w:type="dxa"/>
            <w:gridSpan w:val="3"/>
            <w:tcBorders>
              <w:top w:val="single" w:color="auto" w:sz="4" w:space="0"/>
              <w:left w:val="single" w:color="auto" w:sz="4" w:space="0"/>
              <w:bottom w:val="single" w:color="auto" w:sz="4" w:space="0"/>
              <w:right w:val="single" w:color="auto" w:sz="4" w:space="0"/>
            </w:tcBorders>
          </w:tcPr>
          <w:p>
            <w:pPr>
              <w:spacing w:before="139"/>
              <w:ind w:left="102"/>
              <w:jc w:val="left"/>
              <w:rPr>
                <w:color w:val="auto"/>
                <w:sz w:val="21"/>
                <w:lang w:eastAsia="zh-CN"/>
              </w:rPr>
            </w:pPr>
            <w:r>
              <w:rPr>
                <w:color w:val="auto"/>
                <w:sz w:val="21"/>
                <w:lang w:eastAsia="zh-CN"/>
              </w:rPr>
              <w:t>本年收费金额  （单位 ：万元</w:t>
            </w:r>
            <w:r>
              <w:rPr>
                <w:rFonts w:hint="eastAsia"/>
                <w:color w:val="auto"/>
                <w:sz w:val="21"/>
                <w:lang w:eastAsia="zh-CN"/>
              </w:rPr>
              <w:t>）</w:t>
            </w:r>
          </w:p>
        </w:tc>
      </w:tr>
      <w:tr>
        <w:tblPrEx>
          <w:tblCellMar>
            <w:top w:w="0" w:type="dxa"/>
            <w:left w:w="0" w:type="dxa"/>
            <w:bottom w:w="0" w:type="dxa"/>
            <w:right w:w="0" w:type="dxa"/>
          </w:tblCellMar>
        </w:tblPrEx>
        <w:trPr>
          <w:trHeight w:val="626" w:hRule="exact"/>
        </w:trPr>
        <w:tc>
          <w:tcPr>
            <w:tcW w:w="3284" w:type="dxa"/>
            <w:tcBorders>
              <w:top w:val="single" w:color="77778C" w:sz="4" w:space="0"/>
              <w:left w:val="single" w:color="5B5B60" w:sz="6" w:space="0"/>
              <w:bottom w:val="single" w:color="3B383F" w:sz="8" w:space="0"/>
              <w:right w:val="single" w:color="8C8C93" w:sz="2" w:space="0"/>
            </w:tcBorders>
          </w:tcPr>
          <w:p>
            <w:pPr>
              <w:spacing w:before="139"/>
              <w:ind w:left="102"/>
              <w:jc w:val="left"/>
              <w:rPr>
                <w:color w:val="auto"/>
                <w:sz w:val="21"/>
                <w:lang w:eastAsia="zh-CN"/>
              </w:rPr>
            </w:pPr>
            <w:r>
              <w:rPr>
                <w:color w:val="auto"/>
                <w:sz w:val="21"/>
                <w:lang w:eastAsia="zh-CN"/>
              </w:rPr>
              <w:t>行政事业性收费</w:t>
            </w:r>
          </w:p>
        </w:tc>
        <w:tc>
          <w:tcPr>
            <w:tcW w:w="4840" w:type="dxa"/>
            <w:gridSpan w:val="3"/>
            <w:tcBorders>
              <w:top w:val="single" w:color="77778C" w:sz="4" w:space="0"/>
              <w:left w:val="single" w:color="8C8C93" w:sz="2" w:space="0"/>
              <w:bottom w:val="single" w:color="3B383F" w:sz="8" w:space="0"/>
              <w:right w:val="single" w:color="3B3B44" w:sz="8" w:space="0"/>
            </w:tcBorders>
            <w:vAlign w:val="center"/>
          </w:tcPr>
          <w:p>
            <w:pPr>
              <w:spacing w:before="139"/>
              <w:ind w:left="102"/>
              <w:jc w:val="center"/>
              <w:rPr>
                <w:rFonts w:hint="default"/>
                <w:color w:val="auto"/>
                <w:sz w:val="21"/>
                <w:lang w:val="en-US" w:eastAsia="zh-CN"/>
              </w:rPr>
            </w:pPr>
            <w:r>
              <w:rPr>
                <w:rFonts w:hint="eastAsia"/>
                <w:color w:val="auto"/>
                <w:sz w:val="21"/>
                <w:lang w:val="en-US" w:eastAsia="zh-CN"/>
              </w:rPr>
              <w:t>12.6835万元</w:t>
            </w:r>
          </w:p>
        </w:tc>
      </w:tr>
    </w:tbl>
    <w:p>
      <w:pPr>
        <w:rPr>
          <w:rFonts w:hint="eastAsia" w:ascii="黑体" w:hAnsi="黑体" w:eastAsia="黑体"/>
          <w:color w:val="auto"/>
          <w:sz w:val="32"/>
          <w:szCs w:val="32"/>
        </w:rPr>
      </w:pPr>
    </w:p>
    <w:p>
      <w:pPr>
        <w:rPr>
          <w:rFonts w:ascii="黑体" w:hAnsi="黑体" w:eastAsia="黑体"/>
          <w:color w:val="auto"/>
          <w:sz w:val="32"/>
          <w:szCs w:val="32"/>
        </w:rPr>
      </w:pPr>
      <w:r>
        <w:rPr>
          <w:rFonts w:hint="eastAsia" w:ascii="黑体" w:hAnsi="黑体" w:eastAsia="黑体"/>
          <w:color w:val="auto"/>
          <w:sz w:val="32"/>
          <w:szCs w:val="32"/>
        </w:rPr>
        <w:t>三、收到和处理政府信息公开申请情况</w:t>
      </w:r>
    </w:p>
    <w:tbl>
      <w:tblPr>
        <w:tblStyle w:val="7"/>
        <w:tblW w:w="9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4"/>
        <w:gridCol w:w="1525"/>
        <w:gridCol w:w="2634"/>
        <w:gridCol w:w="554"/>
        <w:gridCol w:w="693"/>
        <w:gridCol w:w="692"/>
        <w:gridCol w:w="693"/>
        <w:gridCol w:w="693"/>
        <w:gridCol w:w="695"/>
        <w:gridCol w:w="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4713" w:type="dxa"/>
            <w:gridSpan w:val="3"/>
            <w:vMerge w:val="restart"/>
            <w:vAlign w:val="center"/>
          </w:tcPr>
          <w:p>
            <w:pPr>
              <w:rPr>
                <w:color w:val="auto"/>
              </w:rPr>
            </w:pPr>
            <w:r>
              <w:rPr>
                <w:rFonts w:hint="eastAsia"/>
                <w:color w:val="auto"/>
              </w:rPr>
              <w:t>（本列数据的勾稽关系为：第一项加第二项之和，等于第三项加第四项之和）</w:t>
            </w:r>
          </w:p>
        </w:tc>
        <w:tc>
          <w:tcPr>
            <w:tcW w:w="4685" w:type="dxa"/>
            <w:gridSpan w:val="7"/>
            <w:vAlign w:val="center"/>
          </w:tcPr>
          <w:p>
            <w:pPr>
              <w:jc w:val="center"/>
              <w:rPr>
                <w:color w:val="auto"/>
                <w:szCs w:val="21"/>
              </w:rPr>
            </w:pPr>
            <w:r>
              <w:rPr>
                <w:rFonts w:hint="eastAsia"/>
                <w:color w:val="auto"/>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4713" w:type="dxa"/>
            <w:gridSpan w:val="3"/>
            <w:vMerge w:val="continue"/>
          </w:tcPr>
          <w:p>
            <w:pPr>
              <w:rPr>
                <w:color w:val="auto"/>
              </w:rPr>
            </w:pPr>
          </w:p>
        </w:tc>
        <w:tc>
          <w:tcPr>
            <w:tcW w:w="554" w:type="dxa"/>
            <w:vMerge w:val="restart"/>
            <w:vAlign w:val="center"/>
          </w:tcPr>
          <w:p>
            <w:pPr>
              <w:jc w:val="center"/>
              <w:rPr>
                <w:color w:val="auto"/>
                <w:sz w:val="18"/>
                <w:szCs w:val="18"/>
              </w:rPr>
            </w:pPr>
            <w:r>
              <w:rPr>
                <w:rFonts w:hint="eastAsia"/>
                <w:color w:val="auto"/>
                <w:szCs w:val="21"/>
              </w:rPr>
              <w:t>自然人</w:t>
            </w:r>
          </w:p>
        </w:tc>
        <w:tc>
          <w:tcPr>
            <w:tcW w:w="3466" w:type="dxa"/>
            <w:gridSpan w:val="5"/>
            <w:vAlign w:val="center"/>
          </w:tcPr>
          <w:p>
            <w:pPr>
              <w:jc w:val="center"/>
              <w:rPr>
                <w:color w:val="auto"/>
                <w:szCs w:val="21"/>
              </w:rPr>
            </w:pPr>
            <w:r>
              <w:rPr>
                <w:rFonts w:hint="eastAsia"/>
                <w:color w:val="auto"/>
                <w:szCs w:val="21"/>
              </w:rPr>
              <w:t>法人或其他组织</w:t>
            </w:r>
          </w:p>
        </w:tc>
        <w:tc>
          <w:tcPr>
            <w:tcW w:w="665" w:type="dxa"/>
            <w:vMerge w:val="restart"/>
            <w:vAlign w:val="center"/>
          </w:tcPr>
          <w:p>
            <w:pPr>
              <w:rPr>
                <w:color w:val="auto"/>
                <w:szCs w:val="21"/>
              </w:rPr>
            </w:pPr>
            <w:r>
              <w:rPr>
                <w:rFonts w:hint="eastAsia"/>
                <w:color w:val="auto"/>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4713" w:type="dxa"/>
            <w:gridSpan w:val="3"/>
            <w:vMerge w:val="continue"/>
          </w:tcPr>
          <w:p>
            <w:pPr>
              <w:rPr>
                <w:color w:val="auto"/>
              </w:rPr>
            </w:pPr>
          </w:p>
        </w:tc>
        <w:tc>
          <w:tcPr>
            <w:tcW w:w="554" w:type="dxa"/>
            <w:vMerge w:val="continue"/>
          </w:tcPr>
          <w:p>
            <w:pPr>
              <w:rPr>
                <w:color w:val="auto"/>
                <w:sz w:val="18"/>
                <w:szCs w:val="18"/>
              </w:rPr>
            </w:pPr>
          </w:p>
        </w:tc>
        <w:tc>
          <w:tcPr>
            <w:tcW w:w="693" w:type="dxa"/>
            <w:vAlign w:val="center"/>
          </w:tcPr>
          <w:p>
            <w:pPr>
              <w:rPr>
                <w:color w:val="auto"/>
                <w:szCs w:val="21"/>
              </w:rPr>
            </w:pPr>
            <w:r>
              <w:rPr>
                <w:rFonts w:hint="eastAsia"/>
                <w:color w:val="auto"/>
                <w:szCs w:val="21"/>
              </w:rPr>
              <w:t>商业企业</w:t>
            </w:r>
          </w:p>
        </w:tc>
        <w:tc>
          <w:tcPr>
            <w:tcW w:w="692" w:type="dxa"/>
            <w:vAlign w:val="center"/>
          </w:tcPr>
          <w:p>
            <w:pPr>
              <w:rPr>
                <w:color w:val="auto"/>
                <w:szCs w:val="21"/>
              </w:rPr>
            </w:pPr>
            <w:r>
              <w:rPr>
                <w:rFonts w:hint="eastAsia"/>
                <w:color w:val="auto"/>
                <w:szCs w:val="21"/>
              </w:rPr>
              <w:t>科研机构</w:t>
            </w:r>
          </w:p>
        </w:tc>
        <w:tc>
          <w:tcPr>
            <w:tcW w:w="693" w:type="dxa"/>
            <w:vAlign w:val="center"/>
          </w:tcPr>
          <w:p>
            <w:pPr>
              <w:rPr>
                <w:color w:val="auto"/>
                <w:szCs w:val="21"/>
              </w:rPr>
            </w:pPr>
            <w:r>
              <w:rPr>
                <w:rFonts w:hint="eastAsia"/>
                <w:color w:val="auto"/>
                <w:szCs w:val="21"/>
              </w:rPr>
              <w:t>社会公益组织</w:t>
            </w:r>
          </w:p>
        </w:tc>
        <w:tc>
          <w:tcPr>
            <w:tcW w:w="693" w:type="dxa"/>
            <w:vAlign w:val="center"/>
          </w:tcPr>
          <w:p>
            <w:pPr>
              <w:rPr>
                <w:color w:val="auto"/>
                <w:szCs w:val="21"/>
              </w:rPr>
            </w:pPr>
            <w:r>
              <w:rPr>
                <w:rFonts w:hint="eastAsia"/>
                <w:color w:val="auto"/>
                <w:szCs w:val="21"/>
              </w:rPr>
              <w:t>法律服务机构</w:t>
            </w:r>
          </w:p>
        </w:tc>
        <w:tc>
          <w:tcPr>
            <w:tcW w:w="695" w:type="dxa"/>
            <w:vAlign w:val="center"/>
          </w:tcPr>
          <w:p>
            <w:pPr>
              <w:rPr>
                <w:color w:val="auto"/>
                <w:szCs w:val="21"/>
              </w:rPr>
            </w:pPr>
            <w:r>
              <w:rPr>
                <w:rFonts w:hint="eastAsia"/>
                <w:color w:val="auto"/>
                <w:szCs w:val="21"/>
              </w:rPr>
              <w:t>其他</w:t>
            </w:r>
          </w:p>
        </w:tc>
        <w:tc>
          <w:tcPr>
            <w:tcW w:w="665" w:type="dxa"/>
            <w:vMerge w:val="continue"/>
            <w:vAlign w:val="center"/>
          </w:tcPr>
          <w:p>
            <w:pP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4713" w:type="dxa"/>
            <w:gridSpan w:val="3"/>
          </w:tcPr>
          <w:p>
            <w:pPr>
              <w:rPr>
                <w:color w:val="auto"/>
              </w:rPr>
            </w:pPr>
            <w:r>
              <w:rPr>
                <w:rFonts w:hint="eastAsia"/>
                <w:color w:val="auto"/>
              </w:rPr>
              <w:t>一、本年新收政府信息公开申请数量</w:t>
            </w:r>
          </w:p>
        </w:tc>
        <w:tc>
          <w:tcPr>
            <w:tcW w:w="554" w:type="dxa"/>
            <w:vAlign w:val="center"/>
          </w:tcPr>
          <w:p>
            <w:pPr>
              <w:jc w:val="center"/>
              <w:rPr>
                <w:rFonts w:hint="default" w:eastAsiaTheme="minorEastAsia"/>
                <w:color w:val="auto"/>
                <w:lang w:val="en-US" w:eastAsia="zh-CN"/>
              </w:rPr>
            </w:pPr>
            <w:r>
              <w:rPr>
                <w:rFonts w:hint="eastAsia"/>
                <w:color w:val="auto"/>
                <w:lang w:val="en-US" w:eastAsia="zh-CN"/>
              </w:rPr>
              <w:t>56</w:t>
            </w:r>
          </w:p>
        </w:tc>
        <w:tc>
          <w:tcPr>
            <w:tcW w:w="693" w:type="dxa"/>
            <w:vAlign w:val="center"/>
          </w:tcPr>
          <w:p>
            <w:pPr>
              <w:jc w:val="center"/>
              <w:rPr>
                <w:rFonts w:hint="eastAsia" w:eastAsiaTheme="minorEastAsia"/>
                <w:color w:val="auto"/>
                <w:szCs w:val="21"/>
                <w:lang w:val="en-US" w:eastAsia="zh-CN"/>
              </w:rPr>
            </w:pPr>
            <w:r>
              <w:rPr>
                <w:rFonts w:hint="eastAsia"/>
                <w:color w:val="auto"/>
                <w:szCs w:val="21"/>
                <w:lang w:val="en-US" w:eastAsia="zh-CN"/>
              </w:rPr>
              <w:t>0</w:t>
            </w:r>
          </w:p>
        </w:tc>
        <w:tc>
          <w:tcPr>
            <w:tcW w:w="692" w:type="dxa"/>
            <w:vAlign w:val="center"/>
          </w:tcPr>
          <w:p>
            <w:pPr>
              <w:jc w:val="center"/>
              <w:rPr>
                <w:rFonts w:hint="eastAsia" w:eastAsiaTheme="minorEastAsia"/>
                <w:color w:val="auto"/>
                <w:szCs w:val="21"/>
                <w:lang w:val="en-US" w:eastAsia="zh-CN"/>
              </w:rPr>
            </w:pPr>
            <w:r>
              <w:rPr>
                <w:rFonts w:hint="eastAsia"/>
                <w:color w:val="auto"/>
                <w:szCs w:val="21"/>
                <w:lang w:val="en-US" w:eastAsia="zh-CN"/>
              </w:rPr>
              <w:t>0</w:t>
            </w:r>
          </w:p>
        </w:tc>
        <w:tc>
          <w:tcPr>
            <w:tcW w:w="693" w:type="dxa"/>
            <w:vAlign w:val="center"/>
          </w:tcPr>
          <w:p>
            <w:pPr>
              <w:jc w:val="center"/>
              <w:rPr>
                <w:rFonts w:hint="eastAsia" w:eastAsiaTheme="minorEastAsia"/>
                <w:color w:val="auto"/>
                <w:szCs w:val="21"/>
                <w:lang w:val="en-US" w:eastAsia="zh-CN"/>
              </w:rPr>
            </w:pPr>
            <w:r>
              <w:rPr>
                <w:rFonts w:hint="eastAsia"/>
                <w:color w:val="auto"/>
                <w:szCs w:val="21"/>
                <w:lang w:val="en-US" w:eastAsia="zh-CN"/>
              </w:rPr>
              <w:t>0</w:t>
            </w:r>
          </w:p>
        </w:tc>
        <w:tc>
          <w:tcPr>
            <w:tcW w:w="693" w:type="dxa"/>
            <w:vAlign w:val="center"/>
          </w:tcPr>
          <w:p>
            <w:pPr>
              <w:jc w:val="center"/>
              <w:rPr>
                <w:rFonts w:hint="eastAsia" w:eastAsiaTheme="minorEastAsia"/>
                <w:color w:val="auto"/>
                <w:szCs w:val="21"/>
                <w:lang w:val="en-US" w:eastAsia="zh-CN"/>
              </w:rPr>
            </w:pPr>
            <w:r>
              <w:rPr>
                <w:rFonts w:hint="eastAsia"/>
                <w:color w:val="auto"/>
                <w:szCs w:val="21"/>
                <w:lang w:val="en-US" w:eastAsia="zh-CN"/>
              </w:rPr>
              <w:t>0</w:t>
            </w:r>
          </w:p>
        </w:tc>
        <w:tc>
          <w:tcPr>
            <w:tcW w:w="695" w:type="dxa"/>
            <w:vAlign w:val="center"/>
          </w:tcPr>
          <w:p>
            <w:pPr>
              <w:jc w:val="center"/>
              <w:rPr>
                <w:rFonts w:hint="eastAsia" w:eastAsiaTheme="minorEastAsia"/>
                <w:color w:val="auto"/>
                <w:szCs w:val="21"/>
                <w:lang w:val="en-US" w:eastAsia="zh-CN"/>
              </w:rPr>
            </w:pPr>
            <w:r>
              <w:rPr>
                <w:rFonts w:hint="eastAsia"/>
                <w:color w:val="auto"/>
                <w:szCs w:val="21"/>
                <w:lang w:val="en-US" w:eastAsia="zh-CN"/>
              </w:rPr>
              <w:t>0</w:t>
            </w:r>
          </w:p>
        </w:tc>
        <w:tc>
          <w:tcPr>
            <w:tcW w:w="665" w:type="dxa"/>
            <w:vAlign w:val="center"/>
          </w:tcPr>
          <w:p>
            <w:pPr>
              <w:jc w:val="center"/>
              <w:rPr>
                <w:rFonts w:hint="default" w:eastAsiaTheme="minorEastAsia"/>
                <w:color w:val="auto"/>
                <w:szCs w:val="21"/>
                <w:lang w:val="en-US" w:eastAsia="zh-CN"/>
              </w:rPr>
            </w:pPr>
            <w:r>
              <w:rPr>
                <w:rFonts w:hint="eastAsia"/>
                <w:color w:val="auto"/>
                <w:szCs w:val="21"/>
                <w:lang w:val="en-US" w:eastAsia="zh-CN"/>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4713" w:type="dxa"/>
            <w:gridSpan w:val="3"/>
          </w:tcPr>
          <w:p>
            <w:pPr>
              <w:rPr>
                <w:color w:val="auto"/>
              </w:rPr>
            </w:pPr>
            <w:r>
              <w:rPr>
                <w:rFonts w:hint="eastAsia"/>
                <w:color w:val="auto"/>
              </w:rPr>
              <w:t>二、上年结转政府信息公开申请数量</w:t>
            </w:r>
          </w:p>
        </w:tc>
        <w:tc>
          <w:tcPr>
            <w:tcW w:w="554" w:type="dxa"/>
            <w:vAlign w:val="center"/>
          </w:tcPr>
          <w:p>
            <w:pPr>
              <w:jc w:val="center"/>
              <w:rPr>
                <w:rFonts w:hint="eastAsia" w:eastAsiaTheme="minorEastAsia"/>
                <w:color w:val="auto"/>
                <w:lang w:val="en-US" w:eastAsia="zh-CN"/>
              </w:rPr>
            </w:pPr>
            <w:r>
              <w:rPr>
                <w:rFonts w:hint="eastAsia"/>
                <w:color w:val="auto"/>
                <w:lang w:val="en-US" w:eastAsia="zh-CN"/>
              </w:rPr>
              <w:t>0</w:t>
            </w:r>
          </w:p>
        </w:tc>
        <w:tc>
          <w:tcPr>
            <w:tcW w:w="693" w:type="dxa"/>
            <w:vAlign w:val="center"/>
          </w:tcPr>
          <w:p>
            <w:pPr>
              <w:jc w:val="center"/>
              <w:rPr>
                <w:color w:val="auto"/>
              </w:rPr>
            </w:pPr>
            <w:r>
              <w:rPr>
                <w:rFonts w:hint="eastAsia"/>
                <w:color w:val="auto"/>
                <w:lang w:val="en-US" w:eastAsia="zh-CN"/>
              </w:rPr>
              <w:t>0</w:t>
            </w:r>
          </w:p>
        </w:tc>
        <w:tc>
          <w:tcPr>
            <w:tcW w:w="692" w:type="dxa"/>
            <w:vAlign w:val="center"/>
          </w:tcPr>
          <w:p>
            <w:pPr>
              <w:jc w:val="center"/>
              <w:rPr>
                <w:color w:val="auto"/>
              </w:rPr>
            </w:pPr>
            <w:r>
              <w:rPr>
                <w:rFonts w:hint="eastAsia"/>
                <w:color w:val="auto"/>
                <w:lang w:val="en-US" w:eastAsia="zh-CN"/>
              </w:rPr>
              <w:t>0</w:t>
            </w:r>
          </w:p>
        </w:tc>
        <w:tc>
          <w:tcPr>
            <w:tcW w:w="693" w:type="dxa"/>
            <w:vAlign w:val="center"/>
          </w:tcPr>
          <w:p>
            <w:pPr>
              <w:jc w:val="center"/>
              <w:rPr>
                <w:color w:val="auto"/>
              </w:rPr>
            </w:pPr>
            <w:r>
              <w:rPr>
                <w:rFonts w:hint="eastAsia"/>
                <w:color w:val="auto"/>
                <w:lang w:val="en-US" w:eastAsia="zh-CN"/>
              </w:rPr>
              <w:t>0</w:t>
            </w:r>
          </w:p>
        </w:tc>
        <w:tc>
          <w:tcPr>
            <w:tcW w:w="693" w:type="dxa"/>
            <w:vAlign w:val="center"/>
          </w:tcPr>
          <w:p>
            <w:pPr>
              <w:jc w:val="center"/>
              <w:rPr>
                <w:color w:val="auto"/>
              </w:rPr>
            </w:pPr>
            <w:r>
              <w:rPr>
                <w:rFonts w:hint="eastAsia"/>
                <w:color w:val="auto"/>
                <w:lang w:val="en-US" w:eastAsia="zh-CN"/>
              </w:rPr>
              <w:t>0</w:t>
            </w:r>
          </w:p>
        </w:tc>
        <w:tc>
          <w:tcPr>
            <w:tcW w:w="695" w:type="dxa"/>
            <w:vAlign w:val="center"/>
          </w:tcPr>
          <w:p>
            <w:pPr>
              <w:jc w:val="center"/>
              <w:rPr>
                <w:color w:val="auto"/>
              </w:rPr>
            </w:pPr>
            <w:r>
              <w:rPr>
                <w:rFonts w:hint="eastAsia"/>
                <w:color w:val="auto"/>
                <w:lang w:val="en-US" w:eastAsia="zh-CN"/>
              </w:rPr>
              <w:t>0</w:t>
            </w:r>
          </w:p>
        </w:tc>
        <w:tc>
          <w:tcPr>
            <w:tcW w:w="665" w:type="dxa"/>
            <w:vAlign w:val="center"/>
          </w:tcPr>
          <w:p>
            <w:pPr>
              <w:jc w:val="center"/>
              <w:rPr>
                <w:rFonts w:hint="eastAsia" w:eastAsiaTheme="minorEastAsia"/>
                <w:color w:val="auto"/>
                <w:lang w:val="en-US" w:eastAsia="zh-CN"/>
              </w:rPr>
            </w:pPr>
            <w:r>
              <w:rPr>
                <w:rFonts w:hint="eastAsia"/>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554" w:type="dxa"/>
            <w:vMerge w:val="restart"/>
            <w:vAlign w:val="center"/>
          </w:tcPr>
          <w:p>
            <w:pPr>
              <w:rPr>
                <w:color w:val="auto"/>
              </w:rPr>
            </w:pPr>
            <w:r>
              <w:rPr>
                <w:rFonts w:hint="eastAsia"/>
                <w:color w:val="auto"/>
              </w:rPr>
              <w:t>三、本年度办理结果</w:t>
            </w:r>
          </w:p>
        </w:tc>
        <w:tc>
          <w:tcPr>
            <w:tcW w:w="4159" w:type="dxa"/>
            <w:gridSpan w:val="2"/>
          </w:tcPr>
          <w:p>
            <w:pPr>
              <w:rPr>
                <w:rFonts w:asciiTheme="minorEastAsia" w:hAnsiTheme="minorEastAsia"/>
                <w:color w:val="auto"/>
                <w:sz w:val="18"/>
                <w:szCs w:val="18"/>
              </w:rPr>
            </w:pPr>
            <w:r>
              <w:rPr>
                <w:rFonts w:hint="eastAsia" w:asciiTheme="minorEastAsia" w:hAnsiTheme="minorEastAsia"/>
                <w:color w:val="auto"/>
                <w:sz w:val="18"/>
                <w:szCs w:val="18"/>
              </w:rPr>
              <w:t>（一）予以公开</w:t>
            </w:r>
          </w:p>
        </w:tc>
        <w:tc>
          <w:tcPr>
            <w:tcW w:w="554" w:type="dxa"/>
            <w:vAlign w:val="center"/>
          </w:tcPr>
          <w:p>
            <w:pPr>
              <w:jc w:val="center"/>
              <w:rPr>
                <w:rFonts w:hint="eastAsia" w:eastAsiaTheme="minorEastAsia"/>
                <w:color w:val="auto"/>
                <w:lang w:val="en-US" w:eastAsia="zh-CN"/>
              </w:rPr>
            </w:pPr>
            <w:r>
              <w:rPr>
                <w:rFonts w:hint="eastAsia"/>
                <w:color w:val="auto"/>
                <w:lang w:val="en-US" w:eastAsia="zh-CN"/>
              </w:rPr>
              <w:t>1</w:t>
            </w:r>
          </w:p>
        </w:tc>
        <w:tc>
          <w:tcPr>
            <w:tcW w:w="693" w:type="dxa"/>
            <w:vAlign w:val="center"/>
          </w:tcPr>
          <w:p>
            <w:pPr>
              <w:jc w:val="center"/>
              <w:rPr>
                <w:rFonts w:hint="eastAsia" w:asciiTheme="minorHAnsi" w:hAnsiTheme="minorHAnsi" w:eastAsiaTheme="minorEastAsia" w:cstheme="minorBidi"/>
                <w:color w:val="auto"/>
                <w:kern w:val="2"/>
                <w:sz w:val="21"/>
                <w:szCs w:val="21"/>
                <w:lang w:val="en-US" w:eastAsia="zh-CN" w:bidi="ar-SA"/>
              </w:rPr>
            </w:pPr>
            <w:r>
              <w:rPr>
                <w:rFonts w:hint="eastAsia"/>
                <w:color w:val="auto"/>
                <w:szCs w:val="21"/>
                <w:lang w:val="en-US" w:eastAsia="zh-CN"/>
              </w:rPr>
              <w:t>0</w:t>
            </w:r>
          </w:p>
        </w:tc>
        <w:tc>
          <w:tcPr>
            <w:tcW w:w="692" w:type="dxa"/>
            <w:vAlign w:val="center"/>
          </w:tcPr>
          <w:p>
            <w:pPr>
              <w:jc w:val="center"/>
              <w:rPr>
                <w:rFonts w:hint="eastAsia" w:asciiTheme="minorHAnsi" w:hAnsiTheme="minorHAnsi" w:eastAsiaTheme="minorEastAsia" w:cstheme="minorBidi"/>
                <w:color w:val="auto"/>
                <w:kern w:val="2"/>
                <w:sz w:val="21"/>
                <w:szCs w:val="21"/>
                <w:lang w:val="en-US" w:eastAsia="zh-CN" w:bidi="ar-SA"/>
              </w:rPr>
            </w:pPr>
            <w:r>
              <w:rPr>
                <w:rFonts w:hint="eastAsia"/>
                <w:color w:val="auto"/>
                <w:szCs w:val="21"/>
                <w:lang w:val="en-US" w:eastAsia="zh-CN"/>
              </w:rPr>
              <w:t>0</w:t>
            </w:r>
          </w:p>
        </w:tc>
        <w:tc>
          <w:tcPr>
            <w:tcW w:w="693" w:type="dxa"/>
            <w:vAlign w:val="center"/>
          </w:tcPr>
          <w:p>
            <w:pPr>
              <w:jc w:val="center"/>
              <w:rPr>
                <w:rFonts w:hint="eastAsia" w:asciiTheme="minorHAnsi" w:hAnsiTheme="minorHAnsi" w:eastAsiaTheme="minorEastAsia" w:cstheme="minorBidi"/>
                <w:color w:val="auto"/>
                <w:kern w:val="2"/>
                <w:sz w:val="21"/>
                <w:szCs w:val="21"/>
                <w:lang w:val="en-US" w:eastAsia="zh-CN" w:bidi="ar-SA"/>
              </w:rPr>
            </w:pPr>
            <w:r>
              <w:rPr>
                <w:rFonts w:hint="eastAsia"/>
                <w:color w:val="auto"/>
                <w:szCs w:val="21"/>
                <w:lang w:val="en-US" w:eastAsia="zh-CN"/>
              </w:rPr>
              <w:t>0</w:t>
            </w:r>
          </w:p>
        </w:tc>
        <w:tc>
          <w:tcPr>
            <w:tcW w:w="693" w:type="dxa"/>
            <w:vAlign w:val="center"/>
          </w:tcPr>
          <w:p>
            <w:pPr>
              <w:jc w:val="center"/>
              <w:rPr>
                <w:rFonts w:hint="eastAsia" w:asciiTheme="minorHAnsi" w:hAnsiTheme="minorHAnsi" w:eastAsiaTheme="minorEastAsia" w:cstheme="minorBidi"/>
                <w:color w:val="auto"/>
                <w:kern w:val="2"/>
                <w:sz w:val="21"/>
                <w:szCs w:val="21"/>
                <w:lang w:val="en-US" w:eastAsia="zh-CN" w:bidi="ar-SA"/>
              </w:rPr>
            </w:pPr>
            <w:r>
              <w:rPr>
                <w:rFonts w:hint="eastAsia"/>
                <w:color w:val="auto"/>
                <w:szCs w:val="21"/>
                <w:lang w:val="en-US" w:eastAsia="zh-CN"/>
              </w:rPr>
              <w:t>0</w:t>
            </w:r>
          </w:p>
        </w:tc>
        <w:tc>
          <w:tcPr>
            <w:tcW w:w="695" w:type="dxa"/>
            <w:vAlign w:val="center"/>
          </w:tcPr>
          <w:p>
            <w:pPr>
              <w:jc w:val="center"/>
              <w:rPr>
                <w:rFonts w:hint="eastAsia" w:asciiTheme="minorHAnsi" w:hAnsiTheme="minorHAnsi" w:eastAsiaTheme="minorEastAsia" w:cstheme="minorBidi"/>
                <w:color w:val="auto"/>
                <w:kern w:val="2"/>
                <w:sz w:val="21"/>
                <w:szCs w:val="21"/>
                <w:lang w:val="en-US" w:eastAsia="zh-CN" w:bidi="ar-SA"/>
              </w:rPr>
            </w:pPr>
            <w:r>
              <w:rPr>
                <w:rFonts w:hint="eastAsia"/>
                <w:color w:val="auto"/>
                <w:szCs w:val="21"/>
                <w:lang w:val="en-US" w:eastAsia="zh-CN"/>
              </w:rPr>
              <w:t>0</w:t>
            </w:r>
          </w:p>
        </w:tc>
        <w:tc>
          <w:tcPr>
            <w:tcW w:w="665" w:type="dxa"/>
            <w:vAlign w:val="center"/>
          </w:tcPr>
          <w:p>
            <w:pPr>
              <w:jc w:val="center"/>
              <w:rPr>
                <w:rFonts w:hint="eastAsia" w:eastAsiaTheme="minorEastAsia"/>
                <w:color w:val="auto"/>
                <w:lang w:val="en-US" w:eastAsia="zh-CN"/>
              </w:rPr>
            </w:pPr>
            <w:r>
              <w:rPr>
                <w:rFonts w:hint="eastAsia"/>
                <w:color w:val="auto"/>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pPr>
              <w:rPr>
                <w:color w:val="auto"/>
              </w:rPr>
            </w:pPr>
          </w:p>
        </w:tc>
        <w:tc>
          <w:tcPr>
            <w:tcW w:w="4159" w:type="dxa"/>
            <w:gridSpan w:val="2"/>
          </w:tcPr>
          <w:p>
            <w:pPr>
              <w:rPr>
                <w:rFonts w:asciiTheme="minorEastAsia" w:hAnsiTheme="minorEastAsia"/>
                <w:color w:val="auto"/>
                <w:sz w:val="18"/>
                <w:szCs w:val="18"/>
              </w:rPr>
            </w:pPr>
            <w:r>
              <w:rPr>
                <w:rFonts w:hint="eastAsia" w:asciiTheme="minorEastAsia" w:hAnsiTheme="minorEastAsia"/>
                <w:color w:val="auto"/>
                <w:sz w:val="18"/>
                <w:szCs w:val="18"/>
              </w:rPr>
              <w:t>（二）部分公开（区分处理的，只计这一情形，不计其他情形）</w:t>
            </w:r>
          </w:p>
        </w:tc>
        <w:tc>
          <w:tcPr>
            <w:tcW w:w="554" w:type="dxa"/>
            <w:vAlign w:val="center"/>
          </w:tcPr>
          <w:p>
            <w:pPr>
              <w:jc w:val="center"/>
              <w:rPr>
                <w:rFonts w:hint="eastAsia" w:asciiTheme="minorHAnsi" w:hAnsiTheme="minorHAnsi" w:eastAsiaTheme="minorEastAsia" w:cstheme="minorBidi"/>
                <w:color w:val="auto"/>
                <w:kern w:val="2"/>
                <w:sz w:val="21"/>
                <w:szCs w:val="22"/>
                <w:lang w:val="en-US" w:eastAsia="zh-CN" w:bidi="ar-SA"/>
              </w:rPr>
            </w:pPr>
            <w:r>
              <w:rPr>
                <w:rFonts w:hint="eastAsia"/>
                <w:color w:val="auto"/>
                <w:lang w:val="en-US" w:eastAsia="zh-CN"/>
              </w:rPr>
              <w:t>0</w:t>
            </w:r>
          </w:p>
        </w:tc>
        <w:tc>
          <w:tcPr>
            <w:tcW w:w="693" w:type="dxa"/>
            <w:vAlign w:val="center"/>
          </w:tcPr>
          <w:p>
            <w:pPr>
              <w:jc w:val="center"/>
              <w:rPr>
                <w:rFonts w:asciiTheme="minorHAnsi" w:hAnsiTheme="minorHAnsi" w:eastAsiaTheme="minorEastAsia" w:cstheme="minorBidi"/>
                <w:color w:val="auto"/>
                <w:kern w:val="2"/>
                <w:sz w:val="21"/>
                <w:szCs w:val="22"/>
                <w:lang w:val="en-US" w:eastAsia="zh-CN" w:bidi="ar-SA"/>
              </w:rPr>
            </w:pPr>
            <w:r>
              <w:rPr>
                <w:rFonts w:hint="eastAsia"/>
                <w:color w:val="auto"/>
                <w:lang w:val="en-US" w:eastAsia="zh-CN"/>
              </w:rPr>
              <w:t>0</w:t>
            </w:r>
          </w:p>
        </w:tc>
        <w:tc>
          <w:tcPr>
            <w:tcW w:w="692" w:type="dxa"/>
            <w:vAlign w:val="center"/>
          </w:tcPr>
          <w:p>
            <w:pPr>
              <w:jc w:val="center"/>
              <w:rPr>
                <w:rFonts w:asciiTheme="minorHAnsi" w:hAnsiTheme="minorHAnsi" w:eastAsiaTheme="minorEastAsia" w:cstheme="minorBidi"/>
                <w:color w:val="auto"/>
                <w:kern w:val="2"/>
                <w:sz w:val="21"/>
                <w:szCs w:val="22"/>
                <w:lang w:val="en-US" w:eastAsia="zh-CN" w:bidi="ar-SA"/>
              </w:rPr>
            </w:pPr>
            <w:r>
              <w:rPr>
                <w:rFonts w:hint="eastAsia"/>
                <w:color w:val="auto"/>
                <w:lang w:val="en-US" w:eastAsia="zh-CN"/>
              </w:rPr>
              <w:t>0</w:t>
            </w:r>
          </w:p>
        </w:tc>
        <w:tc>
          <w:tcPr>
            <w:tcW w:w="693" w:type="dxa"/>
            <w:vAlign w:val="center"/>
          </w:tcPr>
          <w:p>
            <w:pPr>
              <w:jc w:val="center"/>
              <w:rPr>
                <w:rFonts w:asciiTheme="minorHAnsi" w:hAnsiTheme="minorHAnsi" w:eastAsiaTheme="minorEastAsia" w:cstheme="minorBidi"/>
                <w:color w:val="auto"/>
                <w:kern w:val="2"/>
                <w:sz w:val="21"/>
                <w:szCs w:val="22"/>
                <w:lang w:val="en-US" w:eastAsia="zh-CN" w:bidi="ar-SA"/>
              </w:rPr>
            </w:pPr>
            <w:r>
              <w:rPr>
                <w:rFonts w:hint="eastAsia"/>
                <w:color w:val="auto"/>
                <w:lang w:val="en-US" w:eastAsia="zh-CN"/>
              </w:rPr>
              <w:t>0</w:t>
            </w:r>
          </w:p>
        </w:tc>
        <w:tc>
          <w:tcPr>
            <w:tcW w:w="693" w:type="dxa"/>
            <w:vAlign w:val="center"/>
          </w:tcPr>
          <w:p>
            <w:pPr>
              <w:jc w:val="center"/>
              <w:rPr>
                <w:rFonts w:asciiTheme="minorHAnsi" w:hAnsiTheme="minorHAnsi" w:eastAsiaTheme="minorEastAsia" w:cstheme="minorBidi"/>
                <w:color w:val="auto"/>
                <w:kern w:val="2"/>
                <w:sz w:val="21"/>
                <w:szCs w:val="22"/>
                <w:lang w:val="en-US" w:eastAsia="zh-CN" w:bidi="ar-SA"/>
              </w:rPr>
            </w:pPr>
            <w:r>
              <w:rPr>
                <w:rFonts w:hint="eastAsia"/>
                <w:color w:val="auto"/>
                <w:lang w:val="en-US" w:eastAsia="zh-CN"/>
              </w:rPr>
              <w:t>0</w:t>
            </w:r>
          </w:p>
        </w:tc>
        <w:tc>
          <w:tcPr>
            <w:tcW w:w="695" w:type="dxa"/>
            <w:vAlign w:val="center"/>
          </w:tcPr>
          <w:p>
            <w:pPr>
              <w:jc w:val="center"/>
              <w:rPr>
                <w:rFonts w:asciiTheme="minorHAnsi" w:hAnsiTheme="minorHAnsi" w:eastAsiaTheme="minorEastAsia" w:cstheme="minorBidi"/>
                <w:color w:val="auto"/>
                <w:kern w:val="2"/>
                <w:sz w:val="21"/>
                <w:szCs w:val="22"/>
                <w:lang w:val="en-US" w:eastAsia="zh-CN" w:bidi="ar-SA"/>
              </w:rPr>
            </w:pPr>
            <w:r>
              <w:rPr>
                <w:rFonts w:hint="eastAsia"/>
                <w:color w:val="auto"/>
                <w:lang w:val="en-US" w:eastAsia="zh-CN"/>
              </w:rPr>
              <w:t>0</w:t>
            </w:r>
          </w:p>
        </w:tc>
        <w:tc>
          <w:tcPr>
            <w:tcW w:w="665" w:type="dxa"/>
            <w:vAlign w:val="center"/>
          </w:tcPr>
          <w:p>
            <w:pPr>
              <w:jc w:val="center"/>
              <w:rPr>
                <w:rFonts w:hint="eastAsia" w:asciiTheme="minorHAnsi" w:hAnsiTheme="minorHAnsi" w:eastAsiaTheme="minorEastAsia" w:cstheme="minorBidi"/>
                <w:color w:val="auto"/>
                <w:kern w:val="2"/>
                <w:sz w:val="21"/>
                <w:szCs w:val="22"/>
                <w:lang w:val="en-US" w:eastAsia="zh-CN" w:bidi="ar-SA"/>
              </w:rPr>
            </w:pPr>
            <w:r>
              <w:rPr>
                <w:rFonts w:hint="eastAsia"/>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554" w:type="dxa"/>
            <w:vMerge w:val="continue"/>
          </w:tcPr>
          <w:p>
            <w:pPr>
              <w:rPr>
                <w:color w:val="auto"/>
              </w:rPr>
            </w:pPr>
          </w:p>
        </w:tc>
        <w:tc>
          <w:tcPr>
            <w:tcW w:w="1525" w:type="dxa"/>
            <w:vMerge w:val="restart"/>
            <w:vAlign w:val="center"/>
          </w:tcPr>
          <w:p>
            <w:pPr>
              <w:rPr>
                <w:rFonts w:asciiTheme="minorEastAsia" w:hAnsiTheme="minorEastAsia"/>
                <w:color w:val="auto"/>
                <w:sz w:val="18"/>
                <w:szCs w:val="18"/>
              </w:rPr>
            </w:pPr>
            <w:r>
              <w:rPr>
                <w:rFonts w:hint="eastAsia" w:asciiTheme="minorEastAsia" w:hAnsiTheme="minorEastAsia"/>
                <w:color w:val="auto"/>
                <w:sz w:val="18"/>
                <w:szCs w:val="18"/>
              </w:rPr>
              <w:t>（三）不予公开</w:t>
            </w:r>
          </w:p>
        </w:tc>
        <w:tc>
          <w:tcPr>
            <w:tcW w:w="2634" w:type="dxa"/>
          </w:tcPr>
          <w:p>
            <w:pPr>
              <w:rPr>
                <w:rFonts w:asciiTheme="minorEastAsia" w:hAnsiTheme="minorEastAsia"/>
                <w:color w:val="auto"/>
                <w:sz w:val="18"/>
                <w:szCs w:val="18"/>
              </w:rPr>
            </w:pPr>
            <w:r>
              <w:rPr>
                <w:rFonts w:asciiTheme="minorEastAsia" w:hAnsiTheme="minorEastAsia"/>
                <w:color w:val="auto"/>
                <w:sz w:val="18"/>
                <w:szCs w:val="18"/>
              </w:rPr>
              <w:t>1</w:t>
            </w:r>
            <w:r>
              <w:rPr>
                <w:rFonts w:hint="eastAsia" w:asciiTheme="minorEastAsia" w:hAnsiTheme="minorEastAsia"/>
                <w:color w:val="auto"/>
                <w:sz w:val="18"/>
                <w:szCs w:val="18"/>
              </w:rPr>
              <w:t>．属于国家秘密</w:t>
            </w:r>
          </w:p>
        </w:tc>
        <w:tc>
          <w:tcPr>
            <w:tcW w:w="554" w:type="dxa"/>
            <w:vAlign w:val="center"/>
          </w:tcPr>
          <w:p>
            <w:pPr>
              <w:jc w:val="center"/>
              <w:rPr>
                <w:rFonts w:hint="eastAsia" w:eastAsiaTheme="minorEastAsia"/>
                <w:color w:val="auto"/>
                <w:lang w:val="en-US" w:eastAsia="zh-CN"/>
              </w:rPr>
            </w:pPr>
            <w:r>
              <w:rPr>
                <w:rFonts w:hint="eastAsia"/>
                <w:color w:val="auto"/>
                <w:lang w:val="en-US" w:eastAsia="zh-CN"/>
              </w:rPr>
              <w:t>1</w:t>
            </w:r>
          </w:p>
        </w:tc>
        <w:tc>
          <w:tcPr>
            <w:tcW w:w="693" w:type="dxa"/>
            <w:vAlign w:val="center"/>
          </w:tcPr>
          <w:p>
            <w:pPr>
              <w:jc w:val="center"/>
              <w:rPr>
                <w:rFonts w:hint="eastAsia" w:asciiTheme="minorHAnsi" w:hAnsiTheme="minorHAnsi" w:eastAsiaTheme="minorEastAsia" w:cstheme="minorBidi"/>
                <w:color w:val="auto"/>
                <w:kern w:val="2"/>
                <w:sz w:val="21"/>
                <w:szCs w:val="21"/>
                <w:lang w:val="en-US" w:eastAsia="zh-CN" w:bidi="ar-SA"/>
              </w:rPr>
            </w:pPr>
            <w:r>
              <w:rPr>
                <w:rFonts w:hint="eastAsia"/>
                <w:color w:val="auto"/>
                <w:szCs w:val="21"/>
                <w:lang w:val="en-US" w:eastAsia="zh-CN"/>
              </w:rPr>
              <w:t>0</w:t>
            </w:r>
          </w:p>
        </w:tc>
        <w:tc>
          <w:tcPr>
            <w:tcW w:w="692" w:type="dxa"/>
            <w:vAlign w:val="center"/>
          </w:tcPr>
          <w:p>
            <w:pPr>
              <w:jc w:val="center"/>
              <w:rPr>
                <w:rFonts w:hint="eastAsia" w:asciiTheme="minorHAnsi" w:hAnsiTheme="minorHAnsi" w:eastAsiaTheme="minorEastAsia" w:cstheme="minorBidi"/>
                <w:color w:val="auto"/>
                <w:kern w:val="2"/>
                <w:sz w:val="21"/>
                <w:szCs w:val="21"/>
                <w:lang w:val="en-US" w:eastAsia="zh-CN" w:bidi="ar-SA"/>
              </w:rPr>
            </w:pPr>
            <w:r>
              <w:rPr>
                <w:rFonts w:hint="eastAsia"/>
                <w:color w:val="auto"/>
                <w:szCs w:val="21"/>
                <w:lang w:val="en-US" w:eastAsia="zh-CN"/>
              </w:rPr>
              <w:t>0</w:t>
            </w:r>
          </w:p>
        </w:tc>
        <w:tc>
          <w:tcPr>
            <w:tcW w:w="693" w:type="dxa"/>
            <w:vAlign w:val="center"/>
          </w:tcPr>
          <w:p>
            <w:pPr>
              <w:jc w:val="center"/>
              <w:rPr>
                <w:rFonts w:hint="eastAsia" w:asciiTheme="minorHAnsi" w:hAnsiTheme="minorHAnsi" w:eastAsiaTheme="minorEastAsia" w:cstheme="minorBidi"/>
                <w:color w:val="auto"/>
                <w:kern w:val="2"/>
                <w:sz w:val="21"/>
                <w:szCs w:val="21"/>
                <w:lang w:val="en-US" w:eastAsia="zh-CN" w:bidi="ar-SA"/>
              </w:rPr>
            </w:pPr>
            <w:r>
              <w:rPr>
                <w:rFonts w:hint="eastAsia"/>
                <w:color w:val="auto"/>
                <w:szCs w:val="21"/>
                <w:lang w:val="en-US" w:eastAsia="zh-CN"/>
              </w:rPr>
              <w:t>0</w:t>
            </w:r>
          </w:p>
        </w:tc>
        <w:tc>
          <w:tcPr>
            <w:tcW w:w="693" w:type="dxa"/>
            <w:vAlign w:val="center"/>
          </w:tcPr>
          <w:p>
            <w:pPr>
              <w:jc w:val="center"/>
              <w:rPr>
                <w:rFonts w:hint="eastAsia" w:asciiTheme="minorHAnsi" w:hAnsiTheme="minorHAnsi" w:eastAsiaTheme="minorEastAsia" w:cstheme="minorBidi"/>
                <w:color w:val="auto"/>
                <w:kern w:val="2"/>
                <w:sz w:val="21"/>
                <w:szCs w:val="21"/>
                <w:lang w:val="en-US" w:eastAsia="zh-CN" w:bidi="ar-SA"/>
              </w:rPr>
            </w:pPr>
            <w:r>
              <w:rPr>
                <w:rFonts w:hint="eastAsia"/>
                <w:color w:val="auto"/>
                <w:szCs w:val="21"/>
                <w:lang w:val="en-US" w:eastAsia="zh-CN"/>
              </w:rPr>
              <w:t>0</w:t>
            </w:r>
          </w:p>
        </w:tc>
        <w:tc>
          <w:tcPr>
            <w:tcW w:w="695" w:type="dxa"/>
            <w:vAlign w:val="center"/>
          </w:tcPr>
          <w:p>
            <w:pPr>
              <w:jc w:val="center"/>
              <w:rPr>
                <w:rFonts w:hint="eastAsia" w:asciiTheme="minorHAnsi" w:hAnsiTheme="minorHAnsi" w:eastAsiaTheme="minorEastAsia" w:cstheme="minorBidi"/>
                <w:color w:val="auto"/>
                <w:kern w:val="2"/>
                <w:sz w:val="21"/>
                <w:szCs w:val="21"/>
                <w:lang w:val="en-US" w:eastAsia="zh-CN" w:bidi="ar-SA"/>
              </w:rPr>
            </w:pPr>
            <w:r>
              <w:rPr>
                <w:rFonts w:hint="eastAsia"/>
                <w:color w:val="auto"/>
                <w:szCs w:val="21"/>
                <w:lang w:val="en-US" w:eastAsia="zh-CN"/>
              </w:rPr>
              <w:t>0</w:t>
            </w:r>
          </w:p>
        </w:tc>
        <w:tc>
          <w:tcPr>
            <w:tcW w:w="665" w:type="dxa"/>
            <w:vAlign w:val="center"/>
          </w:tcPr>
          <w:p>
            <w:pPr>
              <w:jc w:val="center"/>
              <w:rPr>
                <w:rFonts w:hint="eastAsia" w:eastAsiaTheme="minorEastAsia"/>
                <w:color w:val="auto"/>
                <w:lang w:val="en-US" w:eastAsia="zh-CN"/>
              </w:rPr>
            </w:pPr>
            <w:r>
              <w:rPr>
                <w:rFonts w:hint="eastAsia"/>
                <w:color w:val="auto"/>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54" w:type="dxa"/>
            <w:vMerge w:val="continue"/>
          </w:tcPr>
          <w:p>
            <w:pPr>
              <w:rPr>
                <w:color w:val="auto"/>
              </w:rPr>
            </w:pPr>
          </w:p>
        </w:tc>
        <w:tc>
          <w:tcPr>
            <w:tcW w:w="1525" w:type="dxa"/>
            <w:vMerge w:val="continue"/>
            <w:vAlign w:val="center"/>
          </w:tcPr>
          <w:p>
            <w:pPr>
              <w:rPr>
                <w:rFonts w:asciiTheme="minorEastAsia" w:hAnsiTheme="minorEastAsia"/>
                <w:color w:val="auto"/>
                <w:sz w:val="18"/>
                <w:szCs w:val="18"/>
              </w:rPr>
            </w:pPr>
          </w:p>
        </w:tc>
        <w:tc>
          <w:tcPr>
            <w:tcW w:w="2634" w:type="dxa"/>
          </w:tcPr>
          <w:p>
            <w:pPr>
              <w:rPr>
                <w:rFonts w:asciiTheme="minorEastAsia" w:hAnsiTheme="minorEastAsia"/>
                <w:color w:val="auto"/>
                <w:sz w:val="18"/>
                <w:szCs w:val="18"/>
              </w:rPr>
            </w:pPr>
            <w:r>
              <w:rPr>
                <w:rFonts w:hint="eastAsia" w:asciiTheme="minorEastAsia" w:hAnsiTheme="minorEastAsia"/>
                <w:color w:val="auto"/>
                <w:sz w:val="18"/>
                <w:szCs w:val="18"/>
              </w:rPr>
              <w:t>2．其他法律行政法规禁止公开</w:t>
            </w:r>
          </w:p>
        </w:tc>
        <w:tc>
          <w:tcPr>
            <w:tcW w:w="554" w:type="dxa"/>
            <w:vAlign w:val="center"/>
          </w:tcPr>
          <w:p>
            <w:pPr>
              <w:jc w:val="center"/>
              <w:rPr>
                <w:color w:val="auto"/>
              </w:rPr>
            </w:pPr>
            <w:r>
              <w:rPr>
                <w:rFonts w:hint="eastAsia"/>
                <w:color w:val="auto"/>
                <w:lang w:val="en-US" w:eastAsia="zh-CN"/>
              </w:rPr>
              <w:t>0</w:t>
            </w:r>
          </w:p>
        </w:tc>
        <w:tc>
          <w:tcPr>
            <w:tcW w:w="693" w:type="dxa"/>
            <w:vAlign w:val="center"/>
          </w:tcPr>
          <w:p>
            <w:pPr>
              <w:jc w:val="center"/>
              <w:rPr>
                <w:color w:val="auto"/>
              </w:rPr>
            </w:pPr>
            <w:r>
              <w:rPr>
                <w:rFonts w:hint="eastAsia"/>
                <w:color w:val="auto"/>
                <w:lang w:val="en-US" w:eastAsia="zh-CN"/>
              </w:rPr>
              <w:t>0</w:t>
            </w:r>
          </w:p>
        </w:tc>
        <w:tc>
          <w:tcPr>
            <w:tcW w:w="692" w:type="dxa"/>
            <w:vAlign w:val="center"/>
          </w:tcPr>
          <w:p>
            <w:pPr>
              <w:jc w:val="center"/>
              <w:rPr>
                <w:color w:val="auto"/>
              </w:rPr>
            </w:pPr>
            <w:r>
              <w:rPr>
                <w:rFonts w:hint="eastAsia"/>
                <w:color w:val="auto"/>
                <w:lang w:val="en-US" w:eastAsia="zh-CN"/>
              </w:rPr>
              <w:t>0</w:t>
            </w:r>
          </w:p>
        </w:tc>
        <w:tc>
          <w:tcPr>
            <w:tcW w:w="693" w:type="dxa"/>
            <w:vAlign w:val="center"/>
          </w:tcPr>
          <w:p>
            <w:pPr>
              <w:jc w:val="center"/>
              <w:rPr>
                <w:color w:val="auto"/>
              </w:rPr>
            </w:pPr>
            <w:r>
              <w:rPr>
                <w:rFonts w:hint="eastAsia"/>
                <w:color w:val="auto"/>
                <w:lang w:val="en-US" w:eastAsia="zh-CN"/>
              </w:rPr>
              <w:t>0</w:t>
            </w:r>
          </w:p>
        </w:tc>
        <w:tc>
          <w:tcPr>
            <w:tcW w:w="693" w:type="dxa"/>
            <w:vAlign w:val="center"/>
          </w:tcPr>
          <w:p>
            <w:pPr>
              <w:jc w:val="center"/>
              <w:rPr>
                <w:color w:val="auto"/>
              </w:rPr>
            </w:pPr>
            <w:r>
              <w:rPr>
                <w:rFonts w:hint="eastAsia"/>
                <w:color w:val="auto"/>
                <w:lang w:val="en-US" w:eastAsia="zh-CN"/>
              </w:rPr>
              <w:t>0</w:t>
            </w:r>
          </w:p>
        </w:tc>
        <w:tc>
          <w:tcPr>
            <w:tcW w:w="695" w:type="dxa"/>
            <w:vAlign w:val="center"/>
          </w:tcPr>
          <w:p>
            <w:pPr>
              <w:jc w:val="center"/>
              <w:rPr>
                <w:color w:val="auto"/>
              </w:rPr>
            </w:pPr>
            <w:r>
              <w:rPr>
                <w:rFonts w:hint="eastAsia"/>
                <w:color w:val="auto"/>
                <w:lang w:val="en-US" w:eastAsia="zh-CN"/>
              </w:rPr>
              <w:t>0</w:t>
            </w:r>
          </w:p>
        </w:tc>
        <w:tc>
          <w:tcPr>
            <w:tcW w:w="665" w:type="dxa"/>
            <w:vAlign w:val="center"/>
          </w:tcPr>
          <w:p>
            <w:pPr>
              <w:jc w:val="center"/>
              <w:rPr>
                <w:color w:val="auto"/>
              </w:rPr>
            </w:pPr>
            <w:r>
              <w:rPr>
                <w:rFonts w:hint="eastAsia"/>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554" w:type="dxa"/>
            <w:vMerge w:val="continue"/>
          </w:tcPr>
          <w:p>
            <w:pPr>
              <w:rPr>
                <w:color w:val="auto"/>
              </w:rPr>
            </w:pPr>
          </w:p>
        </w:tc>
        <w:tc>
          <w:tcPr>
            <w:tcW w:w="1525" w:type="dxa"/>
            <w:vMerge w:val="continue"/>
            <w:vAlign w:val="center"/>
          </w:tcPr>
          <w:p>
            <w:pPr>
              <w:rPr>
                <w:color w:val="auto"/>
                <w:sz w:val="18"/>
                <w:szCs w:val="18"/>
              </w:rPr>
            </w:pPr>
          </w:p>
        </w:tc>
        <w:tc>
          <w:tcPr>
            <w:tcW w:w="2634" w:type="dxa"/>
          </w:tcPr>
          <w:p>
            <w:pPr>
              <w:rPr>
                <w:rFonts w:asciiTheme="minorEastAsia" w:hAnsiTheme="minorEastAsia"/>
                <w:color w:val="auto"/>
                <w:sz w:val="18"/>
                <w:szCs w:val="18"/>
              </w:rPr>
            </w:pPr>
            <w:r>
              <w:rPr>
                <w:rFonts w:hint="eastAsia" w:asciiTheme="minorEastAsia" w:hAnsiTheme="minorEastAsia"/>
                <w:color w:val="auto"/>
                <w:sz w:val="18"/>
                <w:szCs w:val="18"/>
              </w:rPr>
              <w:t>3．危及“三安全一稳定”</w:t>
            </w:r>
          </w:p>
        </w:tc>
        <w:tc>
          <w:tcPr>
            <w:tcW w:w="554" w:type="dxa"/>
            <w:vAlign w:val="center"/>
          </w:tcPr>
          <w:p>
            <w:pPr>
              <w:jc w:val="center"/>
              <w:rPr>
                <w:color w:val="auto"/>
              </w:rPr>
            </w:pPr>
            <w:r>
              <w:rPr>
                <w:rFonts w:hint="eastAsia"/>
                <w:color w:val="auto"/>
                <w:lang w:val="en-US" w:eastAsia="zh-CN"/>
              </w:rPr>
              <w:t>0</w:t>
            </w:r>
          </w:p>
        </w:tc>
        <w:tc>
          <w:tcPr>
            <w:tcW w:w="693" w:type="dxa"/>
            <w:vAlign w:val="center"/>
          </w:tcPr>
          <w:p>
            <w:pPr>
              <w:jc w:val="center"/>
              <w:rPr>
                <w:color w:val="auto"/>
              </w:rPr>
            </w:pPr>
            <w:r>
              <w:rPr>
                <w:rFonts w:hint="eastAsia"/>
                <w:color w:val="auto"/>
                <w:lang w:val="en-US" w:eastAsia="zh-CN"/>
              </w:rPr>
              <w:t>0</w:t>
            </w:r>
          </w:p>
        </w:tc>
        <w:tc>
          <w:tcPr>
            <w:tcW w:w="692" w:type="dxa"/>
            <w:vAlign w:val="center"/>
          </w:tcPr>
          <w:p>
            <w:pPr>
              <w:jc w:val="center"/>
              <w:rPr>
                <w:color w:val="auto"/>
              </w:rPr>
            </w:pPr>
            <w:r>
              <w:rPr>
                <w:rFonts w:hint="eastAsia"/>
                <w:color w:val="auto"/>
                <w:lang w:val="en-US" w:eastAsia="zh-CN"/>
              </w:rPr>
              <w:t>0</w:t>
            </w:r>
          </w:p>
        </w:tc>
        <w:tc>
          <w:tcPr>
            <w:tcW w:w="693" w:type="dxa"/>
            <w:vAlign w:val="center"/>
          </w:tcPr>
          <w:p>
            <w:pPr>
              <w:jc w:val="center"/>
              <w:rPr>
                <w:color w:val="auto"/>
              </w:rPr>
            </w:pPr>
            <w:r>
              <w:rPr>
                <w:rFonts w:hint="eastAsia"/>
                <w:color w:val="auto"/>
                <w:lang w:val="en-US" w:eastAsia="zh-CN"/>
              </w:rPr>
              <w:t>0</w:t>
            </w:r>
          </w:p>
        </w:tc>
        <w:tc>
          <w:tcPr>
            <w:tcW w:w="693" w:type="dxa"/>
            <w:vAlign w:val="center"/>
          </w:tcPr>
          <w:p>
            <w:pPr>
              <w:jc w:val="center"/>
              <w:rPr>
                <w:color w:val="auto"/>
              </w:rPr>
            </w:pPr>
            <w:r>
              <w:rPr>
                <w:rFonts w:hint="eastAsia"/>
                <w:color w:val="auto"/>
                <w:lang w:val="en-US" w:eastAsia="zh-CN"/>
              </w:rPr>
              <w:t>0</w:t>
            </w:r>
          </w:p>
        </w:tc>
        <w:tc>
          <w:tcPr>
            <w:tcW w:w="695" w:type="dxa"/>
            <w:vAlign w:val="center"/>
          </w:tcPr>
          <w:p>
            <w:pPr>
              <w:jc w:val="center"/>
              <w:rPr>
                <w:color w:val="auto"/>
              </w:rPr>
            </w:pPr>
            <w:r>
              <w:rPr>
                <w:rFonts w:hint="eastAsia"/>
                <w:color w:val="auto"/>
                <w:lang w:val="en-US" w:eastAsia="zh-CN"/>
              </w:rPr>
              <w:t>0</w:t>
            </w:r>
          </w:p>
        </w:tc>
        <w:tc>
          <w:tcPr>
            <w:tcW w:w="665" w:type="dxa"/>
            <w:vAlign w:val="center"/>
          </w:tcPr>
          <w:p>
            <w:pPr>
              <w:jc w:val="center"/>
              <w:rPr>
                <w:color w:val="auto"/>
              </w:rPr>
            </w:pPr>
            <w:r>
              <w:rPr>
                <w:rFonts w:hint="eastAsia"/>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554" w:type="dxa"/>
            <w:vMerge w:val="continue"/>
          </w:tcPr>
          <w:p>
            <w:pPr>
              <w:rPr>
                <w:color w:val="auto"/>
              </w:rPr>
            </w:pPr>
          </w:p>
        </w:tc>
        <w:tc>
          <w:tcPr>
            <w:tcW w:w="1525" w:type="dxa"/>
            <w:vMerge w:val="continue"/>
            <w:vAlign w:val="center"/>
          </w:tcPr>
          <w:p>
            <w:pPr>
              <w:rPr>
                <w:color w:val="auto"/>
                <w:sz w:val="18"/>
                <w:szCs w:val="18"/>
              </w:rPr>
            </w:pPr>
          </w:p>
        </w:tc>
        <w:tc>
          <w:tcPr>
            <w:tcW w:w="2634" w:type="dxa"/>
          </w:tcPr>
          <w:p>
            <w:pPr>
              <w:rPr>
                <w:rFonts w:asciiTheme="minorEastAsia" w:hAnsiTheme="minorEastAsia"/>
                <w:color w:val="auto"/>
                <w:sz w:val="18"/>
                <w:szCs w:val="18"/>
              </w:rPr>
            </w:pPr>
            <w:r>
              <w:rPr>
                <w:rFonts w:hint="eastAsia" w:asciiTheme="minorEastAsia" w:hAnsiTheme="minorEastAsia"/>
                <w:color w:val="auto"/>
                <w:sz w:val="18"/>
                <w:szCs w:val="18"/>
              </w:rPr>
              <w:t>4．保护第三方合法权益</w:t>
            </w:r>
          </w:p>
        </w:tc>
        <w:tc>
          <w:tcPr>
            <w:tcW w:w="554" w:type="dxa"/>
            <w:vAlign w:val="center"/>
          </w:tcPr>
          <w:p>
            <w:pPr>
              <w:jc w:val="center"/>
              <w:rPr>
                <w:color w:val="auto"/>
              </w:rPr>
            </w:pPr>
            <w:r>
              <w:rPr>
                <w:rFonts w:hint="eastAsia"/>
                <w:color w:val="auto"/>
                <w:lang w:val="en-US" w:eastAsia="zh-CN"/>
              </w:rPr>
              <w:t>0</w:t>
            </w:r>
          </w:p>
        </w:tc>
        <w:tc>
          <w:tcPr>
            <w:tcW w:w="693" w:type="dxa"/>
            <w:vAlign w:val="center"/>
          </w:tcPr>
          <w:p>
            <w:pPr>
              <w:jc w:val="center"/>
              <w:rPr>
                <w:color w:val="auto"/>
              </w:rPr>
            </w:pPr>
            <w:r>
              <w:rPr>
                <w:rFonts w:hint="eastAsia"/>
                <w:color w:val="auto"/>
                <w:lang w:val="en-US" w:eastAsia="zh-CN"/>
              </w:rPr>
              <w:t>0</w:t>
            </w:r>
          </w:p>
        </w:tc>
        <w:tc>
          <w:tcPr>
            <w:tcW w:w="692" w:type="dxa"/>
            <w:vAlign w:val="center"/>
          </w:tcPr>
          <w:p>
            <w:pPr>
              <w:jc w:val="center"/>
              <w:rPr>
                <w:color w:val="auto"/>
              </w:rPr>
            </w:pPr>
            <w:r>
              <w:rPr>
                <w:rFonts w:hint="eastAsia"/>
                <w:color w:val="auto"/>
                <w:lang w:val="en-US" w:eastAsia="zh-CN"/>
              </w:rPr>
              <w:t>0</w:t>
            </w:r>
          </w:p>
        </w:tc>
        <w:tc>
          <w:tcPr>
            <w:tcW w:w="693" w:type="dxa"/>
            <w:vAlign w:val="center"/>
          </w:tcPr>
          <w:p>
            <w:pPr>
              <w:jc w:val="center"/>
              <w:rPr>
                <w:color w:val="auto"/>
              </w:rPr>
            </w:pPr>
            <w:r>
              <w:rPr>
                <w:rFonts w:hint="eastAsia"/>
                <w:color w:val="auto"/>
                <w:lang w:val="en-US" w:eastAsia="zh-CN"/>
              </w:rPr>
              <w:t>0</w:t>
            </w:r>
          </w:p>
        </w:tc>
        <w:tc>
          <w:tcPr>
            <w:tcW w:w="693" w:type="dxa"/>
            <w:vAlign w:val="center"/>
          </w:tcPr>
          <w:p>
            <w:pPr>
              <w:jc w:val="center"/>
              <w:rPr>
                <w:color w:val="auto"/>
              </w:rPr>
            </w:pPr>
            <w:r>
              <w:rPr>
                <w:rFonts w:hint="eastAsia"/>
                <w:color w:val="auto"/>
                <w:lang w:val="en-US" w:eastAsia="zh-CN"/>
              </w:rPr>
              <w:t>0</w:t>
            </w:r>
          </w:p>
        </w:tc>
        <w:tc>
          <w:tcPr>
            <w:tcW w:w="695" w:type="dxa"/>
            <w:vAlign w:val="center"/>
          </w:tcPr>
          <w:p>
            <w:pPr>
              <w:jc w:val="center"/>
              <w:rPr>
                <w:color w:val="auto"/>
              </w:rPr>
            </w:pPr>
            <w:r>
              <w:rPr>
                <w:rFonts w:hint="eastAsia"/>
                <w:color w:val="auto"/>
                <w:lang w:val="en-US" w:eastAsia="zh-CN"/>
              </w:rPr>
              <w:t>0</w:t>
            </w:r>
          </w:p>
        </w:tc>
        <w:tc>
          <w:tcPr>
            <w:tcW w:w="665" w:type="dxa"/>
            <w:vAlign w:val="center"/>
          </w:tcPr>
          <w:p>
            <w:pPr>
              <w:jc w:val="center"/>
              <w:rPr>
                <w:color w:val="auto"/>
              </w:rPr>
            </w:pPr>
            <w:r>
              <w:rPr>
                <w:rFonts w:hint="eastAsia"/>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54" w:type="dxa"/>
            <w:vMerge w:val="continue"/>
          </w:tcPr>
          <w:p>
            <w:pPr>
              <w:rPr>
                <w:color w:val="auto"/>
              </w:rPr>
            </w:pPr>
          </w:p>
        </w:tc>
        <w:tc>
          <w:tcPr>
            <w:tcW w:w="1525" w:type="dxa"/>
            <w:vMerge w:val="continue"/>
            <w:vAlign w:val="center"/>
          </w:tcPr>
          <w:p>
            <w:pPr>
              <w:rPr>
                <w:color w:val="auto"/>
                <w:sz w:val="18"/>
                <w:szCs w:val="18"/>
              </w:rPr>
            </w:pPr>
          </w:p>
        </w:tc>
        <w:tc>
          <w:tcPr>
            <w:tcW w:w="2634" w:type="dxa"/>
          </w:tcPr>
          <w:p>
            <w:pPr>
              <w:rPr>
                <w:rFonts w:asciiTheme="minorEastAsia" w:hAnsiTheme="minorEastAsia"/>
                <w:color w:val="auto"/>
                <w:sz w:val="18"/>
                <w:szCs w:val="18"/>
              </w:rPr>
            </w:pPr>
            <w:r>
              <w:rPr>
                <w:rFonts w:hint="eastAsia" w:asciiTheme="minorEastAsia" w:hAnsiTheme="minorEastAsia"/>
                <w:color w:val="auto"/>
                <w:sz w:val="18"/>
                <w:szCs w:val="18"/>
              </w:rPr>
              <w:t>5．属于三类内部事务信息</w:t>
            </w:r>
          </w:p>
        </w:tc>
        <w:tc>
          <w:tcPr>
            <w:tcW w:w="554" w:type="dxa"/>
            <w:vAlign w:val="center"/>
          </w:tcPr>
          <w:p>
            <w:pPr>
              <w:jc w:val="center"/>
              <w:rPr>
                <w:color w:val="auto"/>
              </w:rPr>
            </w:pPr>
            <w:r>
              <w:rPr>
                <w:rFonts w:hint="eastAsia"/>
                <w:color w:val="auto"/>
                <w:lang w:val="en-US" w:eastAsia="zh-CN"/>
              </w:rPr>
              <w:t>0</w:t>
            </w:r>
          </w:p>
        </w:tc>
        <w:tc>
          <w:tcPr>
            <w:tcW w:w="693" w:type="dxa"/>
            <w:vAlign w:val="center"/>
          </w:tcPr>
          <w:p>
            <w:pPr>
              <w:jc w:val="center"/>
              <w:rPr>
                <w:color w:val="auto"/>
              </w:rPr>
            </w:pPr>
            <w:r>
              <w:rPr>
                <w:rFonts w:hint="eastAsia"/>
                <w:color w:val="auto"/>
                <w:lang w:val="en-US" w:eastAsia="zh-CN"/>
              </w:rPr>
              <w:t>0</w:t>
            </w:r>
          </w:p>
        </w:tc>
        <w:tc>
          <w:tcPr>
            <w:tcW w:w="692" w:type="dxa"/>
            <w:vAlign w:val="center"/>
          </w:tcPr>
          <w:p>
            <w:pPr>
              <w:jc w:val="center"/>
              <w:rPr>
                <w:color w:val="auto"/>
              </w:rPr>
            </w:pPr>
            <w:r>
              <w:rPr>
                <w:rFonts w:hint="eastAsia"/>
                <w:color w:val="auto"/>
                <w:lang w:val="en-US" w:eastAsia="zh-CN"/>
              </w:rPr>
              <w:t>0</w:t>
            </w:r>
          </w:p>
        </w:tc>
        <w:tc>
          <w:tcPr>
            <w:tcW w:w="693" w:type="dxa"/>
            <w:vAlign w:val="center"/>
          </w:tcPr>
          <w:p>
            <w:pPr>
              <w:jc w:val="center"/>
              <w:rPr>
                <w:color w:val="auto"/>
              </w:rPr>
            </w:pPr>
            <w:r>
              <w:rPr>
                <w:rFonts w:hint="eastAsia"/>
                <w:color w:val="auto"/>
                <w:lang w:val="en-US" w:eastAsia="zh-CN"/>
              </w:rPr>
              <w:t>0</w:t>
            </w:r>
          </w:p>
        </w:tc>
        <w:tc>
          <w:tcPr>
            <w:tcW w:w="693" w:type="dxa"/>
            <w:vAlign w:val="center"/>
          </w:tcPr>
          <w:p>
            <w:pPr>
              <w:jc w:val="center"/>
              <w:rPr>
                <w:color w:val="auto"/>
              </w:rPr>
            </w:pPr>
            <w:r>
              <w:rPr>
                <w:rFonts w:hint="eastAsia"/>
                <w:color w:val="auto"/>
                <w:lang w:val="en-US" w:eastAsia="zh-CN"/>
              </w:rPr>
              <w:t>0</w:t>
            </w:r>
          </w:p>
        </w:tc>
        <w:tc>
          <w:tcPr>
            <w:tcW w:w="695" w:type="dxa"/>
            <w:vAlign w:val="center"/>
          </w:tcPr>
          <w:p>
            <w:pPr>
              <w:jc w:val="center"/>
              <w:rPr>
                <w:color w:val="auto"/>
              </w:rPr>
            </w:pPr>
            <w:r>
              <w:rPr>
                <w:rFonts w:hint="eastAsia"/>
                <w:color w:val="auto"/>
                <w:lang w:val="en-US" w:eastAsia="zh-CN"/>
              </w:rPr>
              <w:t>0</w:t>
            </w:r>
          </w:p>
        </w:tc>
        <w:tc>
          <w:tcPr>
            <w:tcW w:w="665" w:type="dxa"/>
            <w:vAlign w:val="center"/>
          </w:tcPr>
          <w:p>
            <w:pPr>
              <w:jc w:val="center"/>
              <w:rPr>
                <w:color w:val="auto"/>
              </w:rPr>
            </w:pPr>
            <w:r>
              <w:rPr>
                <w:rFonts w:hint="eastAsia"/>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554" w:type="dxa"/>
            <w:vMerge w:val="continue"/>
          </w:tcPr>
          <w:p>
            <w:pPr>
              <w:rPr>
                <w:color w:val="auto"/>
              </w:rPr>
            </w:pPr>
          </w:p>
        </w:tc>
        <w:tc>
          <w:tcPr>
            <w:tcW w:w="1525" w:type="dxa"/>
            <w:vMerge w:val="continue"/>
            <w:vAlign w:val="center"/>
          </w:tcPr>
          <w:p>
            <w:pPr>
              <w:rPr>
                <w:color w:val="auto"/>
                <w:sz w:val="18"/>
                <w:szCs w:val="18"/>
              </w:rPr>
            </w:pPr>
          </w:p>
        </w:tc>
        <w:tc>
          <w:tcPr>
            <w:tcW w:w="2634" w:type="dxa"/>
          </w:tcPr>
          <w:p>
            <w:pPr>
              <w:rPr>
                <w:rFonts w:asciiTheme="minorEastAsia" w:hAnsiTheme="minorEastAsia"/>
                <w:color w:val="auto"/>
                <w:sz w:val="18"/>
                <w:szCs w:val="18"/>
              </w:rPr>
            </w:pPr>
            <w:r>
              <w:rPr>
                <w:rFonts w:hint="eastAsia" w:asciiTheme="minorEastAsia" w:hAnsiTheme="minorEastAsia"/>
                <w:color w:val="auto"/>
                <w:sz w:val="18"/>
                <w:szCs w:val="18"/>
              </w:rPr>
              <w:t>6．属于四类过程性信息</w:t>
            </w:r>
          </w:p>
        </w:tc>
        <w:tc>
          <w:tcPr>
            <w:tcW w:w="554" w:type="dxa"/>
            <w:vAlign w:val="center"/>
          </w:tcPr>
          <w:p>
            <w:pPr>
              <w:jc w:val="center"/>
              <w:rPr>
                <w:color w:val="auto"/>
              </w:rPr>
            </w:pPr>
            <w:r>
              <w:rPr>
                <w:rFonts w:hint="eastAsia"/>
                <w:color w:val="auto"/>
                <w:lang w:val="en-US" w:eastAsia="zh-CN"/>
              </w:rPr>
              <w:t>0</w:t>
            </w:r>
          </w:p>
        </w:tc>
        <w:tc>
          <w:tcPr>
            <w:tcW w:w="693" w:type="dxa"/>
            <w:vAlign w:val="center"/>
          </w:tcPr>
          <w:p>
            <w:pPr>
              <w:jc w:val="center"/>
              <w:rPr>
                <w:color w:val="auto"/>
              </w:rPr>
            </w:pPr>
            <w:r>
              <w:rPr>
                <w:rFonts w:hint="eastAsia"/>
                <w:color w:val="auto"/>
                <w:lang w:val="en-US" w:eastAsia="zh-CN"/>
              </w:rPr>
              <w:t>0</w:t>
            </w:r>
          </w:p>
        </w:tc>
        <w:tc>
          <w:tcPr>
            <w:tcW w:w="692" w:type="dxa"/>
            <w:vAlign w:val="center"/>
          </w:tcPr>
          <w:p>
            <w:pPr>
              <w:jc w:val="center"/>
              <w:rPr>
                <w:color w:val="auto"/>
              </w:rPr>
            </w:pPr>
            <w:r>
              <w:rPr>
                <w:rFonts w:hint="eastAsia"/>
                <w:color w:val="auto"/>
                <w:lang w:val="en-US" w:eastAsia="zh-CN"/>
              </w:rPr>
              <w:t>0</w:t>
            </w:r>
          </w:p>
        </w:tc>
        <w:tc>
          <w:tcPr>
            <w:tcW w:w="693" w:type="dxa"/>
            <w:vAlign w:val="center"/>
          </w:tcPr>
          <w:p>
            <w:pPr>
              <w:jc w:val="center"/>
              <w:rPr>
                <w:color w:val="auto"/>
              </w:rPr>
            </w:pPr>
            <w:r>
              <w:rPr>
                <w:rFonts w:hint="eastAsia"/>
                <w:color w:val="auto"/>
                <w:lang w:val="en-US" w:eastAsia="zh-CN"/>
              </w:rPr>
              <w:t>0</w:t>
            </w:r>
          </w:p>
        </w:tc>
        <w:tc>
          <w:tcPr>
            <w:tcW w:w="693" w:type="dxa"/>
            <w:vAlign w:val="center"/>
          </w:tcPr>
          <w:p>
            <w:pPr>
              <w:jc w:val="center"/>
              <w:rPr>
                <w:color w:val="auto"/>
              </w:rPr>
            </w:pPr>
            <w:r>
              <w:rPr>
                <w:rFonts w:hint="eastAsia"/>
                <w:color w:val="auto"/>
                <w:lang w:val="en-US" w:eastAsia="zh-CN"/>
              </w:rPr>
              <w:t>0</w:t>
            </w:r>
          </w:p>
        </w:tc>
        <w:tc>
          <w:tcPr>
            <w:tcW w:w="695" w:type="dxa"/>
            <w:vAlign w:val="center"/>
          </w:tcPr>
          <w:p>
            <w:pPr>
              <w:jc w:val="center"/>
              <w:rPr>
                <w:color w:val="auto"/>
              </w:rPr>
            </w:pPr>
            <w:r>
              <w:rPr>
                <w:rFonts w:hint="eastAsia"/>
                <w:color w:val="auto"/>
                <w:lang w:val="en-US" w:eastAsia="zh-CN"/>
              </w:rPr>
              <w:t>0</w:t>
            </w:r>
          </w:p>
        </w:tc>
        <w:tc>
          <w:tcPr>
            <w:tcW w:w="665" w:type="dxa"/>
            <w:vAlign w:val="center"/>
          </w:tcPr>
          <w:p>
            <w:pPr>
              <w:jc w:val="center"/>
              <w:rPr>
                <w:color w:val="auto"/>
              </w:rPr>
            </w:pPr>
            <w:r>
              <w:rPr>
                <w:rFonts w:hint="eastAsia"/>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4" w:type="dxa"/>
            <w:vMerge w:val="continue"/>
          </w:tcPr>
          <w:p>
            <w:pPr>
              <w:rPr>
                <w:color w:val="auto"/>
              </w:rPr>
            </w:pPr>
          </w:p>
        </w:tc>
        <w:tc>
          <w:tcPr>
            <w:tcW w:w="1525" w:type="dxa"/>
            <w:vMerge w:val="continue"/>
            <w:vAlign w:val="center"/>
          </w:tcPr>
          <w:p>
            <w:pPr>
              <w:rPr>
                <w:color w:val="auto"/>
                <w:sz w:val="18"/>
                <w:szCs w:val="18"/>
              </w:rPr>
            </w:pPr>
          </w:p>
        </w:tc>
        <w:tc>
          <w:tcPr>
            <w:tcW w:w="2634" w:type="dxa"/>
          </w:tcPr>
          <w:p>
            <w:pPr>
              <w:rPr>
                <w:rFonts w:asciiTheme="minorEastAsia" w:hAnsiTheme="minorEastAsia"/>
                <w:color w:val="auto"/>
                <w:sz w:val="18"/>
                <w:szCs w:val="18"/>
              </w:rPr>
            </w:pPr>
            <w:r>
              <w:rPr>
                <w:rFonts w:hint="eastAsia" w:asciiTheme="minorEastAsia" w:hAnsiTheme="minorEastAsia"/>
                <w:color w:val="auto"/>
                <w:sz w:val="18"/>
                <w:szCs w:val="18"/>
              </w:rPr>
              <w:t>7．属于行政执法案卷</w:t>
            </w:r>
          </w:p>
        </w:tc>
        <w:tc>
          <w:tcPr>
            <w:tcW w:w="554" w:type="dxa"/>
            <w:vAlign w:val="center"/>
          </w:tcPr>
          <w:p>
            <w:pPr>
              <w:jc w:val="center"/>
              <w:rPr>
                <w:rFonts w:hint="default" w:eastAsiaTheme="minorEastAsia"/>
                <w:color w:val="auto"/>
                <w:lang w:val="en-US" w:eastAsia="zh-CN"/>
              </w:rPr>
            </w:pPr>
            <w:r>
              <w:rPr>
                <w:rFonts w:hint="eastAsia"/>
                <w:color w:val="auto"/>
                <w:lang w:val="en-US" w:eastAsia="zh-CN"/>
              </w:rPr>
              <w:t>54</w:t>
            </w:r>
          </w:p>
        </w:tc>
        <w:tc>
          <w:tcPr>
            <w:tcW w:w="693" w:type="dxa"/>
            <w:vAlign w:val="center"/>
          </w:tcPr>
          <w:p>
            <w:pPr>
              <w:jc w:val="center"/>
              <w:rPr>
                <w:rFonts w:hint="eastAsia" w:asciiTheme="minorHAnsi" w:hAnsiTheme="minorHAnsi" w:eastAsiaTheme="minorEastAsia" w:cstheme="minorBidi"/>
                <w:color w:val="auto"/>
                <w:kern w:val="2"/>
                <w:sz w:val="21"/>
                <w:szCs w:val="21"/>
                <w:lang w:val="en-US" w:eastAsia="zh-CN" w:bidi="ar-SA"/>
              </w:rPr>
            </w:pPr>
            <w:r>
              <w:rPr>
                <w:rFonts w:hint="eastAsia"/>
                <w:color w:val="auto"/>
                <w:szCs w:val="21"/>
                <w:lang w:val="en-US" w:eastAsia="zh-CN"/>
              </w:rPr>
              <w:t>0</w:t>
            </w:r>
          </w:p>
        </w:tc>
        <w:tc>
          <w:tcPr>
            <w:tcW w:w="692" w:type="dxa"/>
            <w:vAlign w:val="center"/>
          </w:tcPr>
          <w:p>
            <w:pPr>
              <w:jc w:val="center"/>
              <w:rPr>
                <w:rFonts w:hint="eastAsia" w:asciiTheme="minorHAnsi" w:hAnsiTheme="minorHAnsi" w:eastAsiaTheme="minorEastAsia" w:cstheme="minorBidi"/>
                <w:color w:val="auto"/>
                <w:kern w:val="2"/>
                <w:sz w:val="21"/>
                <w:szCs w:val="21"/>
                <w:lang w:val="en-US" w:eastAsia="zh-CN" w:bidi="ar-SA"/>
              </w:rPr>
            </w:pPr>
            <w:r>
              <w:rPr>
                <w:rFonts w:hint="eastAsia"/>
                <w:color w:val="auto"/>
                <w:szCs w:val="21"/>
                <w:lang w:val="en-US" w:eastAsia="zh-CN"/>
              </w:rPr>
              <w:t>0</w:t>
            </w:r>
          </w:p>
        </w:tc>
        <w:tc>
          <w:tcPr>
            <w:tcW w:w="693" w:type="dxa"/>
            <w:vAlign w:val="center"/>
          </w:tcPr>
          <w:p>
            <w:pPr>
              <w:jc w:val="center"/>
              <w:rPr>
                <w:rFonts w:hint="eastAsia" w:asciiTheme="minorHAnsi" w:hAnsiTheme="minorHAnsi" w:eastAsiaTheme="minorEastAsia" w:cstheme="minorBidi"/>
                <w:color w:val="auto"/>
                <w:kern w:val="2"/>
                <w:sz w:val="21"/>
                <w:szCs w:val="21"/>
                <w:lang w:val="en-US" w:eastAsia="zh-CN" w:bidi="ar-SA"/>
              </w:rPr>
            </w:pPr>
            <w:r>
              <w:rPr>
                <w:rFonts w:hint="eastAsia"/>
                <w:color w:val="auto"/>
                <w:szCs w:val="21"/>
                <w:lang w:val="en-US" w:eastAsia="zh-CN"/>
              </w:rPr>
              <w:t>0</w:t>
            </w:r>
          </w:p>
        </w:tc>
        <w:tc>
          <w:tcPr>
            <w:tcW w:w="693" w:type="dxa"/>
            <w:vAlign w:val="center"/>
          </w:tcPr>
          <w:p>
            <w:pPr>
              <w:jc w:val="center"/>
              <w:rPr>
                <w:rFonts w:hint="eastAsia" w:asciiTheme="minorHAnsi" w:hAnsiTheme="minorHAnsi" w:eastAsiaTheme="minorEastAsia" w:cstheme="minorBidi"/>
                <w:color w:val="auto"/>
                <w:kern w:val="2"/>
                <w:sz w:val="21"/>
                <w:szCs w:val="21"/>
                <w:lang w:val="en-US" w:eastAsia="zh-CN" w:bidi="ar-SA"/>
              </w:rPr>
            </w:pPr>
            <w:r>
              <w:rPr>
                <w:rFonts w:hint="eastAsia"/>
                <w:color w:val="auto"/>
                <w:szCs w:val="21"/>
                <w:lang w:val="en-US" w:eastAsia="zh-CN"/>
              </w:rPr>
              <w:t>0</w:t>
            </w:r>
          </w:p>
        </w:tc>
        <w:tc>
          <w:tcPr>
            <w:tcW w:w="695" w:type="dxa"/>
            <w:vAlign w:val="center"/>
          </w:tcPr>
          <w:p>
            <w:pPr>
              <w:jc w:val="center"/>
              <w:rPr>
                <w:rFonts w:hint="eastAsia" w:asciiTheme="minorHAnsi" w:hAnsiTheme="minorHAnsi" w:eastAsiaTheme="minorEastAsia" w:cstheme="minorBidi"/>
                <w:color w:val="auto"/>
                <w:kern w:val="2"/>
                <w:sz w:val="21"/>
                <w:szCs w:val="21"/>
                <w:lang w:val="en-US" w:eastAsia="zh-CN" w:bidi="ar-SA"/>
              </w:rPr>
            </w:pPr>
            <w:r>
              <w:rPr>
                <w:rFonts w:hint="eastAsia"/>
                <w:color w:val="auto"/>
                <w:szCs w:val="21"/>
                <w:lang w:val="en-US" w:eastAsia="zh-CN"/>
              </w:rPr>
              <w:t>0</w:t>
            </w:r>
          </w:p>
        </w:tc>
        <w:tc>
          <w:tcPr>
            <w:tcW w:w="665" w:type="dxa"/>
            <w:vAlign w:val="center"/>
          </w:tcPr>
          <w:p>
            <w:pPr>
              <w:jc w:val="center"/>
              <w:rPr>
                <w:rFonts w:hint="default" w:eastAsiaTheme="minorEastAsia"/>
                <w:color w:val="auto"/>
                <w:lang w:val="en-US" w:eastAsia="zh-CN"/>
              </w:rPr>
            </w:pPr>
            <w:r>
              <w:rPr>
                <w:rFonts w:hint="eastAsia"/>
                <w:color w:val="auto"/>
                <w:lang w:val="en-US" w:eastAsia="zh-CN"/>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54" w:type="dxa"/>
            <w:vMerge w:val="continue"/>
          </w:tcPr>
          <w:p>
            <w:pPr>
              <w:rPr>
                <w:color w:val="auto"/>
              </w:rPr>
            </w:pPr>
          </w:p>
        </w:tc>
        <w:tc>
          <w:tcPr>
            <w:tcW w:w="1525" w:type="dxa"/>
            <w:vMerge w:val="continue"/>
            <w:vAlign w:val="center"/>
          </w:tcPr>
          <w:p>
            <w:pPr>
              <w:rPr>
                <w:color w:val="auto"/>
                <w:sz w:val="18"/>
                <w:szCs w:val="18"/>
              </w:rPr>
            </w:pPr>
          </w:p>
        </w:tc>
        <w:tc>
          <w:tcPr>
            <w:tcW w:w="2634" w:type="dxa"/>
          </w:tcPr>
          <w:p>
            <w:pPr>
              <w:rPr>
                <w:rFonts w:asciiTheme="minorEastAsia" w:hAnsiTheme="minorEastAsia"/>
                <w:color w:val="auto"/>
                <w:sz w:val="18"/>
                <w:szCs w:val="18"/>
              </w:rPr>
            </w:pPr>
            <w:r>
              <w:rPr>
                <w:rFonts w:hint="eastAsia" w:asciiTheme="minorEastAsia" w:hAnsiTheme="minorEastAsia"/>
                <w:color w:val="auto"/>
                <w:sz w:val="18"/>
                <w:szCs w:val="18"/>
              </w:rPr>
              <w:t>8．属于行政查询事项</w:t>
            </w:r>
          </w:p>
        </w:tc>
        <w:tc>
          <w:tcPr>
            <w:tcW w:w="554" w:type="dxa"/>
            <w:vAlign w:val="center"/>
          </w:tcPr>
          <w:p>
            <w:pPr>
              <w:jc w:val="center"/>
              <w:rPr>
                <w:color w:val="auto"/>
              </w:rPr>
            </w:pPr>
            <w:r>
              <w:rPr>
                <w:rFonts w:hint="eastAsia"/>
                <w:color w:val="auto"/>
                <w:lang w:val="en-US" w:eastAsia="zh-CN"/>
              </w:rPr>
              <w:t>0</w:t>
            </w:r>
          </w:p>
        </w:tc>
        <w:tc>
          <w:tcPr>
            <w:tcW w:w="693" w:type="dxa"/>
            <w:vAlign w:val="center"/>
          </w:tcPr>
          <w:p>
            <w:pPr>
              <w:jc w:val="center"/>
              <w:rPr>
                <w:color w:val="auto"/>
              </w:rPr>
            </w:pPr>
            <w:r>
              <w:rPr>
                <w:rFonts w:hint="eastAsia"/>
                <w:color w:val="auto"/>
                <w:lang w:val="en-US" w:eastAsia="zh-CN"/>
              </w:rPr>
              <w:t>0</w:t>
            </w:r>
          </w:p>
        </w:tc>
        <w:tc>
          <w:tcPr>
            <w:tcW w:w="692" w:type="dxa"/>
            <w:vAlign w:val="center"/>
          </w:tcPr>
          <w:p>
            <w:pPr>
              <w:jc w:val="center"/>
              <w:rPr>
                <w:color w:val="auto"/>
              </w:rPr>
            </w:pPr>
            <w:r>
              <w:rPr>
                <w:rFonts w:hint="eastAsia"/>
                <w:color w:val="auto"/>
                <w:lang w:val="en-US" w:eastAsia="zh-CN"/>
              </w:rPr>
              <w:t>0</w:t>
            </w:r>
          </w:p>
        </w:tc>
        <w:tc>
          <w:tcPr>
            <w:tcW w:w="693" w:type="dxa"/>
            <w:vAlign w:val="center"/>
          </w:tcPr>
          <w:p>
            <w:pPr>
              <w:jc w:val="center"/>
              <w:rPr>
                <w:color w:val="auto"/>
              </w:rPr>
            </w:pPr>
            <w:r>
              <w:rPr>
                <w:rFonts w:hint="eastAsia"/>
                <w:color w:val="auto"/>
                <w:lang w:val="en-US" w:eastAsia="zh-CN"/>
              </w:rPr>
              <w:t>0</w:t>
            </w:r>
          </w:p>
        </w:tc>
        <w:tc>
          <w:tcPr>
            <w:tcW w:w="693" w:type="dxa"/>
            <w:vAlign w:val="center"/>
          </w:tcPr>
          <w:p>
            <w:pPr>
              <w:jc w:val="center"/>
              <w:rPr>
                <w:color w:val="auto"/>
              </w:rPr>
            </w:pPr>
            <w:r>
              <w:rPr>
                <w:rFonts w:hint="eastAsia"/>
                <w:color w:val="auto"/>
                <w:lang w:val="en-US" w:eastAsia="zh-CN"/>
              </w:rPr>
              <w:t>0</w:t>
            </w:r>
          </w:p>
        </w:tc>
        <w:tc>
          <w:tcPr>
            <w:tcW w:w="695" w:type="dxa"/>
            <w:vAlign w:val="center"/>
          </w:tcPr>
          <w:p>
            <w:pPr>
              <w:jc w:val="center"/>
              <w:rPr>
                <w:color w:val="auto"/>
              </w:rPr>
            </w:pPr>
            <w:r>
              <w:rPr>
                <w:rFonts w:hint="eastAsia"/>
                <w:color w:val="auto"/>
                <w:lang w:val="en-US" w:eastAsia="zh-CN"/>
              </w:rPr>
              <w:t>0</w:t>
            </w:r>
          </w:p>
        </w:tc>
        <w:tc>
          <w:tcPr>
            <w:tcW w:w="665" w:type="dxa"/>
            <w:vAlign w:val="center"/>
          </w:tcPr>
          <w:p>
            <w:pPr>
              <w:jc w:val="center"/>
              <w:rPr>
                <w:color w:val="auto"/>
              </w:rPr>
            </w:pPr>
            <w:r>
              <w:rPr>
                <w:rFonts w:hint="eastAsia"/>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554" w:type="dxa"/>
            <w:vMerge w:val="continue"/>
          </w:tcPr>
          <w:p>
            <w:pPr>
              <w:rPr>
                <w:color w:val="auto"/>
              </w:rPr>
            </w:pPr>
          </w:p>
        </w:tc>
        <w:tc>
          <w:tcPr>
            <w:tcW w:w="1525" w:type="dxa"/>
            <w:vMerge w:val="restart"/>
            <w:vAlign w:val="center"/>
          </w:tcPr>
          <w:p>
            <w:pPr>
              <w:rPr>
                <w:color w:val="auto"/>
                <w:sz w:val="18"/>
                <w:szCs w:val="18"/>
              </w:rPr>
            </w:pPr>
            <w:r>
              <w:rPr>
                <w:rFonts w:hint="eastAsia"/>
                <w:color w:val="auto"/>
                <w:sz w:val="18"/>
                <w:szCs w:val="18"/>
              </w:rPr>
              <w:t>（四）无法提供</w:t>
            </w:r>
          </w:p>
        </w:tc>
        <w:tc>
          <w:tcPr>
            <w:tcW w:w="2634" w:type="dxa"/>
          </w:tcPr>
          <w:p>
            <w:pPr>
              <w:rPr>
                <w:rFonts w:asciiTheme="minorEastAsia" w:hAnsiTheme="minorEastAsia"/>
                <w:color w:val="auto"/>
                <w:sz w:val="18"/>
                <w:szCs w:val="18"/>
              </w:rPr>
            </w:pPr>
            <w:r>
              <w:rPr>
                <w:rFonts w:hint="eastAsia" w:asciiTheme="minorEastAsia" w:hAnsiTheme="minorEastAsia"/>
                <w:color w:val="auto"/>
                <w:sz w:val="18"/>
                <w:szCs w:val="18"/>
              </w:rPr>
              <w:t>1．本机关不掌握相关政府信息</w:t>
            </w:r>
          </w:p>
        </w:tc>
        <w:tc>
          <w:tcPr>
            <w:tcW w:w="554" w:type="dxa"/>
            <w:vAlign w:val="center"/>
          </w:tcPr>
          <w:p>
            <w:pPr>
              <w:jc w:val="center"/>
              <w:rPr>
                <w:color w:val="auto"/>
              </w:rPr>
            </w:pPr>
            <w:r>
              <w:rPr>
                <w:rFonts w:hint="eastAsia"/>
                <w:color w:val="auto"/>
                <w:lang w:val="en-US" w:eastAsia="zh-CN"/>
              </w:rPr>
              <w:t>0</w:t>
            </w:r>
          </w:p>
        </w:tc>
        <w:tc>
          <w:tcPr>
            <w:tcW w:w="693" w:type="dxa"/>
            <w:vAlign w:val="center"/>
          </w:tcPr>
          <w:p>
            <w:pPr>
              <w:jc w:val="center"/>
              <w:rPr>
                <w:color w:val="auto"/>
              </w:rPr>
            </w:pPr>
            <w:r>
              <w:rPr>
                <w:rFonts w:hint="eastAsia"/>
                <w:color w:val="auto"/>
                <w:lang w:val="en-US" w:eastAsia="zh-CN"/>
              </w:rPr>
              <w:t>0</w:t>
            </w:r>
          </w:p>
        </w:tc>
        <w:tc>
          <w:tcPr>
            <w:tcW w:w="692" w:type="dxa"/>
            <w:vAlign w:val="center"/>
          </w:tcPr>
          <w:p>
            <w:pPr>
              <w:jc w:val="center"/>
              <w:rPr>
                <w:color w:val="auto"/>
              </w:rPr>
            </w:pPr>
            <w:r>
              <w:rPr>
                <w:rFonts w:hint="eastAsia"/>
                <w:color w:val="auto"/>
                <w:lang w:val="en-US" w:eastAsia="zh-CN"/>
              </w:rPr>
              <w:t>0</w:t>
            </w:r>
          </w:p>
        </w:tc>
        <w:tc>
          <w:tcPr>
            <w:tcW w:w="693" w:type="dxa"/>
            <w:vAlign w:val="center"/>
          </w:tcPr>
          <w:p>
            <w:pPr>
              <w:jc w:val="center"/>
              <w:rPr>
                <w:color w:val="auto"/>
              </w:rPr>
            </w:pPr>
            <w:r>
              <w:rPr>
                <w:rFonts w:hint="eastAsia"/>
                <w:color w:val="auto"/>
                <w:lang w:val="en-US" w:eastAsia="zh-CN"/>
              </w:rPr>
              <w:t>0</w:t>
            </w:r>
          </w:p>
        </w:tc>
        <w:tc>
          <w:tcPr>
            <w:tcW w:w="693" w:type="dxa"/>
            <w:vAlign w:val="center"/>
          </w:tcPr>
          <w:p>
            <w:pPr>
              <w:jc w:val="center"/>
              <w:rPr>
                <w:color w:val="auto"/>
              </w:rPr>
            </w:pPr>
            <w:r>
              <w:rPr>
                <w:rFonts w:hint="eastAsia"/>
                <w:color w:val="auto"/>
                <w:lang w:val="en-US" w:eastAsia="zh-CN"/>
              </w:rPr>
              <w:t>0</w:t>
            </w:r>
          </w:p>
        </w:tc>
        <w:tc>
          <w:tcPr>
            <w:tcW w:w="695" w:type="dxa"/>
            <w:vAlign w:val="center"/>
          </w:tcPr>
          <w:p>
            <w:pPr>
              <w:jc w:val="center"/>
              <w:rPr>
                <w:color w:val="auto"/>
              </w:rPr>
            </w:pPr>
            <w:r>
              <w:rPr>
                <w:rFonts w:hint="eastAsia"/>
                <w:color w:val="auto"/>
                <w:lang w:val="en-US" w:eastAsia="zh-CN"/>
              </w:rPr>
              <w:t>0</w:t>
            </w:r>
          </w:p>
        </w:tc>
        <w:tc>
          <w:tcPr>
            <w:tcW w:w="665" w:type="dxa"/>
            <w:vAlign w:val="center"/>
          </w:tcPr>
          <w:p>
            <w:pPr>
              <w:jc w:val="center"/>
              <w:rPr>
                <w:color w:val="auto"/>
              </w:rPr>
            </w:pPr>
            <w:r>
              <w:rPr>
                <w:rFonts w:hint="eastAsia"/>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554" w:type="dxa"/>
            <w:vMerge w:val="continue"/>
          </w:tcPr>
          <w:p>
            <w:pPr>
              <w:rPr>
                <w:color w:val="auto"/>
              </w:rPr>
            </w:pPr>
          </w:p>
        </w:tc>
        <w:tc>
          <w:tcPr>
            <w:tcW w:w="1525" w:type="dxa"/>
            <w:vMerge w:val="continue"/>
            <w:vAlign w:val="center"/>
          </w:tcPr>
          <w:p>
            <w:pPr>
              <w:rPr>
                <w:color w:val="auto"/>
                <w:sz w:val="18"/>
                <w:szCs w:val="18"/>
              </w:rPr>
            </w:pPr>
          </w:p>
        </w:tc>
        <w:tc>
          <w:tcPr>
            <w:tcW w:w="2634" w:type="dxa"/>
          </w:tcPr>
          <w:p>
            <w:pPr>
              <w:rPr>
                <w:rFonts w:asciiTheme="minorEastAsia" w:hAnsiTheme="minorEastAsia"/>
                <w:color w:val="auto"/>
                <w:sz w:val="18"/>
                <w:szCs w:val="18"/>
              </w:rPr>
            </w:pPr>
            <w:r>
              <w:rPr>
                <w:rFonts w:hint="eastAsia" w:asciiTheme="minorEastAsia" w:hAnsiTheme="minorEastAsia"/>
                <w:color w:val="auto"/>
                <w:sz w:val="18"/>
                <w:szCs w:val="18"/>
              </w:rPr>
              <w:t>2．没有现成信息需要另行制作</w:t>
            </w:r>
          </w:p>
        </w:tc>
        <w:tc>
          <w:tcPr>
            <w:tcW w:w="554" w:type="dxa"/>
            <w:vAlign w:val="center"/>
          </w:tcPr>
          <w:p>
            <w:pPr>
              <w:jc w:val="center"/>
              <w:rPr>
                <w:color w:val="auto"/>
              </w:rPr>
            </w:pPr>
            <w:r>
              <w:rPr>
                <w:rFonts w:hint="eastAsia"/>
                <w:color w:val="auto"/>
                <w:lang w:val="en-US" w:eastAsia="zh-CN"/>
              </w:rPr>
              <w:t>0</w:t>
            </w:r>
          </w:p>
        </w:tc>
        <w:tc>
          <w:tcPr>
            <w:tcW w:w="693" w:type="dxa"/>
            <w:vAlign w:val="center"/>
          </w:tcPr>
          <w:p>
            <w:pPr>
              <w:jc w:val="center"/>
              <w:rPr>
                <w:color w:val="auto"/>
              </w:rPr>
            </w:pPr>
            <w:r>
              <w:rPr>
                <w:rFonts w:hint="eastAsia"/>
                <w:color w:val="auto"/>
                <w:lang w:val="en-US" w:eastAsia="zh-CN"/>
              </w:rPr>
              <w:t>0</w:t>
            </w:r>
          </w:p>
        </w:tc>
        <w:tc>
          <w:tcPr>
            <w:tcW w:w="692" w:type="dxa"/>
            <w:vAlign w:val="center"/>
          </w:tcPr>
          <w:p>
            <w:pPr>
              <w:jc w:val="center"/>
              <w:rPr>
                <w:color w:val="auto"/>
              </w:rPr>
            </w:pPr>
            <w:r>
              <w:rPr>
                <w:rFonts w:hint="eastAsia"/>
                <w:color w:val="auto"/>
                <w:lang w:val="en-US" w:eastAsia="zh-CN"/>
              </w:rPr>
              <w:t>0</w:t>
            </w:r>
          </w:p>
        </w:tc>
        <w:tc>
          <w:tcPr>
            <w:tcW w:w="693" w:type="dxa"/>
            <w:vAlign w:val="center"/>
          </w:tcPr>
          <w:p>
            <w:pPr>
              <w:jc w:val="center"/>
              <w:rPr>
                <w:color w:val="auto"/>
              </w:rPr>
            </w:pPr>
            <w:r>
              <w:rPr>
                <w:rFonts w:hint="eastAsia"/>
                <w:color w:val="auto"/>
                <w:lang w:val="en-US" w:eastAsia="zh-CN"/>
              </w:rPr>
              <w:t>0</w:t>
            </w:r>
          </w:p>
        </w:tc>
        <w:tc>
          <w:tcPr>
            <w:tcW w:w="693" w:type="dxa"/>
            <w:vAlign w:val="center"/>
          </w:tcPr>
          <w:p>
            <w:pPr>
              <w:jc w:val="center"/>
              <w:rPr>
                <w:color w:val="auto"/>
              </w:rPr>
            </w:pPr>
            <w:r>
              <w:rPr>
                <w:rFonts w:hint="eastAsia"/>
                <w:color w:val="auto"/>
                <w:lang w:val="en-US" w:eastAsia="zh-CN"/>
              </w:rPr>
              <w:t>0</w:t>
            </w:r>
          </w:p>
        </w:tc>
        <w:tc>
          <w:tcPr>
            <w:tcW w:w="695" w:type="dxa"/>
            <w:vAlign w:val="center"/>
          </w:tcPr>
          <w:p>
            <w:pPr>
              <w:jc w:val="center"/>
              <w:rPr>
                <w:color w:val="auto"/>
              </w:rPr>
            </w:pPr>
            <w:r>
              <w:rPr>
                <w:rFonts w:hint="eastAsia"/>
                <w:color w:val="auto"/>
                <w:lang w:val="en-US" w:eastAsia="zh-CN"/>
              </w:rPr>
              <w:t>0</w:t>
            </w:r>
          </w:p>
        </w:tc>
        <w:tc>
          <w:tcPr>
            <w:tcW w:w="665" w:type="dxa"/>
            <w:vAlign w:val="center"/>
          </w:tcPr>
          <w:p>
            <w:pPr>
              <w:jc w:val="center"/>
              <w:rPr>
                <w:color w:val="auto"/>
              </w:rPr>
            </w:pPr>
            <w:r>
              <w:rPr>
                <w:rFonts w:hint="eastAsia"/>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pPr>
              <w:rPr>
                <w:color w:val="auto"/>
              </w:rPr>
            </w:pPr>
          </w:p>
        </w:tc>
        <w:tc>
          <w:tcPr>
            <w:tcW w:w="1525" w:type="dxa"/>
            <w:vMerge w:val="continue"/>
            <w:vAlign w:val="center"/>
          </w:tcPr>
          <w:p>
            <w:pPr>
              <w:rPr>
                <w:color w:val="auto"/>
                <w:sz w:val="18"/>
                <w:szCs w:val="18"/>
              </w:rPr>
            </w:pPr>
          </w:p>
        </w:tc>
        <w:tc>
          <w:tcPr>
            <w:tcW w:w="2634" w:type="dxa"/>
          </w:tcPr>
          <w:p>
            <w:pPr>
              <w:rPr>
                <w:rFonts w:asciiTheme="minorEastAsia" w:hAnsiTheme="minorEastAsia"/>
                <w:color w:val="auto"/>
                <w:sz w:val="18"/>
                <w:szCs w:val="18"/>
              </w:rPr>
            </w:pPr>
            <w:r>
              <w:rPr>
                <w:rFonts w:hint="eastAsia" w:asciiTheme="minorEastAsia" w:hAnsiTheme="minorEastAsia"/>
                <w:color w:val="auto"/>
                <w:sz w:val="18"/>
                <w:szCs w:val="18"/>
              </w:rPr>
              <w:t>3．补正后申请内容仍不明确</w:t>
            </w:r>
          </w:p>
        </w:tc>
        <w:tc>
          <w:tcPr>
            <w:tcW w:w="554" w:type="dxa"/>
            <w:vAlign w:val="center"/>
          </w:tcPr>
          <w:p>
            <w:pPr>
              <w:jc w:val="center"/>
              <w:rPr>
                <w:color w:val="auto"/>
              </w:rPr>
            </w:pPr>
            <w:r>
              <w:rPr>
                <w:rFonts w:hint="eastAsia"/>
                <w:color w:val="auto"/>
                <w:lang w:val="en-US" w:eastAsia="zh-CN"/>
              </w:rPr>
              <w:t>0</w:t>
            </w:r>
          </w:p>
        </w:tc>
        <w:tc>
          <w:tcPr>
            <w:tcW w:w="693" w:type="dxa"/>
            <w:vAlign w:val="center"/>
          </w:tcPr>
          <w:p>
            <w:pPr>
              <w:jc w:val="center"/>
              <w:rPr>
                <w:color w:val="auto"/>
              </w:rPr>
            </w:pPr>
            <w:r>
              <w:rPr>
                <w:rFonts w:hint="eastAsia"/>
                <w:color w:val="auto"/>
                <w:lang w:val="en-US" w:eastAsia="zh-CN"/>
              </w:rPr>
              <w:t>0</w:t>
            </w:r>
          </w:p>
        </w:tc>
        <w:tc>
          <w:tcPr>
            <w:tcW w:w="692" w:type="dxa"/>
            <w:vAlign w:val="center"/>
          </w:tcPr>
          <w:p>
            <w:pPr>
              <w:jc w:val="center"/>
              <w:rPr>
                <w:color w:val="auto"/>
              </w:rPr>
            </w:pPr>
            <w:r>
              <w:rPr>
                <w:rFonts w:hint="eastAsia"/>
                <w:color w:val="auto"/>
                <w:lang w:val="en-US" w:eastAsia="zh-CN"/>
              </w:rPr>
              <w:t>0</w:t>
            </w:r>
          </w:p>
        </w:tc>
        <w:tc>
          <w:tcPr>
            <w:tcW w:w="693" w:type="dxa"/>
            <w:vAlign w:val="center"/>
          </w:tcPr>
          <w:p>
            <w:pPr>
              <w:jc w:val="center"/>
              <w:rPr>
                <w:color w:val="auto"/>
              </w:rPr>
            </w:pPr>
            <w:r>
              <w:rPr>
                <w:rFonts w:hint="eastAsia"/>
                <w:color w:val="auto"/>
                <w:lang w:val="en-US" w:eastAsia="zh-CN"/>
              </w:rPr>
              <w:t>0</w:t>
            </w:r>
          </w:p>
        </w:tc>
        <w:tc>
          <w:tcPr>
            <w:tcW w:w="693" w:type="dxa"/>
            <w:vAlign w:val="center"/>
          </w:tcPr>
          <w:p>
            <w:pPr>
              <w:jc w:val="center"/>
              <w:rPr>
                <w:color w:val="auto"/>
              </w:rPr>
            </w:pPr>
            <w:r>
              <w:rPr>
                <w:rFonts w:hint="eastAsia"/>
                <w:color w:val="auto"/>
                <w:lang w:val="en-US" w:eastAsia="zh-CN"/>
              </w:rPr>
              <w:t>0</w:t>
            </w:r>
          </w:p>
        </w:tc>
        <w:tc>
          <w:tcPr>
            <w:tcW w:w="695" w:type="dxa"/>
            <w:vAlign w:val="center"/>
          </w:tcPr>
          <w:p>
            <w:pPr>
              <w:jc w:val="center"/>
              <w:rPr>
                <w:color w:val="auto"/>
              </w:rPr>
            </w:pPr>
            <w:r>
              <w:rPr>
                <w:rFonts w:hint="eastAsia"/>
                <w:color w:val="auto"/>
                <w:lang w:val="en-US" w:eastAsia="zh-CN"/>
              </w:rPr>
              <w:t>0</w:t>
            </w:r>
          </w:p>
        </w:tc>
        <w:tc>
          <w:tcPr>
            <w:tcW w:w="665" w:type="dxa"/>
            <w:vAlign w:val="center"/>
          </w:tcPr>
          <w:p>
            <w:pPr>
              <w:jc w:val="center"/>
              <w:rPr>
                <w:color w:val="auto"/>
              </w:rPr>
            </w:pPr>
            <w:r>
              <w:rPr>
                <w:rFonts w:hint="eastAsia"/>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54" w:type="dxa"/>
            <w:vMerge w:val="continue"/>
          </w:tcPr>
          <w:p>
            <w:pPr>
              <w:rPr>
                <w:color w:val="auto"/>
              </w:rPr>
            </w:pPr>
          </w:p>
        </w:tc>
        <w:tc>
          <w:tcPr>
            <w:tcW w:w="1525" w:type="dxa"/>
            <w:vMerge w:val="restart"/>
            <w:vAlign w:val="center"/>
          </w:tcPr>
          <w:p>
            <w:pPr>
              <w:rPr>
                <w:color w:val="auto"/>
                <w:sz w:val="18"/>
                <w:szCs w:val="18"/>
              </w:rPr>
            </w:pPr>
            <w:r>
              <w:rPr>
                <w:rFonts w:hint="eastAsia"/>
                <w:color w:val="auto"/>
                <w:sz w:val="18"/>
                <w:szCs w:val="18"/>
              </w:rPr>
              <w:t>（五）</w:t>
            </w:r>
            <w:r>
              <w:rPr>
                <w:rFonts w:hint="eastAsia" w:asciiTheme="minorEastAsia" w:hAnsiTheme="minorEastAsia"/>
                <w:color w:val="auto"/>
                <w:sz w:val="18"/>
                <w:szCs w:val="18"/>
              </w:rPr>
              <w:t>不予处理</w:t>
            </w:r>
          </w:p>
        </w:tc>
        <w:tc>
          <w:tcPr>
            <w:tcW w:w="2634" w:type="dxa"/>
          </w:tcPr>
          <w:p>
            <w:pPr>
              <w:rPr>
                <w:rFonts w:asciiTheme="minorEastAsia" w:hAnsiTheme="minorEastAsia"/>
                <w:color w:val="auto"/>
                <w:sz w:val="18"/>
                <w:szCs w:val="18"/>
              </w:rPr>
            </w:pPr>
            <w:r>
              <w:rPr>
                <w:rFonts w:hint="eastAsia" w:asciiTheme="minorEastAsia" w:hAnsiTheme="minorEastAsia"/>
                <w:color w:val="auto"/>
                <w:sz w:val="18"/>
                <w:szCs w:val="18"/>
              </w:rPr>
              <w:t>1．信访举报投诉类申请</w:t>
            </w:r>
          </w:p>
        </w:tc>
        <w:tc>
          <w:tcPr>
            <w:tcW w:w="554" w:type="dxa"/>
            <w:vAlign w:val="center"/>
          </w:tcPr>
          <w:p>
            <w:pPr>
              <w:jc w:val="center"/>
              <w:rPr>
                <w:color w:val="auto"/>
              </w:rPr>
            </w:pPr>
            <w:r>
              <w:rPr>
                <w:rFonts w:hint="eastAsia"/>
                <w:color w:val="auto"/>
                <w:lang w:val="en-US" w:eastAsia="zh-CN"/>
              </w:rPr>
              <w:t>0</w:t>
            </w:r>
          </w:p>
        </w:tc>
        <w:tc>
          <w:tcPr>
            <w:tcW w:w="693" w:type="dxa"/>
            <w:vAlign w:val="center"/>
          </w:tcPr>
          <w:p>
            <w:pPr>
              <w:jc w:val="center"/>
              <w:rPr>
                <w:color w:val="auto"/>
              </w:rPr>
            </w:pPr>
            <w:r>
              <w:rPr>
                <w:rFonts w:hint="eastAsia"/>
                <w:color w:val="auto"/>
                <w:lang w:val="en-US" w:eastAsia="zh-CN"/>
              </w:rPr>
              <w:t>0</w:t>
            </w:r>
          </w:p>
        </w:tc>
        <w:tc>
          <w:tcPr>
            <w:tcW w:w="692" w:type="dxa"/>
            <w:vAlign w:val="center"/>
          </w:tcPr>
          <w:p>
            <w:pPr>
              <w:jc w:val="center"/>
              <w:rPr>
                <w:color w:val="auto"/>
              </w:rPr>
            </w:pPr>
            <w:r>
              <w:rPr>
                <w:rFonts w:hint="eastAsia"/>
                <w:color w:val="auto"/>
                <w:lang w:val="en-US" w:eastAsia="zh-CN"/>
              </w:rPr>
              <w:t>0</w:t>
            </w:r>
          </w:p>
        </w:tc>
        <w:tc>
          <w:tcPr>
            <w:tcW w:w="693" w:type="dxa"/>
            <w:vAlign w:val="center"/>
          </w:tcPr>
          <w:p>
            <w:pPr>
              <w:jc w:val="center"/>
              <w:rPr>
                <w:color w:val="auto"/>
              </w:rPr>
            </w:pPr>
            <w:r>
              <w:rPr>
                <w:rFonts w:hint="eastAsia"/>
                <w:color w:val="auto"/>
                <w:lang w:val="en-US" w:eastAsia="zh-CN"/>
              </w:rPr>
              <w:t>0</w:t>
            </w:r>
          </w:p>
        </w:tc>
        <w:tc>
          <w:tcPr>
            <w:tcW w:w="693" w:type="dxa"/>
            <w:vAlign w:val="center"/>
          </w:tcPr>
          <w:p>
            <w:pPr>
              <w:jc w:val="center"/>
              <w:rPr>
                <w:color w:val="auto"/>
              </w:rPr>
            </w:pPr>
            <w:r>
              <w:rPr>
                <w:rFonts w:hint="eastAsia"/>
                <w:color w:val="auto"/>
                <w:lang w:val="en-US" w:eastAsia="zh-CN"/>
              </w:rPr>
              <w:t>0</w:t>
            </w:r>
          </w:p>
        </w:tc>
        <w:tc>
          <w:tcPr>
            <w:tcW w:w="695" w:type="dxa"/>
            <w:vAlign w:val="center"/>
          </w:tcPr>
          <w:p>
            <w:pPr>
              <w:jc w:val="center"/>
              <w:rPr>
                <w:color w:val="auto"/>
              </w:rPr>
            </w:pPr>
            <w:r>
              <w:rPr>
                <w:rFonts w:hint="eastAsia"/>
                <w:color w:val="auto"/>
                <w:lang w:val="en-US" w:eastAsia="zh-CN"/>
              </w:rPr>
              <w:t>0</w:t>
            </w:r>
          </w:p>
        </w:tc>
        <w:tc>
          <w:tcPr>
            <w:tcW w:w="665" w:type="dxa"/>
            <w:vAlign w:val="center"/>
          </w:tcPr>
          <w:p>
            <w:pPr>
              <w:jc w:val="center"/>
              <w:rPr>
                <w:color w:val="auto"/>
              </w:rPr>
            </w:pPr>
            <w:r>
              <w:rPr>
                <w:rFonts w:hint="eastAsia"/>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pPr>
              <w:rPr>
                <w:color w:val="auto"/>
              </w:rPr>
            </w:pPr>
          </w:p>
        </w:tc>
        <w:tc>
          <w:tcPr>
            <w:tcW w:w="1525" w:type="dxa"/>
            <w:vMerge w:val="continue"/>
          </w:tcPr>
          <w:p>
            <w:pPr>
              <w:rPr>
                <w:color w:val="auto"/>
              </w:rPr>
            </w:pPr>
          </w:p>
        </w:tc>
        <w:tc>
          <w:tcPr>
            <w:tcW w:w="2634" w:type="dxa"/>
          </w:tcPr>
          <w:p>
            <w:pPr>
              <w:rPr>
                <w:rFonts w:asciiTheme="minorEastAsia" w:hAnsiTheme="minorEastAsia"/>
                <w:color w:val="auto"/>
                <w:sz w:val="18"/>
                <w:szCs w:val="18"/>
              </w:rPr>
            </w:pPr>
            <w:r>
              <w:rPr>
                <w:rFonts w:hint="eastAsia" w:asciiTheme="minorEastAsia" w:hAnsiTheme="minorEastAsia"/>
                <w:color w:val="auto"/>
                <w:sz w:val="18"/>
                <w:szCs w:val="18"/>
              </w:rPr>
              <w:t>2．重复申请</w:t>
            </w:r>
          </w:p>
        </w:tc>
        <w:tc>
          <w:tcPr>
            <w:tcW w:w="554" w:type="dxa"/>
            <w:vAlign w:val="center"/>
          </w:tcPr>
          <w:p>
            <w:pPr>
              <w:jc w:val="center"/>
              <w:rPr>
                <w:color w:val="auto"/>
              </w:rPr>
            </w:pPr>
            <w:r>
              <w:rPr>
                <w:rFonts w:hint="eastAsia"/>
                <w:color w:val="auto"/>
                <w:lang w:val="en-US" w:eastAsia="zh-CN"/>
              </w:rPr>
              <w:t>0</w:t>
            </w:r>
          </w:p>
        </w:tc>
        <w:tc>
          <w:tcPr>
            <w:tcW w:w="693" w:type="dxa"/>
            <w:vAlign w:val="center"/>
          </w:tcPr>
          <w:p>
            <w:pPr>
              <w:jc w:val="center"/>
              <w:rPr>
                <w:color w:val="auto"/>
              </w:rPr>
            </w:pPr>
            <w:r>
              <w:rPr>
                <w:rFonts w:hint="eastAsia"/>
                <w:color w:val="auto"/>
                <w:lang w:val="en-US" w:eastAsia="zh-CN"/>
              </w:rPr>
              <w:t>0</w:t>
            </w:r>
          </w:p>
        </w:tc>
        <w:tc>
          <w:tcPr>
            <w:tcW w:w="692" w:type="dxa"/>
            <w:vAlign w:val="center"/>
          </w:tcPr>
          <w:p>
            <w:pPr>
              <w:jc w:val="center"/>
              <w:rPr>
                <w:color w:val="auto"/>
              </w:rPr>
            </w:pPr>
            <w:r>
              <w:rPr>
                <w:rFonts w:hint="eastAsia"/>
                <w:color w:val="auto"/>
                <w:lang w:val="en-US" w:eastAsia="zh-CN"/>
              </w:rPr>
              <w:t>0</w:t>
            </w:r>
          </w:p>
        </w:tc>
        <w:tc>
          <w:tcPr>
            <w:tcW w:w="693" w:type="dxa"/>
            <w:vAlign w:val="center"/>
          </w:tcPr>
          <w:p>
            <w:pPr>
              <w:jc w:val="center"/>
              <w:rPr>
                <w:color w:val="auto"/>
              </w:rPr>
            </w:pPr>
            <w:r>
              <w:rPr>
                <w:rFonts w:hint="eastAsia"/>
                <w:color w:val="auto"/>
                <w:lang w:val="en-US" w:eastAsia="zh-CN"/>
              </w:rPr>
              <w:t>0</w:t>
            </w:r>
          </w:p>
        </w:tc>
        <w:tc>
          <w:tcPr>
            <w:tcW w:w="693" w:type="dxa"/>
            <w:vAlign w:val="center"/>
          </w:tcPr>
          <w:p>
            <w:pPr>
              <w:jc w:val="center"/>
              <w:rPr>
                <w:color w:val="auto"/>
              </w:rPr>
            </w:pPr>
            <w:r>
              <w:rPr>
                <w:rFonts w:hint="eastAsia"/>
                <w:color w:val="auto"/>
                <w:lang w:val="en-US" w:eastAsia="zh-CN"/>
              </w:rPr>
              <w:t>0</w:t>
            </w:r>
          </w:p>
        </w:tc>
        <w:tc>
          <w:tcPr>
            <w:tcW w:w="695" w:type="dxa"/>
            <w:vAlign w:val="center"/>
          </w:tcPr>
          <w:p>
            <w:pPr>
              <w:jc w:val="center"/>
              <w:rPr>
                <w:color w:val="auto"/>
              </w:rPr>
            </w:pPr>
            <w:r>
              <w:rPr>
                <w:rFonts w:hint="eastAsia"/>
                <w:color w:val="auto"/>
                <w:lang w:val="en-US" w:eastAsia="zh-CN"/>
              </w:rPr>
              <w:t>0</w:t>
            </w:r>
          </w:p>
        </w:tc>
        <w:tc>
          <w:tcPr>
            <w:tcW w:w="665" w:type="dxa"/>
            <w:vAlign w:val="center"/>
          </w:tcPr>
          <w:p>
            <w:pPr>
              <w:jc w:val="center"/>
              <w:rPr>
                <w:color w:val="auto"/>
              </w:rPr>
            </w:pPr>
            <w:r>
              <w:rPr>
                <w:rFonts w:hint="eastAsia"/>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554" w:type="dxa"/>
            <w:vMerge w:val="continue"/>
          </w:tcPr>
          <w:p>
            <w:pPr>
              <w:rPr>
                <w:color w:val="auto"/>
              </w:rPr>
            </w:pPr>
          </w:p>
        </w:tc>
        <w:tc>
          <w:tcPr>
            <w:tcW w:w="1525" w:type="dxa"/>
            <w:vMerge w:val="continue"/>
          </w:tcPr>
          <w:p>
            <w:pPr>
              <w:rPr>
                <w:color w:val="auto"/>
              </w:rPr>
            </w:pPr>
          </w:p>
        </w:tc>
        <w:tc>
          <w:tcPr>
            <w:tcW w:w="2634" w:type="dxa"/>
          </w:tcPr>
          <w:p>
            <w:pPr>
              <w:rPr>
                <w:rFonts w:asciiTheme="minorEastAsia" w:hAnsiTheme="minorEastAsia"/>
                <w:color w:val="auto"/>
                <w:sz w:val="18"/>
                <w:szCs w:val="18"/>
              </w:rPr>
            </w:pPr>
            <w:r>
              <w:rPr>
                <w:rFonts w:asciiTheme="minorEastAsia" w:hAnsiTheme="minorEastAsia"/>
                <w:color w:val="auto"/>
                <w:sz w:val="18"/>
                <w:szCs w:val="18"/>
              </w:rPr>
              <w:t>3</w:t>
            </w:r>
            <w:r>
              <w:rPr>
                <w:rFonts w:hint="eastAsia" w:asciiTheme="minorEastAsia" w:hAnsiTheme="minorEastAsia"/>
                <w:color w:val="auto"/>
                <w:sz w:val="18"/>
                <w:szCs w:val="18"/>
              </w:rPr>
              <w:t>．要求提供公开出版物</w:t>
            </w:r>
          </w:p>
        </w:tc>
        <w:tc>
          <w:tcPr>
            <w:tcW w:w="554" w:type="dxa"/>
            <w:vAlign w:val="center"/>
          </w:tcPr>
          <w:p>
            <w:pPr>
              <w:jc w:val="center"/>
              <w:rPr>
                <w:color w:val="auto"/>
              </w:rPr>
            </w:pPr>
            <w:r>
              <w:rPr>
                <w:rFonts w:hint="eastAsia"/>
                <w:color w:val="auto"/>
                <w:lang w:val="en-US" w:eastAsia="zh-CN"/>
              </w:rPr>
              <w:t>0</w:t>
            </w:r>
          </w:p>
        </w:tc>
        <w:tc>
          <w:tcPr>
            <w:tcW w:w="693" w:type="dxa"/>
            <w:vAlign w:val="center"/>
          </w:tcPr>
          <w:p>
            <w:pPr>
              <w:jc w:val="center"/>
              <w:rPr>
                <w:color w:val="auto"/>
              </w:rPr>
            </w:pPr>
            <w:r>
              <w:rPr>
                <w:rFonts w:hint="eastAsia"/>
                <w:color w:val="auto"/>
                <w:lang w:val="en-US" w:eastAsia="zh-CN"/>
              </w:rPr>
              <w:t>0</w:t>
            </w:r>
          </w:p>
        </w:tc>
        <w:tc>
          <w:tcPr>
            <w:tcW w:w="692" w:type="dxa"/>
            <w:vAlign w:val="center"/>
          </w:tcPr>
          <w:p>
            <w:pPr>
              <w:jc w:val="center"/>
              <w:rPr>
                <w:color w:val="auto"/>
              </w:rPr>
            </w:pPr>
            <w:r>
              <w:rPr>
                <w:rFonts w:hint="eastAsia"/>
                <w:color w:val="auto"/>
                <w:lang w:val="en-US" w:eastAsia="zh-CN"/>
              </w:rPr>
              <w:t>0</w:t>
            </w:r>
          </w:p>
        </w:tc>
        <w:tc>
          <w:tcPr>
            <w:tcW w:w="693" w:type="dxa"/>
            <w:vAlign w:val="center"/>
          </w:tcPr>
          <w:p>
            <w:pPr>
              <w:jc w:val="center"/>
              <w:rPr>
                <w:color w:val="auto"/>
              </w:rPr>
            </w:pPr>
            <w:r>
              <w:rPr>
                <w:rFonts w:hint="eastAsia"/>
                <w:color w:val="auto"/>
                <w:lang w:val="en-US" w:eastAsia="zh-CN"/>
              </w:rPr>
              <w:t>0</w:t>
            </w:r>
          </w:p>
        </w:tc>
        <w:tc>
          <w:tcPr>
            <w:tcW w:w="693" w:type="dxa"/>
            <w:vAlign w:val="center"/>
          </w:tcPr>
          <w:p>
            <w:pPr>
              <w:jc w:val="center"/>
              <w:rPr>
                <w:color w:val="auto"/>
              </w:rPr>
            </w:pPr>
            <w:r>
              <w:rPr>
                <w:rFonts w:hint="eastAsia"/>
                <w:color w:val="auto"/>
                <w:lang w:val="en-US" w:eastAsia="zh-CN"/>
              </w:rPr>
              <w:t>0</w:t>
            </w:r>
          </w:p>
        </w:tc>
        <w:tc>
          <w:tcPr>
            <w:tcW w:w="695" w:type="dxa"/>
            <w:vAlign w:val="center"/>
          </w:tcPr>
          <w:p>
            <w:pPr>
              <w:jc w:val="center"/>
              <w:rPr>
                <w:color w:val="auto"/>
              </w:rPr>
            </w:pPr>
            <w:r>
              <w:rPr>
                <w:rFonts w:hint="eastAsia"/>
                <w:color w:val="auto"/>
                <w:lang w:val="en-US" w:eastAsia="zh-CN"/>
              </w:rPr>
              <w:t>0</w:t>
            </w:r>
          </w:p>
        </w:tc>
        <w:tc>
          <w:tcPr>
            <w:tcW w:w="665" w:type="dxa"/>
            <w:vAlign w:val="center"/>
          </w:tcPr>
          <w:p>
            <w:pPr>
              <w:jc w:val="center"/>
              <w:rPr>
                <w:color w:val="auto"/>
              </w:rPr>
            </w:pPr>
            <w:r>
              <w:rPr>
                <w:rFonts w:hint="eastAsia"/>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54" w:type="dxa"/>
            <w:vMerge w:val="continue"/>
          </w:tcPr>
          <w:p>
            <w:pPr>
              <w:rPr>
                <w:color w:val="auto"/>
              </w:rPr>
            </w:pPr>
          </w:p>
        </w:tc>
        <w:tc>
          <w:tcPr>
            <w:tcW w:w="1525" w:type="dxa"/>
            <w:vMerge w:val="continue"/>
          </w:tcPr>
          <w:p>
            <w:pPr>
              <w:rPr>
                <w:color w:val="auto"/>
              </w:rPr>
            </w:pPr>
          </w:p>
        </w:tc>
        <w:tc>
          <w:tcPr>
            <w:tcW w:w="2634" w:type="dxa"/>
          </w:tcPr>
          <w:p>
            <w:pPr>
              <w:rPr>
                <w:rFonts w:asciiTheme="minorEastAsia" w:hAnsiTheme="minorEastAsia"/>
                <w:color w:val="auto"/>
                <w:sz w:val="18"/>
                <w:szCs w:val="18"/>
              </w:rPr>
            </w:pPr>
            <w:r>
              <w:rPr>
                <w:rFonts w:hint="eastAsia" w:asciiTheme="minorEastAsia" w:hAnsiTheme="minorEastAsia"/>
                <w:color w:val="auto"/>
                <w:sz w:val="18"/>
                <w:szCs w:val="18"/>
              </w:rPr>
              <w:t>4．无正当理由大量反复申请</w:t>
            </w:r>
          </w:p>
        </w:tc>
        <w:tc>
          <w:tcPr>
            <w:tcW w:w="554" w:type="dxa"/>
            <w:vAlign w:val="center"/>
          </w:tcPr>
          <w:p>
            <w:pPr>
              <w:jc w:val="center"/>
              <w:rPr>
                <w:color w:val="auto"/>
              </w:rPr>
            </w:pPr>
            <w:r>
              <w:rPr>
                <w:rFonts w:hint="eastAsia"/>
                <w:color w:val="auto"/>
                <w:lang w:val="en-US" w:eastAsia="zh-CN"/>
              </w:rPr>
              <w:t>0</w:t>
            </w:r>
          </w:p>
        </w:tc>
        <w:tc>
          <w:tcPr>
            <w:tcW w:w="693" w:type="dxa"/>
            <w:vAlign w:val="center"/>
          </w:tcPr>
          <w:p>
            <w:pPr>
              <w:jc w:val="center"/>
              <w:rPr>
                <w:color w:val="auto"/>
              </w:rPr>
            </w:pPr>
            <w:r>
              <w:rPr>
                <w:rFonts w:hint="eastAsia"/>
                <w:color w:val="auto"/>
                <w:lang w:val="en-US" w:eastAsia="zh-CN"/>
              </w:rPr>
              <w:t>0</w:t>
            </w:r>
          </w:p>
        </w:tc>
        <w:tc>
          <w:tcPr>
            <w:tcW w:w="692" w:type="dxa"/>
            <w:vAlign w:val="center"/>
          </w:tcPr>
          <w:p>
            <w:pPr>
              <w:jc w:val="center"/>
              <w:rPr>
                <w:color w:val="auto"/>
              </w:rPr>
            </w:pPr>
            <w:r>
              <w:rPr>
                <w:rFonts w:hint="eastAsia"/>
                <w:color w:val="auto"/>
                <w:lang w:val="en-US" w:eastAsia="zh-CN"/>
              </w:rPr>
              <w:t>0</w:t>
            </w:r>
          </w:p>
        </w:tc>
        <w:tc>
          <w:tcPr>
            <w:tcW w:w="693" w:type="dxa"/>
            <w:vAlign w:val="center"/>
          </w:tcPr>
          <w:p>
            <w:pPr>
              <w:jc w:val="center"/>
              <w:rPr>
                <w:color w:val="auto"/>
              </w:rPr>
            </w:pPr>
            <w:r>
              <w:rPr>
                <w:rFonts w:hint="eastAsia"/>
                <w:color w:val="auto"/>
                <w:lang w:val="en-US" w:eastAsia="zh-CN"/>
              </w:rPr>
              <w:t>0</w:t>
            </w:r>
          </w:p>
        </w:tc>
        <w:tc>
          <w:tcPr>
            <w:tcW w:w="693" w:type="dxa"/>
            <w:vAlign w:val="center"/>
          </w:tcPr>
          <w:p>
            <w:pPr>
              <w:jc w:val="center"/>
              <w:rPr>
                <w:color w:val="auto"/>
              </w:rPr>
            </w:pPr>
            <w:r>
              <w:rPr>
                <w:rFonts w:hint="eastAsia"/>
                <w:color w:val="auto"/>
                <w:lang w:val="en-US" w:eastAsia="zh-CN"/>
              </w:rPr>
              <w:t>0</w:t>
            </w:r>
          </w:p>
        </w:tc>
        <w:tc>
          <w:tcPr>
            <w:tcW w:w="695" w:type="dxa"/>
            <w:vAlign w:val="center"/>
          </w:tcPr>
          <w:p>
            <w:pPr>
              <w:jc w:val="center"/>
              <w:rPr>
                <w:color w:val="auto"/>
              </w:rPr>
            </w:pPr>
            <w:r>
              <w:rPr>
                <w:rFonts w:hint="eastAsia"/>
                <w:color w:val="auto"/>
                <w:lang w:val="en-US" w:eastAsia="zh-CN"/>
              </w:rPr>
              <w:t>0</w:t>
            </w:r>
          </w:p>
        </w:tc>
        <w:tc>
          <w:tcPr>
            <w:tcW w:w="665" w:type="dxa"/>
            <w:vAlign w:val="center"/>
          </w:tcPr>
          <w:p>
            <w:pPr>
              <w:jc w:val="center"/>
              <w:rPr>
                <w:color w:val="auto"/>
              </w:rPr>
            </w:pPr>
            <w:r>
              <w:rPr>
                <w:rFonts w:hint="eastAsia"/>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pPr>
              <w:rPr>
                <w:color w:val="auto"/>
              </w:rPr>
            </w:pPr>
          </w:p>
        </w:tc>
        <w:tc>
          <w:tcPr>
            <w:tcW w:w="1525" w:type="dxa"/>
            <w:vMerge w:val="continue"/>
          </w:tcPr>
          <w:p>
            <w:pPr>
              <w:rPr>
                <w:color w:val="auto"/>
              </w:rPr>
            </w:pPr>
          </w:p>
        </w:tc>
        <w:tc>
          <w:tcPr>
            <w:tcW w:w="2634" w:type="dxa"/>
          </w:tcPr>
          <w:p>
            <w:pPr>
              <w:ind w:left="180" w:hanging="180" w:hangingChars="100"/>
              <w:rPr>
                <w:rFonts w:asciiTheme="minorEastAsia" w:hAnsiTheme="minorEastAsia"/>
                <w:color w:val="auto"/>
                <w:sz w:val="18"/>
                <w:szCs w:val="18"/>
              </w:rPr>
            </w:pPr>
            <w:r>
              <w:rPr>
                <w:rFonts w:hint="eastAsia" w:asciiTheme="minorEastAsia" w:hAnsiTheme="minorEastAsia"/>
                <w:color w:val="auto"/>
                <w:sz w:val="18"/>
                <w:szCs w:val="18"/>
              </w:rPr>
              <w:t>5．要求行政机关确认或重新出具已获取信息</w:t>
            </w:r>
          </w:p>
        </w:tc>
        <w:tc>
          <w:tcPr>
            <w:tcW w:w="554" w:type="dxa"/>
            <w:vAlign w:val="center"/>
          </w:tcPr>
          <w:p>
            <w:pPr>
              <w:jc w:val="center"/>
              <w:rPr>
                <w:color w:val="auto"/>
              </w:rPr>
            </w:pPr>
            <w:r>
              <w:rPr>
                <w:rFonts w:hint="eastAsia"/>
                <w:color w:val="auto"/>
                <w:lang w:val="en-US" w:eastAsia="zh-CN"/>
              </w:rPr>
              <w:t>0</w:t>
            </w:r>
          </w:p>
        </w:tc>
        <w:tc>
          <w:tcPr>
            <w:tcW w:w="693" w:type="dxa"/>
            <w:vAlign w:val="center"/>
          </w:tcPr>
          <w:p>
            <w:pPr>
              <w:jc w:val="center"/>
              <w:rPr>
                <w:color w:val="auto"/>
              </w:rPr>
            </w:pPr>
            <w:r>
              <w:rPr>
                <w:rFonts w:hint="eastAsia"/>
                <w:color w:val="auto"/>
                <w:lang w:val="en-US" w:eastAsia="zh-CN"/>
              </w:rPr>
              <w:t>0</w:t>
            </w:r>
          </w:p>
        </w:tc>
        <w:tc>
          <w:tcPr>
            <w:tcW w:w="692" w:type="dxa"/>
            <w:vAlign w:val="center"/>
          </w:tcPr>
          <w:p>
            <w:pPr>
              <w:jc w:val="center"/>
              <w:rPr>
                <w:color w:val="auto"/>
              </w:rPr>
            </w:pPr>
            <w:r>
              <w:rPr>
                <w:rFonts w:hint="eastAsia"/>
                <w:color w:val="auto"/>
                <w:lang w:val="en-US" w:eastAsia="zh-CN"/>
              </w:rPr>
              <w:t>0</w:t>
            </w:r>
          </w:p>
        </w:tc>
        <w:tc>
          <w:tcPr>
            <w:tcW w:w="693" w:type="dxa"/>
            <w:vAlign w:val="center"/>
          </w:tcPr>
          <w:p>
            <w:pPr>
              <w:jc w:val="center"/>
              <w:rPr>
                <w:color w:val="auto"/>
              </w:rPr>
            </w:pPr>
            <w:r>
              <w:rPr>
                <w:rFonts w:hint="eastAsia"/>
                <w:color w:val="auto"/>
                <w:lang w:val="en-US" w:eastAsia="zh-CN"/>
              </w:rPr>
              <w:t>0</w:t>
            </w:r>
          </w:p>
        </w:tc>
        <w:tc>
          <w:tcPr>
            <w:tcW w:w="693" w:type="dxa"/>
            <w:vAlign w:val="center"/>
          </w:tcPr>
          <w:p>
            <w:pPr>
              <w:jc w:val="center"/>
              <w:rPr>
                <w:color w:val="auto"/>
              </w:rPr>
            </w:pPr>
            <w:r>
              <w:rPr>
                <w:rFonts w:hint="eastAsia"/>
                <w:color w:val="auto"/>
                <w:lang w:val="en-US" w:eastAsia="zh-CN"/>
              </w:rPr>
              <w:t>0</w:t>
            </w:r>
          </w:p>
        </w:tc>
        <w:tc>
          <w:tcPr>
            <w:tcW w:w="695" w:type="dxa"/>
            <w:vAlign w:val="center"/>
          </w:tcPr>
          <w:p>
            <w:pPr>
              <w:jc w:val="center"/>
              <w:rPr>
                <w:color w:val="auto"/>
              </w:rPr>
            </w:pPr>
            <w:r>
              <w:rPr>
                <w:rFonts w:hint="eastAsia"/>
                <w:color w:val="auto"/>
                <w:lang w:val="en-US" w:eastAsia="zh-CN"/>
              </w:rPr>
              <w:t>0</w:t>
            </w:r>
          </w:p>
        </w:tc>
        <w:tc>
          <w:tcPr>
            <w:tcW w:w="665" w:type="dxa"/>
            <w:vAlign w:val="center"/>
          </w:tcPr>
          <w:p>
            <w:pPr>
              <w:jc w:val="center"/>
              <w:rPr>
                <w:color w:val="auto"/>
              </w:rPr>
            </w:pPr>
            <w:r>
              <w:rPr>
                <w:rFonts w:hint="eastAsia"/>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pPr>
              <w:rPr>
                <w:color w:val="auto"/>
              </w:rPr>
            </w:pPr>
          </w:p>
        </w:tc>
        <w:tc>
          <w:tcPr>
            <w:tcW w:w="1525" w:type="dxa"/>
            <w:vMerge w:val="restart"/>
            <w:vAlign w:val="center"/>
          </w:tcPr>
          <w:p>
            <w:pPr>
              <w:rPr>
                <w:color w:val="auto"/>
              </w:rPr>
            </w:pPr>
            <w:r>
              <w:rPr>
                <w:rFonts w:hint="eastAsia"/>
                <w:color w:val="auto"/>
                <w:sz w:val="18"/>
                <w:szCs w:val="18"/>
              </w:rPr>
              <w:t>（六）其他处理</w:t>
            </w:r>
          </w:p>
        </w:tc>
        <w:tc>
          <w:tcPr>
            <w:tcW w:w="2634" w:type="dxa"/>
          </w:tcPr>
          <w:p>
            <w:pPr>
              <w:ind w:left="180" w:hanging="180" w:hangingChars="100"/>
              <w:rPr>
                <w:rFonts w:asciiTheme="minorEastAsia" w:hAnsiTheme="minorEastAsia"/>
                <w:color w:val="auto"/>
                <w:sz w:val="18"/>
                <w:szCs w:val="18"/>
              </w:rPr>
            </w:pPr>
            <w:r>
              <w:rPr>
                <w:rFonts w:hint="eastAsia" w:asciiTheme="minorEastAsia" w:hAnsiTheme="minorEastAsia"/>
                <w:color w:val="auto"/>
                <w:sz w:val="18"/>
                <w:szCs w:val="18"/>
              </w:rPr>
              <w:t>1</w:t>
            </w:r>
            <w:r>
              <w:rPr>
                <w:rFonts w:asciiTheme="minorEastAsia" w:hAnsiTheme="minorEastAsia"/>
                <w:color w:val="auto"/>
                <w:sz w:val="18"/>
                <w:szCs w:val="18"/>
              </w:rPr>
              <w:t>.</w:t>
            </w:r>
            <w:r>
              <w:rPr>
                <w:rFonts w:hint="eastAsia" w:asciiTheme="minorEastAsia" w:hAnsiTheme="minorEastAsia"/>
                <w:color w:val="auto"/>
                <w:sz w:val="18"/>
                <w:szCs w:val="18"/>
              </w:rPr>
              <w:t>申请人无正当理由逾期不补正、行政机关不再处理其政府信息公开申请</w:t>
            </w:r>
          </w:p>
        </w:tc>
        <w:tc>
          <w:tcPr>
            <w:tcW w:w="554" w:type="dxa"/>
            <w:vAlign w:val="center"/>
          </w:tcPr>
          <w:p>
            <w:pPr>
              <w:jc w:val="center"/>
              <w:rPr>
                <w:color w:val="auto"/>
              </w:rPr>
            </w:pPr>
            <w:r>
              <w:rPr>
                <w:rFonts w:hint="eastAsia"/>
                <w:color w:val="auto"/>
                <w:lang w:val="en-US" w:eastAsia="zh-CN"/>
              </w:rPr>
              <w:t>0</w:t>
            </w:r>
          </w:p>
        </w:tc>
        <w:tc>
          <w:tcPr>
            <w:tcW w:w="693" w:type="dxa"/>
            <w:vAlign w:val="center"/>
          </w:tcPr>
          <w:p>
            <w:pPr>
              <w:jc w:val="center"/>
              <w:rPr>
                <w:color w:val="auto"/>
              </w:rPr>
            </w:pPr>
            <w:r>
              <w:rPr>
                <w:rFonts w:hint="eastAsia"/>
                <w:color w:val="auto"/>
                <w:lang w:val="en-US" w:eastAsia="zh-CN"/>
              </w:rPr>
              <w:t>0</w:t>
            </w:r>
          </w:p>
        </w:tc>
        <w:tc>
          <w:tcPr>
            <w:tcW w:w="692" w:type="dxa"/>
            <w:vAlign w:val="center"/>
          </w:tcPr>
          <w:p>
            <w:pPr>
              <w:jc w:val="center"/>
              <w:rPr>
                <w:color w:val="auto"/>
              </w:rPr>
            </w:pPr>
            <w:r>
              <w:rPr>
                <w:rFonts w:hint="eastAsia"/>
                <w:color w:val="auto"/>
                <w:lang w:val="en-US" w:eastAsia="zh-CN"/>
              </w:rPr>
              <w:t>0</w:t>
            </w:r>
          </w:p>
        </w:tc>
        <w:tc>
          <w:tcPr>
            <w:tcW w:w="693" w:type="dxa"/>
            <w:vAlign w:val="center"/>
          </w:tcPr>
          <w:p>
            <w:pPr>
              <w:jc w:val="center"/>
              <w:rPr>
                <w:color w:val="auto"/>
              </w:rPr>
            </w:pPr>
            <w:r>
              <w:rPr>
                <w:rFonts w:hint="eastAsia"/>
                <w:color w:val="auto"/>
                <w:lang w:val="en-US" w:eastAsia="zh-CN"/>
              </w:rPr>
              <w:t>0</w:t>
            </w:r>
          </w:p>
        </w:tc>
        <w:tc>
          <w:tcPr>
            <w:tcW w:w="693" w:type="dxa"/>
            <w:vAlign w:val="center"/>
          </w:tcPr>
          <w:p>
            <w:pPr>
              <w:jc w:val="center"/>
              <w:rPr>
                <w:color w:val="auto"/>
              </w:rPr>
            </w:pPr>
            <w:r>
              <w:rPr>
                <w:rFonts w:hint="eastAsia"/>
                <w:color w:val="auto"/>
                <w:lang w:val="en-US" w:eastAsia="zh-CN"/>
              </w:rPr>
              <w:t>0</w:t>
            </w:r>
          </w:p>
        </w:tc>
        <w:tc>
          <w:tcPr>
            <w:tcW w:w="695" w:type="dxa"/>
            <w:vAlign w:val="center"/>
          </w:tcPr>
          <w:p>
            <w:pPr>
              <w:jc w:val="center"/>
              <w:rPr>
                <w:color w:val="auto"/>
              </w:rPr>
            </w:pPr>
            <w:r>
              <w:rPr>
                <w:rFonts w:hint="eastAsia"/>
                <w:color w:val="auto"/>
                <w:lang w:val="en-US" w:eastAsia="zh-CN"/>
              </w:rPr>
              <w:t>0</w:t>
            </w:r>
          </w:p>
        </w:tc>
        <w:tc>
          <w:tcPr>
            <w:tcW w:w="665" w:type="dxa"/>
            <w:vAlign w:val="center"/>
          </w:tcPr>
          <w:p>
            <w:pPr>
              <w:jc w:val="center"/>
              <w:rPr>
                <w:color w:val="auto"/>
              </w:rPr>
            </w:pPr>
            <w:r>
              <w:rPr>
                <w:rFonts w:hint="eastAsia"/>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pPr>
              <w:rPr>
                <w:color w:val="auto"/>
              </w:rPr>
            </w:pPr>
          </w:p>
        </w:tc>
        <w:tc>
          <w:tcPr>
            <w:tcW w:w="1525" w:type="dxa"/>
            <w:vMerge w:val="continue"/>
          </w:tcPr>
          <w:p>
            <w:pPr>
              <w:rPr>
                <w:color w:val="auto"/>
              </w:rPr>
            </w:pPr>
          </w:p>
        </w:tc>
        <w:tc>
          <w:tcPr>
            <w:tcW w:w="2634" w:type="dxa"/>
          </w:tcPr>
          <w:p>
            <w:pPr>
              <w:ind w:left="180" w:hanging="180" w:hangingChars="100"/>
              <w:rPr>
                <w:rFonts w:asciiTheme="minorEastAsia" w:hAnsiTheme="minorEastAsia"/>
                <w:color w:val="auto"/>
                <w:sz w:val="18"/>
                <w:szCs w:val="18"/>
              </w:rPr>
            </w:pPr>
            <w:r>
              <w:rPr>
                <w:rFonts w:hint="eastAsia" w:asciiTheme="minorEastAsia" w:hAnsiTheme="minorEastAsia"/>
                <w:color w:val="auto"/>
                <w:sz w:val="18"/>
                <w:szCs w:val="18"/>
              </w:rPr>
              <w:t>2</w:t>
            </w:r>
            <w:r>
              <w:rPr>
                <w:rFonts w:asciiTheme="minorEastAsia" w:hAnsiTheme="minorEastAsia"/>
                <w:color w:val="auto"/>
                <w:sz w:val="18"/>
                <w:szCs w:val="18"/>
              </w:rPr>
              <w:t>.</w:t>
            </w:r>
            <w:r>
              <w:rPr>
                <w:rFonts w:hint="eastAsia" w:asciiTheme="minorEastAsia" w:hAnsiTheme="minorEastAsia"/>
                <w:color w:val="auto"/>
                <w:sz w:val="18"/>
                <w:szCs w:val="18"/>
              </w:rPr>
              <w:t>申请人逾期未按收费通知 要求缴纳费用、行政机关不再处理其政府信息公开申请</w:t>
            </w:r>
          </w:p>
        </w:tc>
        <w:tc>
          <w:tcPr>
            <w:tcW w:w="554" w:type="dxa"/>
            <w:vAlign w:val="center"/>
          </w:tcPr>
          <w:p>
            <w:pPr>
              <w:jc w:val="center"/>
              <w:rPr>
                <w:color w:val="auto"/>
              </w:rPr>
            </w:pPr>
            <w:r>
              <w:rPr>
                <w:rFonts w:hint="eastAsia"/>
                <w:color w:val="auto"/>
                <w:lang w:val="en-US" w:eastAsia="zh-CN"/>
              </w:rPr>
              <w:t>0</w:t>
            </w:r>
          </w:p>
        </w:tc>
        <w:tc>
          <w:tcPr>
            <w:tcW w:w="693" w:type="dxa"/>
            <w:vAlign w:val="center"/>
          </w:tcPr>
          <w:p>
            <w:pPr>
              <w:jc w:val="center"/>
              <w:rPr>
                <w:color w:val="auto"/>
              </w:rPr>
            </w:pPr>
            <w:r>
              <w:rPr>
                <w:rFonts w:hint="eastAsia"/>
                <w:color w:val="auto"/>
                <w:lang w:val="en-US" w:eastAsia="zh-CN"/>
              </w:rPr>
              <w:t>0</w:t>
            </w:r>
          </w:p>
        </w:tc>
        <w:tc>
          <w:tcPr>
            <w:tcW w:w="692" w:type="dxa"/>
            <w:vAlign w:val="center"/>
          </w:tcPr>
          <w:p>
            <w:pPr>
              <w:jc w:val="center"/>
              <w:rPr>
                <w:color w:val="auto"/>
              </w:rPr>
            </w:pPr>
            <w:r>
              <w:rPr>
                <w:rFonts w:hint="eastAsia"/>
                <w:color w:val="auto"/>
                <w:lang w:val="en-US" w:eastAsia="zh-CN"/>
              </w:rPr>
              <w:t>0</w:t>
            </w:r>
          </w:p>
        </w:tc>
        <w:tc>
          <w:tcPr>
            <w:tcW w:w="693" w:type="dxa"/>
            <w:vAlign w:val="center"/>
          </w:tcPr>
          <w:p>
            <w:pPr>
              <w:jc w:val="center"/>
              <w:rPr>
                <w:color w:val="auto"/>
              </w:rPr>
            </w:pPr>
            <w:r>
              <w:rPr>
                <w:rFonts w:hint="eastAsia"/>
                <w:color w:val="auto"/>
                <w:lang w:val="en-US" w:eastAsia="zh-CN"/>
              </w:rPr>
              <w:t>0</w:t>
            </w:r>
          </w:p>
        </w:tc>
        <w:tc>
          <w:tcPr>
            <w:tcW w:w="693" w:type="dxa"/>
            <w:vAlign w:val="center"/>
          </w:tcPr>
          <w:p>
            <w:pPr>
              <w:jc w:val="center"/>
              <w:rPr>
                <w:color w:val="auto"/>
              </w:rPr>
            </w:pPr>
            <w:r>
              <w:rPr>
                <w:rFonts w:hint="eastAsia"/>
                <w:color w:val="auto"/>
                <w:lang w:val="en-US" w:eastAsia="zh-CN"/>
              </w:rPr>
              <w:t>0</w:t>
            </w:r>
          </w:p>
        </w:tc>
        <w:tc>
          <w:tcPr>
            <w:tcW w:w="695" w:type="dxa"/>
            <w:vAlign w:val="center"/>
          </w:tcPr>
          <w:p>
            <w:pPr>
              <w:jc w:val="center"/>
              <w:rPr>
                <w:color w:val="auto"/>
              </w:rPr>
            </w:pPr>
            <w:r>
              <w:rPr>
                <w:rFonts w:hint="eastAsia"/>
                <w:color w:val="auto"/>
                <w:lang w:val="en-US" w:eastAsia="zh-CN"/>
              </w:rPr>
              <w:t>0</w:t>
            </w:r>
          </w:p>
        </w:tc>
        <w:tc>
          <w:tcPr>
            <w:tcW w:w="665" w:type="dxa"/>
            <w:vAlign w:val="center"/>
          </w:tcPr>
          <w:p>
            <w:pPr>
              <w:jc w:val="center"/>
              <w:rPr>
                <w:color w:val="auto"/>
              </w:rPr>
            </w:pPr>
            <w:r>
              <w:rPr>
                <w:rFonts w:hint="eastAsia"/>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pPr>
              <w:rPr>
                <w:color w:val="auto"/>
              </w:rPr>
            </w:pPr>
          </w:p>
        </w:tc>
        <w:tc>
          <w:tcPr>
            <w:tcW w:w="1525" w:type="dxa"/>
            <w:vMerge w:val="continue"/>
          </w:tcPr>
          <w:p>
            <w:pPr>
              <w:rPr>
                <w:color w:val="auto"/>
              </w:rPr>
            </w:pPr>
          </w:p>
        </w:tc>
        <w:tc>
          <w:tcPr>
            <w:tcW w:w="2634" w:type="dxa"/>
          </w:tcPr>
          <w:p>
            <w:pPr>
              <w:ind w:left="180" w:hanging="180" w:hangingChars="100"/>
              <w:rPr>
                <w:rFonts w:asciiTheme="minorEastAsia" w:hAnsiTheme="minorEastAsia"/>
                <w:color w:val="auto"/>
                <w:sz w:val="18"/>
                <w:szCs w:val="18"/>
              </w:rPr>
            </w:pPr>
            <w:r>
              <w:rPr>
                <w:rFonts w:hint="eastAsia" w:asciiTheme="minorEastAsia" w:hAnsiTheme="minorEastAsia"/>
                <w:color w:val="auto"/>
                <w:sz w:val="18"/>
                <w:szCs w:val="18"/>
              </w:rPr>
              <w:t>3</w:t>
            </w:r>
            <w:r>
              <w:rPr>
                <w:rFonts w:asciiTheme="minorEastAsia" w:hAnsiTheme="minorEastAsia"/>
                <w:color w:val="auto"/>
                <w:sz w:val="18"/>
                <w:szCs w:val="18"/>
              </w:rPr>
              <w:t>.</w:t>
            </w:r>
            <w:r>
              <w:rPr>
                <w:rFonts w:hint="eastAsia" w:asciiTheme="minorEastAsia" w:hAnsiTheme="minorEastAsia"/>
                <w:color w:val="auto"/>
                <w:sz w:val="18"/>
                <w:szCs w:val="18"/>
              </w:rPr>
              <w:t>其他</w:t>
            </w:r>
          </w:p>
        </w:tc>
        <w:tc>
          <w:tcPr>
            <w:tcW w:w="554" w:type="dxa"/>
            <w:vAlign w:val="center"/>
          </w:tcPr>
          <w:p>
            <w:pPr>
              <w:jc w:val="center"/>
              <w:rPr>
                <w:color w:val="auto"/>
              </w:rPr>
            </w:pPr>
            <w:r>
              <w:rPr>
                <w:rFonts w:hint="eastAsia"/>
                <w:color w:val="auto"/>
                <w:lang w:val="en-US" w:eastAsia="zh-CN"/>
              </w:rPr>
              <w:t>0</w:t>
            </w:r>
          </w:p>
        </w:tc>
        <w:tc>
          <w:tcPr>
            <w:tcW w:w="693" w:type="dxa"/>
            <w:vAlign w:val="center"/>
          </w:tcPr>
          <w:p>
            <w:pPr>
              <w:jc w:val="center"/>
              <w:rPr>
                <w:color w:val="auto"/>
              </w:rPr>
            </w:pPr>
            <w:r>
              <w:rPr>
                <w:rFonts w:hint="eastAsia"/>
                <w:color w:val="auto"/>
                <w:lang w:val="en-US" w:eastAsia="zh-CN"/>
              </w:rPr>
              <w:t>0</w:t>
            </w:r>
          </w:p>
        </w:tc>
        <w:tc>
          <w:tcPr>
            <w:tcW w:w="692" w:type="dxa"/>
            <w:vAlign w:val="center"/>
          </w:tcPr>
          <w:p>
            <w:pPr>
              <w:jc w:val="center"/>
              <w:rPr>
                <w:color w:val="auto"/>
              </w:rPr>
            </w:pPr>
            <w:r>
              <w:rPr>
                <w:rFonts w:hint="eastAsia"/>
                <w:color w:val="auto"/>
                <w:lang w:val="en-US" w:eastAsia="zh-CN"/>
              </w:rPr>
              <w:t>0</w:t>
            </w:r>
          </w:p>
        </w:tc>
        <w:tc>
          <w:tcPr>
            <w:tcW w:w="693" w:type="dxa"/>
            <w:vAlign w:val="center"/>
          </w:tcPr>
          <w:p>
            <w:pPr>
              <w:jc w:val="center"/>
              <w:rPr>
                <w:color w:val="auto"/>
              </w:rPr>
            </w:pPr>
            <w:r>
              <w:rPr>
                <w:rFonts w:hint="eastAsia"/>
                <w:color w:val="auto"/>
                <w:lang w:val="en-US" w:eastAsia="zh-CN"/>
              </w:rPr>
              <w:t>0</w:t>
            </w:r>
          </w:p>
        </w:tc>
        <w:tc>
          <w:tcPr>
            <w:tcW w:w="693" w:type="dxa"/>
            <w:vAlign w:val="center"/>
          </w:tcPr>
          <w:p>
            <w:pPr>
              <w:jc w:val="center"/>
              <w:rPr>
                <w:color w:val="auto"/>
              </w:rPr>
            </w:pPr>
            <w:r>
              <w:rPr>
                <w:rFonts w:hint="eastAsia"/>
                <w:color w:val="auto"/>
                <w:lang w:val="en-US" w:eastAsia="zh-CN"/>
              </w:rPr>
              <w:t>0</w:t>
            </w:r>
          </w:p>
        </w:tc>
        <w:tc>
          <w:tcPr>
            <w:tcW w:w="695" w:type="dxa"/>
            <w:vAlign w:val="center"/>
          </w:tcPr>
          <w:p>
            <w:pPr>
              <w:jc w:val="center"/>
              <w:rPr>
                <w:color w:val="auto"/>
              </w:rPr>
            </w:pPr>
            <w:r>
              <w:rPr>
                <w:rFonts w:hint="eastAsia"/>
                <w:color w:val="auto"/>
                <w:lang w:val="en-US" w:eastAsia="zh-CN"/>
              </w:rPr>
              <w:t>0</w:t>
            </w:r>
          </w:p>
        </w:tc>
        <w:tc>
          <w:tcPr>
            <w:tcW w:w="665" w:type="dxa"/>
            <w:vAlign w:val="center"/>
          </w:tcPr>
          <w:p>
            <w:pPr>
              <w:jc w:val="center"/>
              <w:rPr>
                <w:color w:val="auto"/>
              </w:rPr>
            </w:pPr>
            <w:r>
              <w:rPr>
                <w:rFonts w:hint="eastAsia"/>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4" w:type="dxa"/>
            <w:vMerge w:val="continue"/>
          </w:tcPr>
          <w:p>
            <w:pPr>
              <w:rPr>
                <w:color w:val="auto"/>
              </w:rPr>
            </w:pPr>
          </w:p>
        </w:tc>
        <w:tc>
          <w:tcPr>
            <w:tcW w:w="4159" w:type="dxa"/>
            <w:gridSpan w:val="2"/>
            <w:vAlign w:val="center"/>
          </w:tcPr>
          <w:p>
            <w:pPr>
              <w:rPr>
                <w:color w:val="auto"/>
                <w:sz w:val="18"/>
                <w:szCs w:val="18"/>
              </w:rPr>
            </w:pPr>
            <w:r>
              <w:rPr>
                <w:rFonts w:hint="eastAsia"/>
                <w:color w:val="auto"/>
                <w:sz w:val="18"/>
                <w:szCs w:val="18"/>
              </w:rPr>
              <w:t>（七）总计</w:t>
            </w:r>
          </w:p>
        </w:tc>
        <w:tc>
          <w:tcPr>
            <w:tcW w:w="554" w:type="dxa"/>
            <w:vAlign w:val="center"/>
          </w:tcPr>
          <w:p>
            <w:pPr>
              <w:jc w:val="center"/>
              <w:rPr>
                <w:rFonts w:hint="default"/>
                <w:color w:val="auto"/>
                <w:lang w:val="en-US"/>
              </w:rPr>
            </w:pPr>
            <w:r>
              <w:rPr>
                <w:rFonts w:hint="eastAsia"/>
                <w:color w:val="auto"/>
                <w:lang w:val="en-US" w:eastAsia="zh-CN"/>
              </w:rPr>
              <w:t>56</w:t>
            </w:r>
          </w:p>
        </w:tc>
        <w:tc>
          <w:tcPr>
            <w:tcW w:w="693" w:type="dxa"/>
            <w:vAlign w:val="center"/>
          </w:tcPr>
          <w:p>
            <w:pPr>
              <w:jc w:val="center"/>
              <w:rPr>
                <w:color w:val="auto"/>
              </w:rPr>
            </w:pPr>
            <w:r>
              <w:rPr>
                <w:rFonts w:hint="eastAsia"/>
                <w:color w:val="auto"/>
                <w:lang w:val="en-US" w:eastAsia="zh-CN"/>
              </w:rPr>
              <w:t>0</w:t>
            </w:r>
          </w:p>
        </w:tc>
        <w:tc>
          <w:tcPr>
            <w:tcW w:w="692" w:type="dxa"/>
            <w:vAlign w:val="center"/>
          </w:tcPr>
          <w:p>
            <w:pPr>
              <w:jc w:val="center"/>
              <w:rPr>
                <w:color w:val="auto"/>
              </w:rPr>
            </w:pPr>
            <w:r>
              <w:rPr>
                <w:rFonts w:hint="eastAsia"/>
                <w:color w:val="auto"/>
                <w:lang w:val="en-US" w:eastAsia="zh-CN"/>
              </w:rPr>
              <w:t>0</w:t>
            </w:r>
          </w:p>
        </w:tc>
        <w:tc>
          <w:tcPr>
            <w:tcW w:w="693" w:type="dxa"/>
            <w:vAlign w:val="center"/>
          </w:tcPr>
          <w:p>
            <w:pPr>
              <w:jc w:val="center"/>
              <w:rPr>
                <w:color w:val="auto"/>
              </w:rPr>
            </w:pPr>
            <w:r>
              <w:rPr>
                <w:rFonts w:hint="eastAsia"/>
                <w:color w:val="auto"/>
                <w:lang w:val="en-US" w:eastAsia="zh-CN"/>
              </w:rPr>
              <w:t>0</w:t>
            </w:r>
          </w:p>
        </w:tc>
        <w:tc>
          <w:tcPr>
            <w:tcW w:w="693" w:type="dxa"/>
            <w:vAlign w:val="center"/>
          </w:tcPr>
          <w:p>
            <w:pPr>
              <w:jc w:val="center"/>
              <w:rPr>
                <w:color w:val="auto"/>
              </w:rPr>
            </w:pPr>
            <w:r>
              <w:rPr>
                <w:rFonts w:hint="eastAsia"/>
                <w:color w:val="auto"/>
                <w:lang w:val="en-US" w:eastAsia="zh-CN"/>
              </w:rPr>
              <w:t>0</w:t>
            </w:r>
          </w:p>
        </w:tc>
        <w:tc>
          <w:tcPr>
            <w:tcW w:w="695" w:type="dxa"/>
            <w:vAlign w:val="center"/>
          </w:tcPr>
          <w:p>
            <w:pPr>
              <w:jc w:val="center"/>
              <w:rPr>
                <w:color w:val="auto"/>
              </w:rPr>
            </w:pPr>
            <w:r>
              <w:rPr>
                <w:rFonts w:hint="eastAsia"/>
                <w:color w:val="auto"/>
                <w:lang w:val="en-US" w:eastAsia="zh-CN"/>
              </w:rPr>
              <w:t>0</w:t>
            </w:r>
          </w:p>
        </w:tc>
        <w:tc>
          <w:tcPr>
            <w:tcW w:w="665" w:type="dxa"/>
            <w:vAlign w:val="center"/>
          </w:tcPr>
          <w:p>
            <w:pPr>
              <w:jc w:val="center"/>
              <w:rPr>
                <w:rFonts w:hint="default" w:eastAsiaTheme="minorEastAsia"/>
                <w:color w:val="auto"/>
                <w:lang w:val="en-US" w:eastAsia="zh-CN"/>
              </w:rPr>
            </w:pPr>
            <w:r>
              <w:rPr>
                <w:rFonts w:hint="eastAsia"/>
                <w:color w:val="auto"/>
                <w:lang w:val="en-US" w:eastAsia="zh-CN"/>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713" w:type="dxa"/>
            <w:gridSpan w:val="3"/>
            <w:vAlign w:val="center"/>
          </w:tcPr>
          <w:p>
            <w:pPr>
              <w:rPr>
                <w:color w:val="auto"/>
              </w:rPr>
            </w:pPr>
            <w:r>
              <w:rPr>
                <w:rFonts w:hint="eastAsia"/>
                <w:color w:val="auto"/>
              </w:rPr>
              <w:t>四、结转下年度继续办理</w:t>
            </w:r>
          </w:p>
        </w:tc>
        <w:tc>
          <w:tcPr>
            <w:tcW w:w="554" w:type="dxa"/>
            <w:vAlign w:val="center"/>
          </w:tcPr>
          <w:p>
            <w:pPr>
              <w:jc w:val="center"/>
              <w:rPr>
                <w:color w:val="auto"/>
              </w:rPr>
            </w:pPr>
            <w:r>
              <w:rPr>
                <w:rFonts w:hint="eastAsia"/>
                <w:color w:val="auto"/>
                <w:lang w:val="en-US" w:eastAsia="zh-CN"/>
              </w:rPr>
              <w:t>0</w:t>
            </w:r>
          </w:p>
        </w:tc>
        <w:tc>
          <w:tcPr>
            <w:tcW w:w="693" w:type="dxa"/>
            <w:vAlign w:val="center"/>
          </w:tcPr>
          <w:p>
            <w:pPr>
              <w:jc w:val="center"/>
              <w:rPr>
                <w:color w:val="auto"/>
              </w:rPr>
            </w:pPr>
            <w:r>
              <w:rPr>
                <w:rFonts w:hint="eastAsia"/>
                <w:color w:val="auto"/>
                <w:lang w:val="en-US" w:eastAsia="zh-CN"/>
              </w:rPr>
              <w:t>0</w:t>
            </w:r>
          </w:p>
        </w:tc>
        <w:tc>
          <w:tcPr>
            <w:tcW w:w="692" w:type="dxa"/>
            <w:vAlign w:val="center"/>
          </w:tcPr>
          <w:p>
            <w:pPr>
              <w:jc w:val="center"/>
              <w:rPr>
                <w:color w:val="auto"/>
              </w:rPr>
            </w:pPr>
            <w:r>
              <w:rPr>
                <w:rFonts w:hint="eastAsia"/>
                <w:color w:val="auto"/>
                <w:lang w:val="en-US" w:eastAsia="zh-CN"/>
              </w:rPr>
              <w:t>0</w:t>
            </w:r>
          </w:p>
        </w:tc>
        <w:tc>
          <w:tcPr>
            <w:tcW w:w="693" w:type="dxa"/>
            <w:vAlign w:val="center"/>
          </w:tcPr>
          <w:p>
            <w:pPr>
              <w:jc w:val="center"/>
              <w:rPr>
                <w:color w:val="auto"/>
              </w:rPr>
            </w:pPr>
            <w:r>
              <w:rPr>
                <w:rFonts w:hint="eastAsia"/>
                <w:color w:val="auto"/>
                <w:lang w:val="en-US" w:eastAsia="zh-CN"/>
              </w:rPr>
              <w:t>0</w:t>
            </w:r>
          </w:p>
        </w:tc>
        <w:tc>
          <w:tcPr>
            <w:tcW w:w="693" w:type="dxa"/>
            <w:vAlign w:val="center"/>
          </w:tcPr>
          <w:p>
            <w:pPr>
              <w:jc w:val="center"/>
              <w:rPr>
                <w:color w:val="auto"/>
              </w:rPr>
            </w:pPr>
            <w:r>
              <w:rPr>
                <w:rFonts w:hint="eastAsia"/>
                <w:color w:val="auto"/>
                <w:lang w:val="en-US" w:eastAsia="zh-CN"/>
              </w:rPr>
              <w:t>0</w:t>
            </w:r>
          </w:p>
        </w:tc>
        <w:tc>
          <w:tcPr>
            <w:tcW w:w="695" w:type="dxa"/>
            <w:vAlign w:val="center"/>
          </w:tcPr>
          <w:p>
            <w:pPr>
              <w:jc w:val="center"/>
              <w:rPr>
                <w:color w:val="auto"/>
              </w:rPr>
            </w:pPr>
            <w:r>
              <w:rPr>
                <w:rFonts w:hint="eastAsia"/>
                <w:color w:val="auto"/>
                <w:lang w:val="en-US" w:eastAsia="zh-CN"/>
              </w:rPr>
              <w:t>0</w:t>
            </w:r>
          </w:p>
        </w:tc>
        <w:tc>
          <w:tcPr>
            <w:tcW w:w="665" w:type="dxa"/>
            <w:vAlign w:val="center"/>
          </w:tcPr>
          <w:p>
            <w:pPr>
              <w:jc w:val="center"/>
              <w:rPr>
                <w:color w:val="auto"/>
              </w:rPr>
            </w:pPr>
            <w:r>
              <w:rPr>
                <w:rFonts w:hint="eastAsia"/>
                <w:color w:val="auto"/>
                <w:lang w:val="en-US" w:eastAsia="zh-CN"/>
              </w:rPr>
              <w:t>0</w:t>
            </w:r>
          </w:p>
        </w:tc>
      </w:tr>
    </w:tbl>
    <w:p>
      <w:pPr>
        <w:rPr>
          <w:color w:val="auto"/>
        </w:rPr>
      </w:pPr>
    </w:p>
    <w:p>
      <w:pPr>
        <w:numPr>
          <w:ilvl w:val="0"/>
          <w:numId w:val="2"/>
        </w:numPr>
        <w:ind w:firstLine="640" w:firstLineChars="200"/>
        <w:rPr>
          <w:rFonts w:hint="eastAsia" w:ascii="黑体" w:hAnsi="黑体" w:eastAsia="黑体"/>
          <w:color w:val="auto"/>
          <w:sz w:val="32"/>
          <w:szCs w:val="32"/>
        </w:rPr>
      </w:pPr>
      <w:r>
        <w:rPr>
          <w:rFonts w:hint="eastAsia" w:ascii="黑体" w:hAnsi="黑体" w:eastAsia="黑体"/>
          <w:color w:val="auto"/>
          <w:sz w:val="32"/>
          <w:szCs w:val="32"/>
        </w:rPr>
        <w:t>政府信息公开行政复议、行政诉讼情况</w:t>
      </w:r>
    </w:p>
    <w:tbl>
      <w:tblPr>
        <w:tblStyle w:val="7"/>
        <w:tblW w:w="97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709"/>
        <w:gridCol w:w="709"/>
        <w:gridCol w:w="706"/>
        <w:gridCol w:w="428"/>
        <w:gridCol w:w="708"/>
        <w:gridCol w:w="709"/>
        <w:gridCol w:w="709"/>
        <w:gridCol w:w="709"/>
        <w:gridCol w:w="425"/>
        <w:gridCol w:w="709"/>
        <w:gridCol w:w="708"/>
        <w:gridCol w:w="709"/>
        <w:gridCol w:w="694"/>
        <w:gridCol w:w="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4" w:hRule="atLeast"/>
          <w:jc w:val="center"/>
        </w:trPr>
        <w:tc>
          <w:tcPr>
            <w:tcW w:w="3207" w:type="dxa"/>
            <w:gridSpan w:val="5"/>
            <w:vAlign w:val="center"/>
          </w:tcPr>
          <w:p>
            <w:pPr>
              <w:jc w:val="center"/>
              <w:rPr>
                <w:color w:val="auto"/>
                <w:szCs w:val="21"/>
              </w:rPr>
            </w:pPr>
            <w:r>
              <w:rPr>
                <w:rFonts w:hint="eastAsia"/>
                <w:color w:val="auto"/>
                <w:szCs w:val="21"/>
              </w:rPr>
              <w:t>行政复议</w:t>
            </w:r>
          </w:p>
        </w:tc>
        <w:tc>
          <w:tcPr>
            <w:tcW w:w="6505" w:type="dxa"/>
            <w:gridSpan w:val="10"/>
            <w:vAlign w:val="center"/>
          </w:tcPr>
          <w:p>
            <w:pPr>
              <w:jc w:val="center"/>
              <w:rPr>
                <w:color w:val="auto"/>
                <w:szCs w:val="21"/>
              </w:rPr>
            </w:pPr>
            <w:r>
              <w:rPr>
                <w:rFonts w:hint="eastAsia"/>
                <w:color w:val="auto"/>
                <w:szCs w:val="21"/>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55" w:type="dxa"/>
            <w:vMerge w:val="restart"/>
            <w:vAlign w:val="center"/>
          </w:tcPr>
          <w:p>
            <w:pPr>
              <w:jc w:val="center"/>
              <w:rPr>
                <w:color w:val="auto"/>
                <w:szCs w:val="21"/>
              </w:rPr>
            </w:pPr>
            <w:r>
              <w:rPr>
                <w:rFonts w:hint="eastAsia"/>
                <w:color w:val="auto"/>
                <w:szCs w:val="21"/>
              </w:rPr>
              <w:t>结果维持</w:t>
            </w:r>
          </w:p>
        </w:tc>
        <w:tc>
          <w:tcPr>
            <w:tcW w:w="709" w:type="dxa"/>
            <w:vMerge w:val="restart"/>
            <w:vAlign w:val="center"/>
          </w:tcPr>
          <w:p>
            <w:pPr>
              <w:jc w:val="center"/>
              <w:rPr>
                <w:color w:val="auto"/>
                <w:szCs w:val="21"/>
              </w:rPr>
            </w:pPr>
            <w:r>
              <w:rPr>
                <w:rFonts w:hint="eastAsia"/>
                <w:color w:val="auto"/>
                <w:szCs w:val="21"/>
              </w:rPr>
              <w:t>结果纠正</w:t>
            </w:r>
          </w:p>
        </w:tc>
        <w:tc>
          <w:tcPr>
            <w:tcW w:w="709" w:type="dxa"/>
            <w:vMerge w:val="restart"/>
            <w:vAlign w:val="center"/>
          </w:tcPr>
          <w:p>
            <w:pPr>
              <w:jc w:val="center"/>
              <w:rPr>
                <w:color w:val="auto"/>
                <w:szCs w:val="21"/>
              </w:rPr>
            </w:pPr>
            <w:r>
              <w:rPr>
                <w:rFonts w:hint="eastAsia"/>
                <w:color w:val="auto"/>
                <w:szCs w:val="21"/>
              </w:rPr>
              <w:t>其他结果</w:t>
            </w:r>
          </w:p>
        </w:tc>
        <w:tc>
          <w:tcPr>
            <w:tcW w:w="706" w:type="dxa"/>
            <w:vMerge w:val="restart"/>
            <w:vAlign w:val="center"/>
          </w:tcPr>
          <w:p>
            <w:pPr>
              <w:jc w:val="center"/>
              <w:rPr>
                <w:color w:val="auto"/>
                <w:szCs w:val="21"/>
              </w:rPr>
            </w:pPr>
            <w:r>
              <w:rPr>
                <w:rFonts w:hint="eastAsia"/>
                <w:color w:val="auto"/>
                <w:szCs w:val="21"/>
              </w:rPr>
              <w:t>尚未审结</w:t>
            </w:r>
          </w:p>
        </w:tc>
        <w:tc>
          <w:tcPr>
            <w:tcW w:w="428" w:type="dxa"/>
            <w:vMerge w:val="restart"/>
            <w:vAlign w:val="center"/>
          </w:tcPr>
          <w:p>
            <w:pPr>
              <w:jc w:val="center"/>
              <w:rPr>
                <w:color w:val="auto"/>
                <w:szCs w:val="21"/>
              </w:rPr>
            </w:pPr>
            <w:r>
              <w:rPr>
                <w:rFonts w:hint="eastAsia"/>
                <w:color w:val="auto"/>
                <w:szCs w:val="21"/>
              </w:rPr>
              <w:t>总计</w:t>
            </w:r>
          </w:p>
        </w:tc>
        <w:tc>
          <w:tcPr>
            <w:tcW w:w="3260" w:type="dxa"/>
            <w:gridSpan w:val="5"/>
            <w:vAlign w:val="center"/>
          </w:tcPr>
          <w:p>
            <w:pPr>
              <w:jc w:val="center"/>
              <w:rPr>
                <w:color w:val="auto"/>
                <w:szCs w:val="21"/>
              </w:rPr>
            </w:pPr>
            <w:r>
              <w:rPr>
                <w:rFonts w:hint="eastAsia"/>
                <w:color w:val="auto"/>
                <w:szCs w:val="21"/>
              </w:rPr>
              <w:t>未经复议直接起诉</w:t>
            </w:r>
          </w:p>
        </w:tc>
        <w:tc>
          <w:tcPr>
            <w:tcW w:w="3245" w:type="dxa"/>
            <w:gridSpan w:val="5"/>
            <w:vAlign w:val="center"/>
          </w:tcPr>
          <w:p>
            <w:pPr>
              <w:jc w:val="center"/>
              <w:rPr>
                <w:color w:val="auto"/>
                <w:szCs w:val="21"/>
              </w:rPr>
            </w:pPr>
            <w:r>
              <w:rPr>
                <w:rFonts w:hint="eastAsia"/>
                <w:color w:val="auto"/>
                <w:szCs w:val="21"/>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655" w:type="dxa"/>
            <w:vMerge w:val="continue"/>
            <w:vAlign w:val="center"/>
          </w:tcPr>
          <w:p>
            <w:pPr>
              <w:jc w:val="center"/>
              <w:rPr>
                <w:color w:val="auto"/>
                <w:sz w:val="18"/>
                <w:szCs w:val="18"/>
              </w:rPr>
            </w:pPr>
          </w:p>
        </w:tc>
        <w:tc>
          <w:tcPr>
            <w:tcW w:w="709" w:type="dxa"/>
            <w:vMerge w:val="continue"/>
            <w:vAlign w:val="center"/>
          </w:tcPr>
          <w:p>
            <w:pPr>
              <w:jc w:val="center"/>
              <w:rPr>
                <w:color w:val="auto"/>
                <w:sz w:val="18"/>
                <w:szCs w:val="18"/>
              </w:rPr>
            </w:pPr>
          </w:p>
        </w:tc>
        <w:tc>
          <w:tcPr>
            <w:tcW w:w="709" w:type="dxa"/>
            <w:vMerge w:val="continue"/>
            <w:vAlign w:val="center"/>
          </w:tcPr>
          <w:p>
            <w:pPr>
              <w:jc w:val="center"/>
              <w:rPr>
                <w:color w:val="auto"/>
                <w:sz w:val="18"/>
                <w:szCs w:val="18"/>
              </w:rPr>
            </w:pPr>
          </w:p>
        </w:tc>
        <w:tc>
          <w:tcPr>
            <w:tcW w:w="706" w:type="dxa"/>
            <w:vMerge w:val="continue"/>
            <w:vAlign w:val="center"/>
          </w:tcPr>
          <w:p>
            <w:pPr>
              <w:jc w:val="center"/>
              <w:rPr>
                <w:color w:val="auto"/>
                <w:szCs w:val="21"/>
              </w:rPr>
            </w:pPr>
          </w:p>
        </w:tc>
        <w:tc>
          <w:tcPr>
            <w:tcW w:w="428" w:type="dxa"/>
            <w:vMerge w:val="continue"/>
            <w:vAlign w:val="center"/>
          </w:tcPr>
          <w:p>
            <w:pPr>
              <w:jc w:val="center"/>
              <w:rPr>
                <w:color w:val="auto"/>
                <w:szCs w:val="21"/>
              </w:rPr>
            </w:pPr>
          </w:p>
        </w:tc>
        <w:tc>
          <w:tcPr>
            <w:tcW w:w="708" w:type="dxa"/>
            <w:vAlign w:val="center"/>
          </w:tcPr>
          <w:p>
            <w:pPr>
              <w:jc w:val="center"/>
              <w:rPr>
                <w:color w:val="auto"/>
                <w:szCs w:val="21"/>
              </w:rPr>
            </w:pPr>
            <w:r>
              <w:rPr>
                <w:rFonts w:hint="eastAsia"/>
                <w:color w:val="auto"/>
                <w:szCs w:val="21"/>
              </w:rPr>
              <w:t>结果维持</w:t>
            </w:r>
          </w:p>
        </w:tc>
        <w:tc>
          <w:tcPr>
            <w:tcW w:w="709" w:type="dxa"/>
            <w:vAlign w:val="center"/>
          </w:tcPr>
          <w:p>
            <w:pPr>
              <w:jc w:val="center"/>
              <w:rPr>
                <w:color w:val="auto"/>
                <w:szCs w:val="21"/>
              </w:rPr>
            </w:pPr>
            <w:r>
              <w:rPr>
                <w:rFonts w:hint="eastAsia"/>
                <w:color w:val="auto"/>
                <w:szCs w:val="21"/>
              </w:rPr>
              <w:t>结果纠正</w:t>
            </w:r>
          </w:p>
        </w:tc>
        <w:tc>
          <w:tcPr>
            <w:tcW w:w="709" w:type="dxa"/>
            <w:vAlign w:val="center"/>
          </w:tcPr>
          <w:p>
            <w:pPr>
              <w:jc w:val="center"/>
              <w:rPr>
                <w:color w:val="auto"/>
                <w:szCs w:val="21"/>
              </w:rPr>
            </w:pPr>
            <w:r>
              <w:rPr>
                <w:rFonts w:hint="eastAsia"/>
                <w:color w:val="auto"/>
                <w:szCs w:val="21"/>
              </w:rPr>
              <w:t>其他结果</w:t>
            </w:r>
          </w:p>
        </w:tc>
        <w:tc>
          <w:tcPr>
            <w:tcW w:w="709" w:type="dxa"/>
            <w:vAlign w:val="center"/>
          </w:tcPr>
          <w:p>
            <w:pPr>
              <w:jc w:val="center"/>
              <w:rPr>
                <w:color w:val="auto"/>
                <w:szCs w:val="21"/>
              </w:rPr>
            </w:pPr>
            <w:r>
              <w:rPr>
                <w:rFonts w:hint="eastAsia"/>
                <w:color w:val="auto"/>
                <w:szCs w:val="21"/>
              </w:rPr>
              <w:t>尚未审结</w:t>
            </w:r>
          </w:p>
        </w:tc>
        <w:tc>
          <w:tcPr>
            <w:tcW w:w="425" w:type="dxa"/>
            <w:vAlign w:val="center"/>
          </w:tcPr>
          <w:p>
            <w:pPr>
              <w:jc w:val="center"/>
              <w:rPr>
                <w:color w:val="auto"/>
                <w:szCs w:val="21"/>
              </w:rPr>
            </w:pPr>
            <w:r>
              <w:rPr>
                <w:rFonts w:hint="eastAsia"/>
                <w:color w:val="auto"/>
                <w:szCs w:val="21"/>
              </w:rPr>
              <w:t>总计</w:t>
            </w:r>
          </w:p>
        </w:tc>
        <w:tc>
          <w:tcPr>
            <w:tcW w:w="709" w:type="dxa"/>
            <w:vAlign w:val="center"/>
          </w:tcPr>
          <w:p>
            <w:pPr>
              <w:jc w:val="center"/>
              <w:rPr>
                <w:color w:val="auto"/>
                <w:szCs w:val="21"/>
              </w:rPr>
            </w:pPr>
            <w:r>
              <w:rPr>
                <w:rFonts w:hint="eastAsia"/>
                <w:color w:val="auto"/>
                <w:szCs w:val="21"/>
              </w:rPr>
              <w:t>结果维持</w:t>
            </w:r>
          </w:p>
        </w:tc>
        <w:tc>
          <w:tcPr>
            <w:tcW w:w="708" w:type="dxa"/>
            <w:vAlign w:val="center"/>
          </w:tcPr>
          <w:p>
            <w:pPr>
              <w:jc w:val="center"/>
              <w:rPr>
                <w:color w:val="auto"/>
                <w:szCs w:val="21"/>
              </w:rPr>
            </w:pPr>
            <w:r>
              <w:rPr>
                <w:rFonts w:hint="eastAsia"/>
                <w:color w:val="auto"/>
                <w:szCs w:val="21"/>
              </w:rPr>
              <w:t>结果纠正</w:t>
            </w:r>
          </w:p>
        </w:tc>
        <w:tc>
          <w:tcPr>
            <w:tcW w:w="709" w:type="dxa"/>
            <w:vAlign w:val="center"/>
          </w:tcPr>
          <w:p>
            <w:pPr>
              <w:jc w:val="center"/>
              <w:rPr>
                <w:color w:val="auto"/>
                <w:szCs w:val="21"/>
              </w:rPr>
            </w:pPr>
            <w:r>
              <w:rPr>
                <w:rFonts w:hint="eastAsia"/>
                <w:color w:val="auto"/>
                <w:szCs w:val="21"/>
              </w:rPr>
              <w:t>其他结果</w:t>
            </w:r>
          </w:p>
        </w:tc>
        <w:tc>
          <w:tcPr>
            <w:tcW w:w="694" w:type="dxa"/>
            <w:vAlign w:val="center"/>
          </w:tcPr>
          <w:p>
            <w:pPr>
              <w:jc w:val="center"/>
              <w:rPr>
                <w:color w:val="auto"/>
                <w:szCs w:val="21"/>
              </w:rPr>
            </w:pPr>
            <w:r>
              <w:rPr>
                <w:rFonts w:hint="eastAsia"/>
                <w:color w:val="auto"/>
                <w:szCs w:val="21"/>
              </w:rPr>
              <w:t>尚未审结</w:t>
            </w:r>
          </w:p>
        </w:tc>
        <w:tc>
          <w:tcPr>
            <w:tcW w:w="425" w:type="dxa"/>
            <w:vAlign w:val="center"/>
          </w:tcPr>
          <w:p>
            <w:pPr>
              <w:jc w:val="center"/>
              <w:rPr>
                <w:color w:val="auto"/>
                <w:szCs w:val="21"/>
              </w:rPr>
            </w:pPr>
            <w:r>
              <w:rPr>
                <w:rFonts w:hint="eastAsia"/>
                <w:color w:val="auto"/>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55" w:type="dxa"/>
            <w:vAlign w:val="center"/>
          </w:tcPr>
          <w:p>
            <w:pPr>
              <w:jc w:val="center"/>
              <w:rPr>
                <w:rFonts w:hint="eastAsia" w:eastAsiaTheme="minorEastAsia"/>
                <w:color w:val="auto"/>
                <w:sz w:val="18"/>
                <w:szCs w:val="18"/>
                <w:lang w:val="en-US" w:eastAsia="zh-CN"/>
              </w:rPr>
            </w:pPr>
            <w:r>
              <w:rPr>
                <w:rFonts w:hint="eastAsia"/>
                <w:color w:val="auto"/>
                <w:sz w:val="18"/>
                <w:szCs w:val="18"/>
                <w:lang w:val="en-US" w:eastAsia="zh-CN"/>
              </w:rPr>
              <w:t>0</w:t>
            </w:r>
          </w:p>
        </w:tc>
        <w:tc>
          <w:tcPr>
            <w:tcW w:w="709" w:type="dxa"/>
            <w:vAlign w:val="center"/>
          </w:tcPr>
          <w:p>
            <w:pPr>
              <w:jc w:val="center"/>
              <w:rPr>
                <w:rFonts w:hint="eastAsia" w:eastAsiaTheme="minorEastAsia"/>
                <w:color w:val="auto"/>
                <w:sz w:val="18"/>
                <w:szCs w:val="18"/>
                <w:lang w:val="en-US" w:eastAsia="zh-CN"/>
              </w:rPr>
            </w:pPr>
            <w:r>
              <w:rPr>
                <w:rFonts w:hint="eastAsia"/>
                <w:color w:val="auto"/>
                <w:sz w:val="18"/>
                <w:szCs w:val="18"/>
                <w:lang w:val="en-US" w:eastAsia="zh-CN"/>
              </w:rPr>
              <w:t>0</w:t>
            </w:r>
          </w:p>
        </w:tc>
        <w:tc>
          <w:tcPr>
            <w:tcW w:w="709" w:type="dxa"/>
            <w:vAlign w:val="center"/>
          </w:tcPr>
          <w:p>
            <w:pPr>
              <w:jc w:val="center"/>
              <w:rPr>
                <w:rFonts w:hint="eastAsia" w:eastAsiaTheme="minorEastAsia"/>
                <w:color w:val="auto"/>
                <w:sz w:val="18"/>
                <w:szCs w:val="18"/>
                <w:lang w:val="en-US" w:eastAsia="zh-CN"/>
              </w:rPr>
            </w:pPr>
            <w:r>
              <w:rPr>
                <w:rFonts w:hint="eastAsia"/>
                <w:color w:val="auto"/>
                <w:sz w:val="18"/>
                <w:szCs w:val="18"/>
                <w:lang w:val="en-US" w:eastAsia="zh-CN"/>
              </w:rPr>
              <w:t>0</w:t>
            </w:r>
          </w:p>
        </w:tc>
        <w:tc>
          <w:tcPr>
            <w:tcW w:w="706" w:type="dxa"/>
            <w:vAlign w:val="center"/>
          </w:tcPr>
          <w:p>
            <w:pPr>
              <w:jc w:val="center"/>
              <w:rPr>
                <w:rFonts w:hint="eastAsia" w:eastAsiaTheme="minorEastAsia"/>
                <w:color w:val="auto"/>
                <w:szCs w:val="21"/>
                <w:lang w:val="en-US" w:eastAsia="zh-CN"/>
              </w:rPr>
            </w:pPr>
            <w:r>
              <w:rPr>
                <w:rFonts w:hint="eastAsia"/>
                <w:color w:val="auto"/>
                <w:szCs w:val="21"/>
                <w:lang w:val="en-US" w:eastAsia="zh-CN"/>
              </w:rPr>
              <w:t>0</w:t>
            </w:r>
          </w:p>
        </w:tc>
        <w:tc>
          <w:tcPr>
            <w:tcW w:w="428" w:type="dxa"/>
            <w:vAlign w:val="center"/>
          </w:tcPr>
          <w:p>
            <w:pPr>
              <w:jc w:val="center"/>
              <w:rPr>
                <w:rFonts w:hint="eastAsia" w:eastAsiaTheme="minorEastAsia"/>
                <w:color w:val="auto"/>
                <w:szCs w:val="21"/>
                <w:lang w:val="en-US" w:eastAsia="zh-CN"/>
              </w:rPr>
            </w:pPr>
            <w:r>
              <w:rPr>
                <w:rFonts w:hint="eastAsia"/>
                <w:color w:val="auto"/>
                <w:szCs w:val="21"/>
                <w:lang w:val="en-US" w:eastAsia="zh-CN"/>
              </w:rPr>
              <w:t>0</w:t>
            </w:r>
          </w:p>
        </w:tc>
        <w:tc>
          <w:tcPr>
            <w:tcW w:w="708" w:type="dxa"/>
            <w:vAlign w:val="center"/>
          </w:tcPr>
          <w:p>
            <w:pPr>
              <w:jc w:val="center"/>
              <w:rPr>
                <w:rFonts w:hint="eastAsia" w:eastAsiaTheme="minorEastAsia"/>
                <w:color w:val="auto"/>
                <w:szCs w:val="21"/>
                <w:lang w:val="en-US" w:eastAsia="zh-CN"/>
              </w:rPr>
            </w:pPr>
            <w:r>
              <w:rPr>
                <w:rFonts w:hint="eastAsia"/>
                <w:color w:val="auto"/>
                <w:szCs w:val="21"/>
                <w:lang w:val="en-US" w:eastAsia="zh-CN"/>
              </w:rPr>
              <w:t>0</w:t>
            </w:r>
          </w:p>
        </w:tc>
        <w:tc>
          <w:tcPr>
            <w:tcW w:w="709" w:type="dxa"/>
            <w:vAlign w:val="center"/>
          </w:tcPr>
          <w:p>
            <w:pPr>
              <w:jc w:val="center"/>
              <w:rPr>
                <w:rFonts w:hint="eastAsia" w:eastAsiaTheme="minorEastAsia"/>
                <w:color w:val="auto"/>
                <w:szCs w:val="21"/>
                <w:lang w:val="en-US" w:eastAsia="zh-CN"/>
              </w:rPr>
            </w:pPr>
            <w:r>
              <w:rPr>
                <w:rFonts w:hint="eastAsia"/>
                <w:color w:val="auto"/>
                <w:szCs w:val="21"/>
                <w:lang w:val="en-US" w:eastAsia="zh-CN"/>
              </w:rPr>
              <w:t>0</w:t>
            </w:r>
          </w:p>
        </w:tc>
        <w:tc>
          <w:tcPr>
            <w:tcW w:w="709" w:type="dxa"/>
            <w:vAlign w:val="center"/>
          </w:tcPr>
          <w:p>
            <w:pPr>
              <w:jc w:val="center"/>
              <w:rPr>
                <w:rFonts w:hint="eastAsia" w:eastAsiaTheme="minorEastAsia"/>
                <w:color w:val="auto"/>
                <w:szCs w:val="21"/>
                <w:lang w:val="en-US" w:eastAsia="zh-CN"/>
              </w:rPr>
            </w:pPr>
            <w:r>
              <w:rPr>
                <w:rFonts w:hint="eastAsia"/>
                <w:color w:val="auto"/>
                <w:szCs w:val="21"/>
                <w:lang w:val="en-US" w:eastAsia="zh-CN"/>
              </w:rPr>
              <w:t>0</w:t>
            </w:r>
          </w:p>
        </w:tc>
        <w:tc>
          <w:tcPr>
            <w:tcW w:w="709" w:type="dxa"/>
            <w:vAlign w:val="center"/>
          </w:tcPr>
          <w:p>
            <w:pPr>
              <w:jc w:val="center"/>
              <w:rPr>
                <w:rFonts w:hint="eastAsia" w:eastAsiaTheme="minorEastAsia"/>
                <w:color w:val="auto"/>
                <w:szCs w:val="21"/>
                <w:lang w:val="en-US" w:eastAsia="zh-CN"/>
              </w:rPr>
            </w:pPr>
            <w:r>
              <w:rPr>
                <w:rFonts w:hint="eastAsia"/>
                <w:color w:val="auto"/>
                <w:szCs w:val="21"/>
                <w:lang w:val="en-US" w:eastAsia="zh-CN"/>
              </w:rPr>
              <w:t>0</w:t>
            </w:r>
          </w:p>
        </w:tc>
        <w:tc>
          <w:tcPr>
            <w:tcW w:w="425" w:type="dxa"/>
            <w:vAlign w:val="center"/>
          </w:tcPr>
          <w:p>
            <w:pPr>
              <w:jc w:val="center"/>
              <w:rPr>
                <w:rFonts w:hint="eastAsia" w:eastAsiaTheme="minorEastAsia"/>
                <w:color w:val="auto"/>
                <w:szCs w:val="21"/>
                <w:lang w:val="en-US" w:eastAsia="zh-CN"/>
              </w:rPr>
            </w:pPr>
            <w:r>
              <w:rPr>
                <w:rFonts w:hint="eastAsia"/>
                <w:color w:val="auto"/>
                <w:szCs w:val="21"/>
                <w:lang w:val="en-US" w:eastAsia="zh-CN"/>
              </w:rPr>
              <w:t>0</w:t>
            </w:r>
          </w:p>
        </w:tc>
        <w:tc>
          <w:tcPr>
            <w:tcW w:w="709" w:type="dxa"/>
            <w:vAlign w:val="center"/>
          </w:tcPr>
          <w:p>
            <w:pPr>
              <w:jc w:val="center"/>
              <w:rPr>
                <w:rFonts w:hint="eastAsia" w:eastAsiaTheme="minorEastAsia"/>
                <w:color w:val="auto"/>
                <w:szCs w:val="21"/>
                <w:lang w:val="en-US" w:eastAsia="zh-CN"/>
              </w:rPr>
            </w:pPr>
            <w:r>
              <w:rPr>
                <w:rFonts w:hint="eastAsia"/>
                <w:color w:val="auto"/>
                <w:szCs w:val="21"/>
                <w:lang w:val="en-US" w:eastAsia="zh-CN"/>
              </w:rPr>
              <w:t>0</w:t>
            </w:r>
          </w:p>
        </w:tc>
        <w:tc>
          <w:tcPr>
            <w:tcW w:w="708" w:type="dxa"/>
            <w:vAlign w:val="center"/>
          </w:tcPr>
          <w:p>
            <w:pPr>
              <w:jc w:val="center"/>
              <w:rPr>
                <w:rFonts w:hint="eastAsia" w:eastAsiaTheme="minorEastAsia"/>
                <w:color w:val="auto"/>
                <w:szCs w:val="21"/>
                <w:lang w:val="en-US" w:eastAsia="zh-CN"/>
              </w:rPr>
            </w:pPr>
            <w:r>
              <w:rPr>
                <w:rFonts w:hint="eastAsia"/>
                <w:color w:val="auto"/>
                <w:szCs w:val="21"/>
                <w:lang w:val="en-US" w:eastAsia="zh-CN"/>
              </w:rPr>
              <w:t>0</w:t>
            </w:r>
          </w:p>
        </w:tc>
        <w:tc>
          <w:tcPr>
            <w:tcW w:w="709" w:type="dxa"/>
            <w:vAlign w:val="center"/>
          </w:tcPr>
          <w:p>
            <w:pPr>
              <w:jc w:val="center"/>
              <w:rPr>
                <w:rFonts w:hint="eastAsia" w:eastAsiaTheme="minorEastAsia"/>
                <w:color w:val="auto"/>
                <w:szCs w:val="21"/>
                <w:lang w:val="en-US" w:eastAsia="zh-CN"/>
              </w:rPr>
            </w:pPr>
            <w:r>
              <w:rPr>
                <w:rFonts w:hint="eastAsia"/>
                <w:color w:val="auto"/>
                <w:szCs w:val="21"/>
                <w:lang w:val="en-US" w:eastAsia="zh-CN"/>
              </w:rPr>
              <w:t>0</w:t>
            </w:r>
          </w:p>
        </w:tc>
        <w:tc>
          <w:tcPr>
            <w:tcW w:w="694" w:type="dxa"/>
            <w:vAlign w:val="center"/>
          </w:tcPr>
          <w:p>
            <w:pPr>
              <w:jc w:val="center"/>
              <w:rPr>
                <w:rFonts w:hint="eastAsia" w:eastAsiaTheme="minorEastAsia"/>
                <w:color w:val="auto"/>
                <w:szCs w:val="21"/>
                <w:lang w:val="en-US" w:eastAsia="zh-CN"/>
              </w:rPr>
            </w:pPr>
            <w:r>
              <w:rPr>
                <w:rFonts w:hint="eastAsia"/>
                <w:color w:val="auto"/>
                <w:szCs w:val="21"/>
                <w:lang w:val="en-US" w:eastAsia="zh-CN"/>
              </w:rPr>
              <w:t>0</w:t>
            </w:r>
          </w:p>
        </w:tc>
        <w:tc>
          <w:tcPr>
            <w:tcW w:w="425" w:type="dxa"/>
            <w:vAlign w:val="center"/>
          </w:tcPr>
          <w:p>
            <w:pPr>
              <w:jc w:val="center"/>
              <w:rPr>
                <w:rFonts w:hint="eastAsia" w:eastAsiaTheme="minorEastAsia"/>
                <w:color w:val="auto"/>
                <w:szCs w:val="21"/>
                <w:lang w:val="en-US" w:eastAsia="zh-CN"/>
              </w:rPr>
            </w:pPr>
            <w:r>
              <w:rPr>
                <w:rFonts w:hint="eastAsia"/>
                <w:color w:val="auto"/>
                <w:szCs w:val="21"/>
                <w:lang w:val="en-US" w:eastAsia="zh-CN"/>
              </w:rPr>
              <w:t>0</w:t>
            </w:r>
          </w:p>
        </w:tc>
      </w:tr>
    </w:tbl>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黑体" w:hAnsi="黑体" w:eastAsia="黑体"/>
          <w:color w:val="auto"/>
          <w:sz w:val="32"/>
          <w:szCs w:val="32"/>
        </w:rPr>
      </w:pPr>
      <w:r>
        <w:rPr>
          <w:rFonts w:hint="eastAsia" w:ascii="黑体" w:hAnsi="黑体" w:eastAsia="黑体"/>
          <w:color w:val="auto"/>
          <w:sz w:val="32"/>
          <w:szCs w:val="32"/>
        </w:rPr>
        <w:t>五、存在的主要问题及改进情况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目前</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政府信息公开工作还存在一些问题：一是主动</w:t>
      </w:r>
      <w:r>
        <w:rPr>
          <w:rFonts w:hint="eastAsia" w:ascii="Times New Roman" w:hAnsi="Times New Roman" w:eastAsia="仿宋_GB2312" w:cs="Times New Roman"/>
          <w:color w:val="auto"/>
          <w:sz w:val="32"/>
          <w:szCs w:val="32"/>
          <w:lang w:eastAsia="zh-CN"/>
        </w:rPr>
        <w:t>公开</w:t>
      </w:r>
      <w:r>
        <w:rPr>
          <w:rFonts w:hint="default" w:ascii="Times New Roman" w:hAnsi="Times New Roman" w:eastAsia="仿宋_GB2312" w:cs="Times New Roman"/>
          <w:color w:val="auto"/>
          <w:sz w:val="32"/>
          <w:szCs w:val="32"/>
        </w:rPr>
        <w:t>信息不全面；二是信息发布的积极性和主动性不够。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下一步，将按照政府信息公开标准化规范化建设要求，加强业务培训学习，主动学习相关业务知识，不断提高工作专业能力</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不断增强政府信息公开的质量和实效。</w:t>
      </w:r>
    </w:p>
    <w:p>
      <w:pPr>
        <w:pStyle w:val="5"/>
        <w:keepNext w:val="0"/>
        <w:keepLines w:val="0"/>
        <w:pageBreakBefore w:val="0"/>
        <w:widowControl/>
        <w:suppressLineNumbers w:val="0"/>
        <w:kinsoku/>
        <w:wordWrap/>
        <w:overflowPunct/>
        <w:topLinePunct w:val="0"/>
        <w:autoSpaceDE/>
        <w:autoSpaceDN/>
        <w:bidi w:val="0"/>
        <w:adjustRightInd/>
        <w:snapToGrid/>
        <w:spacing w:line="600" w:lineRule="exact"/>
        <w:ind w:left="0" w:firstLine="640" w:firstLineChars="200"/>
        <w:jc w:val="both"/>
        <w:textAlignment w:val="auto"/>
        <w:rPr>
          <w:rFonts w:hint="eastAsia" w:ascii="黑体" w:hAnsi="黑体" w:eastAsia="黑体" w:cstheme="minorBidi"/>
          <w:color w:val="auto"/>
          <w:kern w:val="2"/>
          <w:sz w:val="32"/>
          <w:szCs w:val="32"/>
          <w:lang w:val="en-US" w:eastAsia="zh-CN" w:bidi="ar-SA"/>
        </w:rPr>
      </w:pPr>
      <w:r>
        <w:rPr>
          <w:rFonts w:hint="eastAsia" w:ascii="黑体" w:hAnsi="黑体" w:eastAsia="黑体" w:cstheme="minorBidi"/>
          <w:color w:val="auto"/>
          <w:kern w:val="2"/>
          <w:sz w:val="32"/>
          <w:szCs w:val="32"/>
          <w:lang w:val="en-US" w:eastAsia="zh-CN" w:bidi="ar-SA"/>
        </w:rPr>
        <w:t>六、其他需要报告的事项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ascii="楷体" w:hAnsi="楷体" w:eastAsia="楷体" w:cs="楷体"/>
          <w:i w:val="0"/>
          <w:iCs w:val="0"/>
          <w:caps w:val="0"/>
          <w:color w:val="auto"/>
          <w:spacing w:val="0"/>
          <w:sz w:val="32"/>
          <w:szCs w:val="32"/>
          <w:shd w:val="clear" w:fill="FFFFFF"/>
        </w:rPr>
        <w:t>（一）收取信息处理费情况。</w:t>
      </w:r>
      <w:r>
        <w:rPr>
          <w:rFonts w:hint="default" w:ascii="Times New Roman" w:hAnsi="Times New Roman" w:eastAsia="仿宋_GB2312" w:cs="Times New Roman"/>
          <w:color w:val="auto"/>
          <w:sz w:val="32"/>
          <w:szCs w:val="32"/>
        </w:rPr>
        <w:t>本年度未有收取信息处理费情况。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ascii="楷体" w:hAnsi="楷体" w:eastAsia="楷体" w:cs="楷体"/>
          <w:i w:val="0"/>
          <w:iCs w:val="0"/>
          <w:caps w:val="0"/>
          <w:color w:val="auto"/>
          <w:spacing w:val="0"/>
          <w:sz w:val="32"/>
          <w:szCs w:val="32"/>
          <w:shd w:val="clear" w:fill="FFFFFF"/>
        </w:rPr>
        <w:t>（二）人大代表建议和政协提案办理情况。</w:t>
      </w:r>
      <w:r>
        <w:rPr>
          <w:rFonts w:hint="eastAsia" w:ascii="Times New Roman" w:hAnsi="Times New Roman" w:eastAsia="仿宋_GB2312" w:cs="Times New Roman"/>
          <w:color w:val="auto"/>
          <w:sz w:val="32"/>
          <w:szCs w:val="32"/>
          <w:lang w:eastAsia="zh-CN"/>
        </w:rPr>
        <w:t>分局共收到区政协十届五次会议87号、99号、100号3项提案，办复率为100%；</w:t>
      </w:r>
      <w:r>
        <w:rPr>
          <w:rFonts w:hint="default" w:ascii="Times New Roman" w:hAnsi="Times New Roman" w:eastAsia="仿宋_GB2312" w:cs="Times New Roman"/>
          <w:color w:val="auto"/>
          <w:sz w:val="32"/>
          <w:szCs w:val="32"/>
        </w:rPr>
        <w:t>人大代表建议</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件</w:t>
      </w:r>
      <w:r>
        <w:rPr>
          <w:rFonts w:hint="eastAsia" w:ascii="Times New Roman" w:hAnsi="Times New Roman" w:eastAsia="仿宋_GB2312" w:cs="Times New Roman"/>
          <w:color w:val="auto"/>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83659"/>
      <w:docPartObj>
        <w:docPartGallery w:val="autotext"/>
      </w:docPartObj>
    </w:sdtPr>
    <w:sdtContent>
      <w:p>
        <w:pPr>
          <w:pStyle w:val="3"/>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DAA66B"/>
    <w:multiLevelType w:val="singleLevel"/>
    <w:tmpl w:val="BFDAA66B"/>
    <w:lvl w:ilvl="0" w:tentative="0">
      <w:start w:val="4"/>
      <w:numFmt w:val="chineseCounting"/>
      <w:suff w:val="nothing"/>
      <w:lvlText w:val="%1、"/>
      <w:lvlJc w:val="left"/>
      <w:rPr>
        <w:rFonts w:hint="eastAsia"/>
      </w:rPr>
    </w:lvl>
  </w:abstractNum>
  <w:abstractNum w:abstractNumId="1">
    <w:nsid w:val="211F4C05"/>
    <w:multiLevelType w:val="singleLevel"/>
    <w:tmpl w:val="211F4C05"/>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hideGrammatical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258"/>
    <w:rsid w:val="00001C9E"/>
    <w:rsid w:val="0000594A"/>
    <w:rsid w:val="00013109"/>
    <w:rsid w:val="00023AAC"/>
    <w:rsid w:val="00024810"/>
    <w:rsid w:val="00030DFB"/>
    <w:rsid w:val="000414C6"/>
    <w:rsid w:val="00042CA0"/>
    <w:rsid w:val="00043D31"/>
    <w:rsid w:val="00046423"/>
    <w:rsid w:val="00052AD6"/>
    <w:rsid w:val="00055473"/>
    <w:rsid w:val="00055E11"/>
    <w:rsid w:val="00056B8B"/>
    <w:rsid w:val="00063220"/>
    <w:rsid w:val="0006628C"/>
    <w:rsid w:val="000706E1"/>
    <w:rsid w:val="00085190"/>
    <w:rsid w:val="00087FF0"/>
    <w:rsid w:val="00092898"/>
    <w:rsid w:val="00094E08"/>
    <w:rsid w:val="00097052"/>
    <w:rsid w:val="000A5D01"/>
    <w:rsid w:val="000B1602"/>
    <w:rsid w:val="000C34FF"/>
    <w:rsid w:val="000C7BD7"/>
    <w:rsid w:val="000D4473"/>
    <w:rsid w:val="000E1057"/>
    <w:rsid w:val="000F497F"/>
    <w:rsid w:val="000F7617"/>
    <w:rsid w:val="00105B3E"/>
    <w:rsid w:val="001108EA"/>
    <w:rsid w:val="001240A4"/>
    <w:rsid w:val="00125C8A"/>
    <w:rsid w:val="00127976"/>
    <w:rsid w:val="00131A3C"/>
    <w:rsid w:val="0013565C"/>
    <w:rsid w:val="00140E3F"/>
    <w:rsid w:val="00143DC5"/>
    <w:rsid w:val="00144ABF"/>
    <w:rsid w:val="00144B5F"/>
    <w:rsid w:val="00170D63"/>
    <w:rsid w:val="00172B20"/>
    <w:rsid w:val="0017420B"/>
    <w:rsid w:val="0017427C"/>
    <w:rsid w:val="00176618"/>
    <w:rsid w:val="00176B17"/>
    <w:rsid w:val="00187315"/>
    <w:rsid w:val="001900C0"/>
    <w:rsid w:val="00196FD6"/>
    <w:rsid w:val="001A21B5"/>
    <w:rsid w:val="001B26AB"/>
    <w:rsid w:val="001B4410"/>
    <w:rsid w:val="001C1DC2"/>
    <w:rsid w:val="001C4706"/>
    <w:rsid w:val="001C6DFA"/>
    <w:rsid w:val="001C6F55"/>
    <w:rsid w:val="001D41A6"/>
    <w:rsid w:val="001E0CBD"/>
    <w:rsid w:val="001E5A28"/>
    <w:rsid w:val="001E72C7"/>
    <w:rsid w:val="002019C6"/>
    <w:rsid w:val="00204AA5"/>
    <w:rsid w:val="00205590"/>
    <w:rsid w:val="002157C1"/>
    <w:rsid w:val="00216261"/>
    <w:rsid w:val="00216DF6"/>
    <w:rsid w:val="0021763D"/>
    <w:rsid w:val="00224377"/>
    <w:rsid w:val="002264B1"/>
    <w:rsid w:val="0023206E"/>
    <w:rsid w:val="00234868"/>
    <w:rsid w:val="0023602C"/>
    <w:rsid w:val="00240EAF"/>
    <w:rsid w:val="00246626"/>
    <w:rsid w:val="002572C0"/>
    <w:rsid w:val="002604BD"/>
    <w:rsid w:val="00270C0E"/>
    <w:rsid w:val="0027691A"/>
    <w:rsid w:val="00276B13"/>
    <w:rsid w:val="00276E5B"/>
    <w:rsid w:val="002774CD"/>
    <w:rsid w:val="0028009A"/>
    <w:rsid w:val="002A188B"/>
    <w:rsid w:val="002A1F5C"/>
    <w:rsid w:val="002B463A"/>
    <w:rsid w:val="002B6F68"/>
    <w:rsid w:val="002D115E"/>
    <w:rsid w:val="002D6A99"/>
    <w:rsid w:val="002D70DF"/>
    <w:rsid w:val="002E594D"/>
    <w:rsid w:val="002E6EDF"/>
    <w:rsid w:val="0031332E"/>
    <w:rsid w:val="003135A4"/>
    <w:rsid w:val="003164F6"/>
    <w:rsid w:val="00316CE4"/>
    <w:rsid w:val="003257C1"/>
    <w:rsid w:val="003318E7"/>
    <w:rsid w:val="00332905"/>
    <w:rsid w:val="00334C65"/>
    <w:rsid w:val="00357E22"/>
    <w:rsid w:val="00357E4E"/>
    <w:rsid w:val="003638D5"/>
    <w:rsid w:val="00363B37"/>
    <w:rsid w:val="0038169B"/>
    <w:rsid w:val="00383519"/>
    <w:rsid w:val="003856CA"/>
    <w:rsid w:val="00390173"/>
    <w:rsid w:val="0039072E"/>
    <w:rsid w:val="00395676"/>
    <w:rsid w:val="00397E9C"/>
    <w:rsid w:val="003A4408"/>
    <w:rsid w:val="003A617F"/>
    <w:rsid w:val="003B4A71"/>
    <w:rsid w:val="003C0527"/>
    <w:rsid w:val="003C44C8"/>
    <w:rsid w:val="003C5789"/>
    <w:rsid w:val="003D6959"/>
    <w:rsid w:val="003D7EB2"/>
    <w:rsid w:val="003E1F92"/>
    <w:rsid w:val="003E6B2B"/>
    <w:rsid w:val="003F2DA8"/>
    <w:rsid w:val="003F38D1"/>
    <w:rsid w:val="003F538D"/>
    <w:rsid w:val="00405DB6"/>
    <w:rsid w:val="00414EEE"/>
    <w:rsid w:val="00420F86"/>
    <w:rsid w:val="00423431"/>
    <w:rsid w:val="00434746"/>
    <w:rsid w:val="00446210"/>
    <w:rsid w:val="00460593"/>
    <w:rsid w:val="0046437F"/>
    <w:rsid w:val="004713FB"/>
    <w:rsid w:val="00473626"/>
    <w:rsid w:val="00481ED7"/>
    <w:rsid w:val="00481FD3"/>
    <w:rsid w:val="004847BC"/>
    <w:rsid w:val="0048518B"/>
    <w:rsid w:val="004936CF"/>
    <w:rsid w:val="00495EBA"/>
    <w:rsid w:val="004A6081"/>
    <w:rsid w:val="004B1B2D"/>
    <w:rsid w:val="004B36CF"/>
    <w:rsid w:val="004B3DE8"/>
    <w:rsid w:val="004B53B3"/>
    <w:rsid w:val="004B7413"/>
    <w:rsid w:val="004D2882"/>
    <w:rsid w:val="004D7633"/>
    <w:rsid w:val="004D788E"/>
    <w:rsid w:val="004E5DF1"/>
    <w:rsid w:val="004F244D"/>
    <w:rsid w:val="004F2625"/>
    <w:rsid w:val="004F39DF"/>
    <w:rsid w:val="005026C8"/>
    <w:rsid w:val="00503B08"/>
    <w:rsid w:val="00504DE1"/>
    <w:rsid w:val="005162AB"/>
    <w:rsid w:val="00523B84"/>
    <w:rsid w:val="0052540C"/>
    <w:rsid w:val="00531036"/>
    <w:rsid w:val="00533338"/>
    <w:rsid w:val="0053359A"/>
    <w:rsid w:val="00540904"/>
    <w:rsid w:val="00543FE0"/>
    <w:rsid w:val="005637BC"/>
    <w:rsid w:val="00564F0C"/>
    <w:rsid w:val="00567AE3"/>
    <w:rsid w:val="0057319B"/>
    <w:rsid w:val="005771DE"/>
    <w:rsid w:val="00580B3B"/>
    <w:rsid w:val="005818BC"/>
    <w:rsid w:val="00582EFB"/>
    <w:rsid w:val="00584920"/>
    <w:rsid w:val="00586957"/>
    <w:rsid w:val="00593F9E"/>
    <w:rsid w:val="0059666D"/>
    <w:rsid w:val="005A3BFA"/>
    <w:rsid w:val="005C071E"/>
    <w:rsid w:val="005D4DA2"/>
    <w:rsid w:val="005D7981"/>
    <w:rsid w:val="005E2D72"/>
    <w:rsid w:val="005E5225"/>
    <w:rsid w:val="005E5EA6"/>
    <w:rsid w:val="005F07DB"/>
    <w:rsid w:val="005F410F"/>
    <w:rsid w:val="005F7CFA"/>
    <w:rsid w:val="006001B7"/>
    <w:rsid w:val="00604767"/>
    <w:rsid w:val="00607754"/>
    <w:rsid w:val="00607BD2"/>
    <w:rsid w:val="00614243"/>
    <w:rsid w:val="00615468"/>
    <w:rsid w:val="0062406E"/>
    <w:rsid w:val="00630352"/>
    <w:rsid w:val="00633AD3"/>
    <w:rsid w:val="00634DDC"/>
    <w:rsid w:val="006359EF"/>
    <w:rsid w:val="006364F7"/>
    <w:rsid w:val="00640DE1"/>
    <w:rsid w:val="006419CD"/>
    <w:rsid w:val="00641A49"/>
    <w:rsid w:val="00641B33"/>
    <w:rsid w:val="00651342"/>
    <w:rsid w:val="0065594E"/>
    <w:rsid w:val="00660AAE"/>
    <w:rsid w:val="006634C0"/>
    <w:rsid w:val="00675D05"/>
    <w:rsid w:val="00677652"/>
    <w:rsid w:val="006821DB"/>
    <w:rsid w:val="00687144"/>
    <w:rsid w:val="0069301A"/>
    <w:rsid w:val="00693534"/>
    <w:rsid w:val="00697E19"/>
    <w:rsid w:val="00697EE4"/>
    <w:rsid w:val="006A1171"/>
    <w:rsid w:val="006A5226"/>
    <w:rsid w:val="006A5288"/>
    <w:rsid w:val="006B72A8"/>
    <w:rsid w:val="006C2EA0"/>
    <w:rsid w:val="006C58BC"/>
    <w:rsid w:val="006C656F"/>
    <w:rsid w:val="006E0094"/>
    <w:rsid w:val="006E2256"/>
    <w:rsid w:val="006E2790"/>
    <w:rsid w:val="006E63B8"/>
    <w:rsid w:val="007011FB"/>
    <w:rsid w:val="007061A3"/>
    <w:rsid w:val="007129AD"/>
    <w:rsid w:val="00714451"/>
    <w:rsid w:val="00717EE3"/>
    <w:rsid w:val="007218A5"/>
    <w:rsid w:val="007234A6"/>
    <w:rsid w:val="00723B47"/>
    <w:rsid w:val="00723D67"/>
    <w:rsid w:val="00724A6A"/>
    <w:rsid w:val="00731CB1"/>
    <w:rsid w:val="00732D81"/>
    <w:rsid w:val="00733F31"/>
    <w:rsid w:val="00736923"/>
    <w:rsid w:val="00736C50"/>
    <w:rsid w:val="00741A40"/>
    <w:rsid w:val="00746739"/>
    <w:rsid w:val="00755418"/>
    <w:rsid w:val="007611C0"/>
    <w:rsid w:val="007720F2"/>
    <w:rsid w:val="00772EA0"/>
    <w:rsid w:val="007745BE"/>
    <w:rsid w:val="00781A3D"/>
    <w:rsid w:val="00791D32"/>
    <w:rsid w:val="007A02B5"/>
    <w:rsid w:val="007A39A8"/>
    <w:rsid w:val="007A3DB5"/>
    <w:rsid w:val="007A46E1"/>
    <w:rsid w:val="007A4F8C"/>
    <w:rsid w:val="007B346E"/>
    <w:rsid w:val="007B68D1"/>
    <w:rsid w:val="007C2141"/>
    <w:rsid w:val="007C53E0"/>
    <w:rsid w:val="007C5C81"/>
    <w:rsid w:val="007D0AF2"/>
    <w:rsid w:val="007D3AB6"/>
    <w:rsid w:val="007D4916"/>
    <w:rsid w:val="007D59C4"/>
    <w:rsid w:val="007D71FE"/>
    <w:rsid w:val="007E07E3"/>
    <w:rsid w:val="007E2505"/>
    <w:rsid w:val="007E55EA"/>
    <w:rsid w:val="007F22F8"/>
    <w:rsid w:val="007F43FC"/>
    <w:rsid w:val="00802361"/>
    <w:rsid w:val="00804E65"/>
    <w:rsid w:val="00805ABE"/>
    <w:rsid w:val="00813BC0"/>
    <w:rsid w:val="00820BB8"/>
    <w:rsid w:val="00830865"/>
    <w:rsid w:val="0083723A"/>
    <w:rsid w:val="00842C3D"/>
    <w:rsid w:val="00842E24"/>
    <w:rsid w:val="00852EEB"/>
    <w:rsid w:val="008556C2"/>
    <w:rsid w:val="00855B3A"/>
    <w:rsid w:val="00856193"/>
    <w:rsid w:val="008579AB"/>
    <w:rsid w:val="008608A2"/>
    <w:rsid w:val="008613A8"/>
    <w:rsid w:val="00873E0F"/>
    <w:rsid w:val="00875291"/>
    <w:rsid w:val="00881404"/>
    <w:rsid w:val="00892DC4"/>
    <w:rsid w:val="008977A9"/>
    <w:rsid w:val="008A0545"/>
    <w:rsid w:val="008A171F"/>
    <w:rsid w:val="008A3BC0"/>
    <w:rsid w:val="008A66F8"/>
    <w:rsid w:val="008B2FD1"/>
    <w:rsid w:val="008B5D19"/>
    <w:rsid w:val="008B6607"/>
    <w:rsid w:val="008C2625"/>
    <w:rsid w:val="008C37A3"/>
    <w:rsid w:val="008D2DBD"/>
    <w:rsid w:val="008D6B7B"/>
    <w:rsid w:val="008F142B"/>
    <w:rsid w:val="008F188C"/>
    <w:rsid w:val="008F51FF"/>
    <w:rsid w:val="00904289"/>
    <w:rsid w:val="00906B9B"/>
    <w:rsid w:val="00912FB0"/>
    <w:rsid w:val="00913531"/>
    <w:rsid w:val="0092086C"/>
    <w:rsid w:val="00920A8C"/>
    <w:rsid w:val="0092182B"/>
    <w:rsid w:val="00930D46"/>
    <w:rsid w:val="00935E77"/>
    <w:rsid w:val="00940C11"/>
    <w:rsid w:val="009515FD"/>
    <w:rsid w:val="0096093C"/>
    <w:rsid w:val="00962CD0"/>
    <w:rsid w:val="00966C94"/>
    <w:rsid w:val="0097065C"/>
    <w:rsid w:val="00975A80"/>
    <w:rsid w:val="0098598B"/>
    <w:rsid w:val="00993C26"/>
    <w:rsid w:val="009B0107"/>
    <w:rsid w:val="009B7848"/>
    <w:rsid w:val="009C460B"/>
    <w:rsid w:val="009D452F"/>
    <w:rsid w:val="009E68DF"/>
    <w:rsid w:val="009F4FD2"/>
    <w:rsid w:val="00A03AC4"/>
    <w:rsid w:val="00A03E53"/>
    <w:rsid w:val="00A06E87"/>
    <w:rsid w:val="00A1342F"/>
    <w:rsid w:val="00A143E6"/>
    <w:rsid w:val="00A22178"/>
    <w:rsid w:val="00A25860"/>
    <w:rsid w:val="00A353B4"/>
    <w:rsid w:val="00A35AE0"/>
    <w:rsid w:val="00A36C3E"/>
    <w:rsid w:val="00A47C35"/>
    <w:rsid w:val="00A55405"/>
    <w:rsid w:val="00A6302E"/>
    <w:rsid w:val="00A65792"/>
    <w:rsid w:val="00A7163D"/>
    <w:rsid w:val="00A75587"/>
    <w:rsid w:val="00A759E5"/>
    <w:rsid w:val="00A82619"/>
    <w:rsid w:val="00A86F1B"/>
    <w:rsid w:val="00A919F7"/>
    <w:rsid w:val="00A93492"/>
    <w:rsid w:val="00A944C5"/>
    <w:rsid w:val="00AA3C78"/>
    <w:rsid w:val="00AA7AEC"/>
    <w:rsid w:val="00AA7B4B"/>
    <w:rsid w:val="00AB031E"/>
    <w:rsid w:val="00AB09E9"/>
    <w:rsid w:val="00AC222F"/>
    <w:rsid w:val="00AD1A81"/>
    <w:rsid w:val="00AD1C82"/>
    <w:rsid w:val="00AD1D6B"/>
    <w:rsid w:val="00AD49B5"/>
    <w:rsid w:val="00AD76B6"/>
    <w:rsid w:val="00AE6C57"/>
    <w:rsid w:val="00AF2313"/>
    <w:rsid w:val="00AF50F4"/>
    <w:rsid w:val="00B0337D"/>
    <w:rsid w:val="00B1769A"/>
    <w:rsid w:val="00B23183"/>
    <w:rsid w:val="00B245B9"/>
    <w:rsid w:val="00B33075"/>
    <w:rsid w:val="00B414D1"/>
    <w:rsid w:val="00B459E2"/>
    <w:rsid w:val="00B53141"/>
    <w:rsid w:val="00B559FA"/>
    <w:rsid w:val="00B811E5"/>
    <w:rsid w:val="00B8236F"/>
    <w:rsid w:val="00B835A5"/>
    <w:rsid w:val="00B91004"/>
    <w:rsid w:val="00BA000D"/>
    <w:rsid w:val="00BA45ED"/>
    <w:rsid w:val="00BA486D"/>
    <w:rsid w:val="00BC0376"/>
    <w:rsid w:val="00BC0DDF"/>
    <w:rsid w:val="00BC34AC"/>
    <w:rsid w:val="00BD1CAC"/>
    <w:rsid w:val="00BD4F6B"/>
    <w:rsid w:val="00BD789A"/>
    <w:rsid w:val="00BE03F8"/>
    <w:rsid w:val="00BE26F0"/>
    <w:rsid w:val="00BE3FA5"/>
    <w:rsid w:val="00BE4FAC"/>
    <w:rsid w:val="00BF3636"/>
    <w:rsid w:val="00BF42A9"/>
    <w:rsid w:val="00C04961"/>
    <w:rsid w:val="00C055A1"/>
    <w:rsid w:val="00C11BC3"/>
    <w:rsid w:val="00C11D2B"/>
    <w:rsid w:val="00C17388"/>
    <w:rsid w:val="00C206ED"/>
    <w:rsid w:val="00C217D5"/>
    <w:rsid w:val="00C234EF"/>
    <w:rsid w:val="00C307E5"/>
    <w:rsid w:val="00C61A42"/>
    <w:rsid w:val="00C63784"/>
    <w:rsid w:val="00C665B4"/>
    <w:rsid w:val="00C71268"/>
    <w:rsid w:val="00C75B28"/>
    <w:rsid w:val="00C762CA"/>
    <w:rsid w:val="00C83C1A"/>
    <w:rsid w:val="00C90488"/>
    <w:rsid w:val="00C90FBF"/>
    <w:rsid w:val="00C957F6"/>
    <w:rsid w:val="00CA24FE"/>
    <w:rsid w:val="00CA4E64"/>
    <w:rsid w:val="00CB7A70"/>
    <w:rsid w:val="00CC09E5"/>
    <w:rsid w:val="00CC51DA"/>
    <w:rsid w:val="00CD6DCF"/>
    <w:rsid w:val="00CE33B0"/>
    <w:rsid w:val="00CE7BFF"/>
    <w:rsid w:val="00CF2399"/>
    <w:rsid w:val="00CF3DD6"/>
    <w:rsid w:val="00CF509B"/>
    <w:rsid w:val="00CF7DF1"/>
    <w:rsid w:val="00D06B46"/>
    <w:rsid w:val="00D16C7E"/>
    <w:rsid w:val="00D17DF3"/>
    <w:rsid w:val="00D201BD"/>
    <w:rsid w:val="00D21479"/>
    <w:rsid w:val="00D2358D"/>
    <w:rsid w:val="00D25962"/>
    <w:rsid w:val="00D33F3A"/>
    <w:rsid w:val="00D4484C"/>
    <w:rsid w:val="00D53AC2"/>
    <w:rsid w:val="00D54B78"/>
    <w:rsid w:val="00D7609C"/>
    <w:rsid w:val="00D7673F"/>
    <w:rsid w:val="00D81D7A"/>
    <w:rsid w:val="00D96A77"/>
    <w:rsid w:val="00DA076B"/>
    <w:rsid w:val="00DA1BF9"/>
    <w:rsid w:val="00DA443C"/>
    <w:rsid w:val="00DA4831"/>
    <w:rsid w:val="00DA546B"/>
    <w:rsid w:val="00DA5691"/>
    <w:rsid w:val="00DC2AFC"/>
    <w:rsid w:val="00DE0CC2"/>
    <w:rsid w:val="00DE7D42"/>
    <w:rsid w:val="00DF0951"/>
    <w:rsid w:val="00DF3C2A"/>
    <w:rsid w:val="00DF59E8"/>
    <w:rsid w:val="00DF60AB"/>
    <w:rsid w:val="00DF7204"/>
    <w:rsid w:val="00E01F0F"/>
    <w:rsid w:val="00E03F11"/>
    <w:rsid w:val="00E04258"/>
    <w:rsid w:val="00E07D70"/>
    <w:rsid w:val="00E377B4"/>
    <w:rsid w:val="00E42C13"/>
    <w:rsid w:val="00E42DE7"/>
    <w:rsid w:val="00E447EA"/>
    <w:rsid w:val="00E54057"/>
    <w:rsid w:val="00E56D7E"/>
    <w:rsid w:val="00E62601"/>
    <w:rsid w:val="00E651F4"/>
    <w:rsid w:val="00E712E4"/>
    <w:rsid w:val="00E7522E"/>
    <w:rsid w:val="00E756BB"/>
    <w:rsid w:val="00E82A61"/>
    <w:rsid w:val="00E86BFA"/>
    <w:rsid w:val="00E9136E"/>
    <w:rsid w:val="00E92569"/>
    <w:rsid w:val="00E9689B"/>
    <w:rsid w:val="00EA0FDD"/>
    <w:rsid w:val="00EA3993"/>
    <w:rsid w:val="00EC48E7"/>
    <w:rsid w:val="00EC7F71"/>
    <w:rsid w:val="00ED1769"/>
    <w:rsid w:val="00ED2198"/>
    <w:rsid w:val="00ED2963"/>
    <w:rsid w:val="00ED4E74"/>
    <w:rsid w:val="00EE3275"/>
    <w:rsid w:val="00EF7239"/>
    <w:rsid w:val="00F00F32"/>
    <w:rsid w:val="00F0322D"/>
    <w:rsid w:val="00F0408E"/>
    <w:rsid w:val="00F22E87"/>
    <w:rsid w:val="00F40BD5"/>
    <w:rsid w:val="00F45E29"/>
    <w:rsid w:val="00F503E6"/>
    <w:rsid w:val="00F60260"/>
    <w:rsid w:val="00F651BF"/>
    <w:rsid w:val="00F6601D"/>
    <w:rsid w:val="00F71A9E"/>
    <w:rsid w:val="00F739B0"/>
    <w:rsid w:val="00F9603E"/>
    <w:rsid w:val="00FA2749"/>
    <w:rsid w:val="00FA3378"/>
    <w:rsid w:val="00FA4017"/>
    <w:rsid w:val="00FA67ED"/>
    <w:rsid w:val="00FB0E1B"/>
    <w:rsid w:val="00FB16F3"/>
    <w:rsid w:val="00FB45EE"/>
    <w:rsid w:val="00FB5467"/>
    <w:rsid w:val="00FB7C20"/>
    <w:rsid w:val="00FC66CE"/>
    <w:rsid w:val="00FD0EE2"/>
    <w:rsid w:val="00FD598D"/>
    <w:rsid w:val="00FD7A66"/>
    <w:rsid w:val="00FE1203"/>
    <w:rsid w:val="00FE1DCB"/>
    <w:rsid w:val="00FE2E48"/>
    <w:rsid w:val="00FE3091"/>
    <w:rsid w:val="04351B1E"/>
    <w:rsid w:val="048F616F"/>
    <w:rsid w:val="04C82411"/>
    <w:rsid w:val="059F550F"/>
    <w:rsid w:val="068B4430"/>
    <w:rsid w:val="09632EC9"/>
    <w:rsid w:val="0CB07DD7"/>
    <w:rsid w:val="0E720087"/>
    <w:rsid w:val="0E796AAB"/>
    <w:rsid w:val="0FCF6AA6"/>
    <w:rsid w:val="0FD34C41"/>
    <w:rsid w:val="113244CC"/>
    <w:rsid w:val="12237C8E"/>
    <w:rsid w:val="13183568"/>
    <w:rsid w:val="13FB270C"/>
    <w:rsid w:val="16E44CB7"/>
    <w:rsid w:val="18537BDE"/>
    <w:rsid w:val="185438CB"/>
    <w:rsid w:val="185A04C9"/>
    <w:rsid w:val="18F62909"/>
    <w:rsid w:val="19CD1FE5"/>
    <w:rsid w:val="1C957AEB"/>
    <w:rsid w:val="1DCA7D1C"/>
    <w:rsid w:val="208C585A"/>
    <w:rsid w:val="2144212A"/>
    <w:rsid w:val="220619C8"/>
    <w:rsid w:val="24036974"/>
    <w:rsid w:val="24606389"/>
    <w:rsid w:val="26DF4DEB"/>
    <w:rsid w:val="2BD12766"/>
    <w:rsid w:val="2F920F5B"/>
    <w:rsid w:val="30A853C0"/>
    <w:rsid w:val="325007CC"/>
    <w:rsid w:val="34702AD1"/>
    <w:rsid w:val="35EA010B"/>
    <w:rsid w:val="36A02D37"/>
    <w:rsid w:val="398F5EA6"/>
    <w:rsid w:val="39BB7C75"/>
    <w:rsid w:val="3C0E3C9F"/>
    <w:rsid w:val="3C16035B"/>
    <w:rsid w:val="3F3B3E38"/>
    <w:rsid w:val="40BD62C9"/>
    <w:rsid w:val="422B1FE2"/>
    <w:rsid w:val="42E77C3D"/>
    <w:rsid w:val="457C1EE7"/>
    <w:rsid w:val="49F83189"/>
    <w:rsid w:val="4AF62644"/>
    <w:rsid w:val="4BE96317"/>
    <w:rsid w:val="4C762AF2"/>
    <w:rsid w:val="4CD4506D"/>
    <w:rsid w:val="4DE93206"/>
    <w:rsid w:val="55406C0B"/>
    <w:rsid w:val="55F24F92"/>
    <w:rsid w:val="560874CC"/>
    <w:rsid w:val="5A78158C"/>
    <w:rsid w:val="5AED5798"/>
    <w:rsid w:val="5CAB3C75"/>
    <w:rsid w:val="5E1E372B"/>
    <w:rsid w:val="5EF3152F"/>
    <w:rsid w:val="610363F1"/>
    <w:rsid w:val="61056288"/>
    <w:rsid w:val="623C4F9B"/>
    <w:rsid w:val="62D84CC4"/>
    <w:rsid w:val="635546B6"/>
    <w:rsid w:val="64C85911"/>
    <w:rsid w:val="64EA7D60"/>
    <w:rsid w:val="64F75669"/>
    <w:rsid w:val="64F87849"/>
    <w:rsid w:val="64FC14E9"/>
    <w:rsid w:val="68875439"/>
    <w:rsid w:val="6A236A13"/>
    <w:rsid w:val="6ACB47E6"/>
    <w:rsid w:val="6B7465A4"/>
    <w:rsid w:val="6CD33E3A"/>
    <w:rsid w:val="6E1865CF"/>
    <w:rsid w:val="6ED81866"/>
    <w:rsid w:val="70F60B30"/>
    <w:rsid w:val="715379A3"/>
    <w:rsid w:val="73575B8E"/>
    <w:rsid w:val="739C6503"/>
    <w:rsid w:val="74414007"/>
    <w:rsid w:val="75DF6C0B"/>
    <w:rsid w:val="76393874"/>
    <w:rsid w:val="79813CF4"/>
    <w:rsid w:val="7AAA236C"/>
    <w:rsid w:val="7C885836"/>
    <w:rsid w:val="7CF86342"/>
    <w:rsid w:val="7F1B42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hint="eastAsia" w:ascii="宋体" w:hAnsi="宋体" w:eastAsia="宋体" w:cs="宋体"/>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rPr>
  </w:style>
  <w:style w:type="character" w:customStyle="1" w:styleId="10">
    <w:name w:val="页眉 字符"/>
    <w:basedOn w:val="8"/>
    <w:link w:val="4"/>
    <w:qFormat/>
    <w:uiPriority w:val="99"/>
    <w:rPr>
      <w:kern w:val="2"/>
      <w:sz w:val="18"/>
      <w:szCs w:val="18"/>
    </w:rPr>
  </w:style>
  <w:style w:type="character" w:customStyle="1" w:styleId="11">
    <w:name w:val="页脚 字符"/>
    <w:basedOn w:val="8"/>
    <w:link w:val="3"/>
    <w:qFormat/>
    <w:uiPriority w:val="99"/>
    <w:rPr>
      <w:kern w:val="2"/>
      <w:sz w:val="18"/>
      <w:szCs w:val="18"/>
    </w:rPr>
  </w:style>
  <w:style w:type="paragraph" w:customStyle="1" w:styleId="12">
    <w:name w:val="正文1"/>
    <w:qFormat/>
    <w:uiPriority w:val="0"/>
    <w:pPr>
      <w:widowControl w:val="0"/>
      <w:jc w:val="both"/>
    </w:pPr>
    <w:rPr>
      <w:rFonts w:hint="eastAsia" w:ascii="Times New Roman" w:hAnsi="Times New Roman" w:eastAsia="宋体" w:cs="Times New Roman"/>
      <w:kern w:val="2"/>
      <w:sz w:val="21"/>
      <w:szCs w:val="22"/>
      <w:lang w:val="en-US" w:eastAsia="zh-CN" w:bidi="ar-SA"/>
    </w:rPr>
  </w:style>
  <w:style w:type="table" w:customStyle="1" w:styleId="13">
    <w:name w:val="Table Normal"/>
    <w:semiHidden/>
    <w:unhideWhenUsed/>
    <w:qFormat/>
    <w:uiPriority w:val="2"/>
    <w:pPr>
      <w:widowControl w:val="0"/>
    </w:pPr>
    <w:rPr>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3</Pages>
  <Words>218</Words>
  <Characters>1243</Characters>
  <Lines>10</Lines>
  <Paragraphs>2</Paragraphs>
  <TotalTime>1087</TotalTime>
  <ScaleCrop>false</ScaleCrop>
  <LinksUpToDate>false</LinksUpToDate>
  <CharactersWithSpaces>1459</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2020-01-06T10:32:00Z</dcterms:created>
  <dc:creator>China</dc:creator>
  <cp:lastModifiedBy>Administrator</cp:lastModifiedBy>
  <dcterms:modified xsi:type="dcterms:W3CDTF">2022-01-28T01:41:01Z</dcterms:modified>
  <cp:revision>1868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48CCAC70C7034F2DB0FC475793E69BB3</vt:lpwstr>
  </property>
</Properties>
</file>