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29FF2">
      <w:pPr>
        <w:pStyle w:val="4"/>
        <w:widowControl/>
        <w:autoSpaceDE w:val="0"/>
        <w:spacing w:before="100" w:after="100" w:line="560" w:lineRule="atLeast"/>
        <w:ind w:firstLine="64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本报告按照《国务院办公厅政府信息与政务公开办公室关于印发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2022年1月1日到12月31日止。</w:t>
      </w:r>
    </w:p>
    <w:p w14:paraId="2A664183">
      <w:pPr>
        <w:pStyle w:val="4"/>
        <w:widowControl/>
        <w:autoSpaceDE w:val="0"/>
        <w:spacing w:before="100" w:after="100" w:line="560" w:lineRule="atLeast"/>
        <w:ind w:firstLine="640"/>
      </w:pPr>
      <w:r>
        <w:rPr>
          <w:rFonts w:hint="eastAsia" w:ascii="黑体" w:hAnsi="宋体" w:eastAsia="黑体" w:cs="黑体"/>
          <w:sz w:val="32"/>
          <w:szCs w:val="32"/>
        </w:rPr>
        <w:t>一、总体情况</w:t>
      </w:r>
    </w:p>
    <w:p w14:paraId="2FEC1150">
      <w:pPr>
        <w:pStyle w:val="4"/>
        <w:widowControl/>
        <w:autoSpaceDE w:val="0"/>
        <w:spacing w:line="560" w:lineRule="atLeast"/>
        <w:ind w:firstLine="640"/>
        <w:jc w:val="both"/>
      </w:pPr>
      <w:r>
        <w:rPr>
          <w:rFonts w:hint="eastAsia" w:ascii="仿宋_GB2312" w:eastAsia="仿宋_GB2312" w:cs="仿宋_GB2312"/>
          <w:sz w:val="32"/>
          <w:szCs w:val="32"/>
        </w:rPr>
        <w:t>2022年，金山镇人民政府认真贯彻落实党中央、国务院和省、市开展政府信息公开工作的要求，在区委、区政府的正确领导下，我镇严格按照《中华人民共和国政府信息公开条例》开展政府信息公开工作，进一步梳理了政府信息公开工作思路，主动公开政府信息，规范信息发布审核等工作流程，积极履行政府信息公开工作主管部门职责，提升政府工作透明度，切实满足社会公众获取和利用政府信息的需求，进一步转变政府的行政职能，提升群众的满意度。</w:t>
      </w:r>
    </w:p>
    <w:p w14:paraId="0E60F1EC">
      <w:pPr>
        <w:pStyle w:val="4"/>
        <w:widowControl/>
        <w:autoSpaceDE w:val="0"/>
        <w:spacing w:line="560" w:lineRule="atLeast"/>
        <w:ind w:firstLine="640"/>
        <w:jc w:val="both"/>
      </w:pPr>
      <w:r>
        <w:rPr>
          <w:rFonts w:ascii="楷体_GB2312" w:eastAsia="楷体_GB2312" w:cs="楷体_GB2312"/>
          <w:sz w:val="32"/>
          <w:szCs w:val="32"/>
        </w:rPr>
        <w:t> （一）主动公开政府信息情况</w:t>
      </w:r>
    </w:p>
    <w:p w14:paraId="382DA5A1">
      <w:pPr>
        <w:pStyle w:val="4"/>
        <w:widowControl/>
        <w:autoSpaceDE w:val="0"/>
        <w:spacing w:line="560" w:lineRule="atLeast"/>
        <w:ind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2022年，我镇严格执行《中华人民共和国政府信息公开条例》有关规定，通过政府门户网站、政务公开栏、微信公众号及其他新闻媒体等途径主动及时公开村务、政务等相关信息，做到积极主动、公开透明。截至2022年底，我镇累计主动公开政府信息</w:t>
      </w:r>
      <w:r>
        <w:rPr>
          <w:rFonts w:ascii="仿宋_GB2312" w:eastAsia="仿宋_GB2312" w:cs="仿宋_GB2312"/>
          <w:sz w:val="32"/>
          <w:szCs w:val="32"/>
        </w:rPr>
        <w:t>152</w:t>
      </w:r>
      <w:r>
        <w:rPr>
          <w:rFonts w:hint="eastAsia" w:ascii="仿宋_GB2312" w:eastAsia="仿宋_GB2312" w:cs="仿宋_GB2312"/>
          <w:sz w:val="32"/>
          <w:szCs w:val="32"/>
        </w:rPr>
        <w:t>条，主要包括金山镇机构设置、领导分工、重点工作、重大项目、乡村振兴等业务工作。</w:t>
      </w:r>
    </w:p>
    <w:p w14:paraId="4A37E27C">
      <w:pPr>
        <w:pStyle w:val="4"/>
        <w:widowControl/>
        <w:autoSpaceDE w:val="0"/>
        <w:spacing w:line="560" w:lineRule="atLeast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69865" cy="4432300"/>
            <wp:effectExtent l="0" t="0" r="6985" b="6350"/>
            <wp:docPr id="5" name="图片 5" descr="e22d22fbca4495b7a78acf00668c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22d22fbca4495b7a78acf00668c7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89672">
      <w:pPr>
        <w:pStyle w:val="4"/>
        <w:widowControl/>
        <w:autoSpaceDE w:val="0"/>
        <w:spacing w:line="560" w:lineRule="atLeast"/>
        <w:ind w:firstLine="640"/>
        <w:jc w:val="both"/>
      </w:pPr>
      <w:r>
        <w:rPr>
          <w:rFonts w:ascii="楷体_GB2312" w:eastAsia="楷体_GB2312" w:cs="楷体_GB2312"/>
          <w:sz w:val="32"/>
          <w:szCs w:val="32"/>
        </w:rPr>
        <w:t>（二）依申请公开政府信息和不予公开政府信息的情况</w:t>
      </w:r>
    </w:p>
    <w:p w14:paraId="47B086BB">
      <w:pPr>
        <w:pStyle w:val="4"/>
        <w:widowControl/>
        <w:autoSpaceDE w:val="0"/>
        <w:spacing w:line="560" w:lineRule="atLeast"/>
        <w:ind w:firstLine="640"/>
        <w:jc w:val="both"/>
      </w:pPr>
      <w:r>
        <w:rPr>
          <w:rFonts w:ascii="仿宋_GB2312" w:eastAsia="仿宋_GB2312" w:cs="仿宋_GB2312"/>
          <w:sz w:val="32"/>
          <w:szCs w:val="32"/>
        </w:rPr>
        <w:t>我镇已明确依申请公开的受理地点（党政办），公布了办公时间、地址、受理程序等。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截至</w:t>
      </w:r>
      <w:r>
        <w:rPr>
          <w:rFonts w:ascii="仿宋_GB2312" w:eastAsia="仿宋_GB2312" w:cs="仿宋_GB2312"/>
          <w:sz w:val="32"/>
          <w:szCs w:val="32"/>
        </w:rPr>
        <w:t>目前，金山镇依申请公开政府信息和不予公开政府信息的条数为</w:t>
      </w:r>
      <w:r>
        <w:rPr>
          <w:rFonts w:hint="eastAsia" w:ascii="仿宋_GB2312" w:eastAsia="仿宋_GB2312" w:cs="仿宋_GB2312"/>
          <w:sz w:val="32"/>
          <w:szCs w:val="32"/>
        </w:rPr>
        <w:t>0。</w:t>
      </w:r>
    </w:p>
    <w:p w14:paraId="5A2D7C50">
      <w:pPr>
        <w:pStyle w:val="4"/>
        <w:widowControl/>
        <w:autoSpaceDE w:val="0"/>
        <w:spacing w:line="560" w:lineRule="atLeast"/>
        <w:ind w:firstLine="640"/>
        <w:jc w:val="both"/>
      </w:pPr>
      <w:r>
        <w:rPr>
          <w:rFonts w:hint="eastAsia" w:ascii="楷体_GB2312" w:eastAsia="楷体_GB2312" w:cs="楷体_GB2312"/>
          <w:sz w:val="32"/>
          <w:szCs w:val="32"/>
        </w:rPr>
        <w:t>（三）政府信息管理情况</w:t>
      </w:r>
    </w:p>
    <w:p w14:paraId="1E06F4BD">
      <w:pPr>
        <w:pStyle w:val="4"/>
        <w:widowControl/>
        <w:autoSpaceDE w:val="0"/>
        <w:spacing w:line="560" w:lineRule="atLeast"/>
        <w:ind w:firstLine="640"/>
        <w:jc w:val="both"/>
      </w:pPr>
      <w:r>
        <w:rPr>
          <w:rFonts w:hint="eastAsia" w:ascii="仿宋_GB2312" w:eastAsia="仿宋_GB2312" w:cs="仿宋_GB2312"/>
          <w:sz w:val="32"/>
          <w:szCs w:val="32"/>
        </w:rPr>
        <w:t>认真落实新修订的《中华人民共和国政府信息公开条例》，加强主动公开管理，细化办理流程，同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时加强政府信息公开保密审查力度，做好公文类信息公开审核工作，确保“应公开、尽公开”。严格信息类型，明确禁止公开类信息、可不予公开类信息、主动公开类信息与依申请公开类信息分类。严格发布程序，按照整理草拟、审核审查、录入发布、页面检查，确保发布信息质量。</w:t>
      </w:r>
    </w:p>
    <w:p w14:paraId="0BE7AAD0">
      <w:pPr>
        <w:pStyle w:val="4"/>
        <w:widowControl/>
        <w:autoSpaceDE w:val="0"/>
        <w:spacing w:line="560" w:lineRule="atLeast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drawing>
          <wp:inline distT="0" distB="0" distL="114300" distR="114300">
            <wp:extent cx="6012815" cy="3075940"/>
            <wp:effectExtent l="0" t="0" r="6985" b="1016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2815" cy="3075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90B139">
      <w:pPr>
        <w:pStyle w:val="4"/>
        <w:widowControl/>
        <w:autoSpaceDE w:val="0"/>
        <w:spacing w:line="560" w:lineRule="atLeast"/>
        <w:ind w:firstLine="640"/>
        <w:jc w:val="both"/>
      </w:pPr>
      <w:r>
        <w:rPr>
          <w:rFonts w:ascii="楷体_GB2312" w:eastAsia="楷体_GB2312" w:cs="楷体_GB2312"/>
          <w:sz w:val="32"/>
          <w:szCs w:val="32"/>
        </w:rPr>
        <w:t>（四）政府</w:t>
      </w:r>
      <w:r>
        <w:rPr>
          <w:rFonts w:hint="eastAsia" w:ascii="楷体_GB2312" w:eastAsia="楷体_GB2312" w:cs="楷体_GB2312"/>
          <w:sz w:val="32"/>
          <w:szCs w:val="32"/>
        </w:rPr>
        <w:t>信息公开平台建设情况</w:t>
      </w:r>
    </w:p>
    <w:p w14:paraId="36EBB25F">
      <w:pPr>
        <w:pStyle w:val="4"/>
        <w:widowControl/>
        <w:autoSpaceDE w:val="0"/>
        <w:spacing w:line="560" w:lineRule="atLeast"/>
        <w:ind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/>
          <w:sz w:val="32"/>
          <w:szCs w:val="32"/>
        </w:rPr>
        <w:t>年以来，</w:t>
      </w:r>
      <w:r>
        <w:rPr>
          <w:rFonts w:hint="eastAsia" w:ascii="仿宋_GB2312" w:eastAsia="仿宋_GB2312" w:cs="仿宋_GB2312"/>
          <w:sz w:val="32"/>
          <w:szCs w:val="32"/>
        </w:rPr>
        <w:t>金山镇积极加强政务公开信息化建设。一是以镇政府网站为政务公开的基本途径和方式，确保信息内容准确、发布规范、更新及时。二是加强运用新媒体进行政府信息公开。充分运用“大美金山”微信公众号发布政府相关信息，加强政务新媒体平台建设和管理。三是严格信息采集、审核、发布等程序，落实专人管理、运营和维护，确保运转有序、安全可控。 </w:t>
      </w:r>
    </w:p>
    <w:p w14:paraId="0B26B81D">
      <w:pPr>
        <w:pStyle w:val="4"/>
        <w:widowControl/>
        <w:autoSpaceDE w:val="0"/>
        <w:spacing w:line="560" w:lineRule="atLeast"/>
        <w:ind w:firstLine="64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73040" cy="3822065"/>
            <wp:effectExtent l="0" t="0" r="3810" b="6985"/>
            <wp:docPr id="6" name="图片 6" descr="bf40c42ac70423e6b713139829890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f40c42ac70423e6b713139829890f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1DC97">
      <w:pPr>
        <w:pStyle w:val="4"/>
        <w:widowControl/>
        <w:autoSpaceDE w:val="0"/>
        <w:spacing w:line="560" w:lineRule="atLeast"/>
        <w:ind w:firstLine="640"/>
        <w:jc w:val="both"/>
      </w:pPr>
      <w:r>
        <w:rPr>
          <w:rFonts w:ascii="楷体_GB2312" w:eastAsia="楷体_GB2312" w:cs="楷体_GB2312"/>
          <w:sz w:val="32"/>
          <w:szCs w:val="32"/>
        </w:rPr>
        <w:t>（五）监督保障情况</w:t>
      </w:r>
    </w:p>
    <w:p w14:paraId="16288591">
      <w:pPr>
        <w:pStyle w:val="4"/>
        <w:widowControl/>
        <w:autoSpaceDE w:val="0"/>
        <w:spacing w:line="560" w:lineRule="atLeast"/>
        <w:ind w:firstLine="640"/>
        <w:jc w:val="both"/>
      </w:pPr>
      <w:r>
        <w:rPr>
          <w:rFonts w:ascii="仿宋_GB2312" w:eastAsia="仿宋_GB2312" w:cs="仿宋_GB2312"/>
          <w:sz w:val="32"/>
          <w:szCs w:val="32"/>
        </w:rPr>
        <w:t>为保障信息公开工作规范有序开展，我镇及时调整了政府信息公开工作领导小组成员，</w:t>
      </w:r>
      <w:r>
        <w:rPr>
          <w:rFonts w:hint="eastAsia" w:ascii="仿宋_GB2312" w:eastAsia="仿宋_GB2312" w:cs="仿宋_GB2312"/>
          <w:sz w:val="32"/>
          <w:szCs w:val="32"/>
        </w:rPr>
        <w:t>建立了具体到相关办局、相关责任人、分管领导、主要领导的分级责任制，做到了分管领导亲自抓，负责人负主责，逐级落实责任，确保信息公开工作落实到位。同时，进一步明晰政府信息公开流程，加强各办局间日常交流、沟通协调，从而提高信息公开的规范性、准确性和及时性。严格遵守信息保密审查制度，确保涉密信息不公开，公开信息不涉密。同时，强化监督检查工作，实行定期检查与不定期检查相结合，鼓励广大干部、群众积极参与监督，积极反映公开过程中存在的突出问题，使公开工作更加扎实、有序开展。</w:t>
      </w:r>
    </w:p>
    <w:p w14:paraId="2B98D70E">
      <w:pPr>
        <w:pStyle w:val="4"/>
        <w:widowControl/>
        <w:autoSpaceDE w:val="0"/>
        <w:spacing w:line="560" w:lineRule="atLeast"/>
        <w:ind w:firstLine="648"/>
      </w:pPr>
      <w:r>
        <w:rPr>
          <w:rFonts w:ascii="黑体" w:hAnsi="宋体" w:eastAsia="黑体" w:cs="黑体"/>
          <w:sz w:val="32"/>
          <w:szCs w:val="32"/>
        </w:rPr>
        <w:t>二、主动公开政府信息情况</w:t>
      </w:r>
    </w:p>
    <w:p w14:paraId="217F0396">
      <w:pPr>
        <w:pStyle w:val="4"/>
        <w:widowControl/>
        <w:autoSpaceDE w:val="0"/>
        <w:spacing w:line="560" w:lineRule="atLeast"/>
      </w:pPr>
      <w:r>
        <w:t> </w:t>
      </w:r>
    </w:p>
    <w:tbl>
      <w:tblPr>
        <w:tblStyle w:val="5"/>
        <w:tblW w:w="8124" w:type="dxa"/>
        <w:tblInd w:w="214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4"/>
        <w:gridCol w:w="1686"/>
        <w:gridCol w:w="1803"/>
        <w:gridCol w:w="1351"/>
      </w:tblGrid>
      <w:tr w14:paraId="02BC6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8" w:space="0"/>
              <w:bottom w:val="single" w:color="64647C" w:sz="8" w:space="0"/>
              <w:right w:val="single" w:color="3B3B4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9609E">
            <w:pPr>
              <w:pStyle w:val="4"/>
              <w:widowControl/>
              <w:autoSpaceDE w:val="0"/>
              <w:spacing w:line="560" w:lineRule="atLeast"/>
              <w:ind w:left="-1" w:right="1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第二十条 第 （一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ascii="Calibri" w:hAnsi="Calibri" w:cs="Calibri"/>
                <w:sz w:val="21"/>
                <w:szCs w:val="21"/>
              </w:rPr>
              <w:t> 项</w:t>
            </w:r>
          </w:p>
        </w:tc>
      </w:tr>
      <w:tr w14:paraId="022919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707790" w:sz="8" w:space="0"/>
              <w:right w:val="single" w:color="7C7C8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D6D40">
            <w:pPr>
              <w:pStyle w:val="4"/>
              <w:widowControl/>
              <w:autoSpaceDE w:val="0"/>
              <w:spacing w:line="560" w:lineRule="atLeast"/>
              <w:ind w:right="27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8" w:space="0"/>
              <w:left w:val="nil"/>
              <w:bottom w:val="single" w:color="707790" w:sz="8" w:space="0"/>
              <w:right w:val="single" w:color="77778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4EF44">
            <w:pPr>
              <w:pStyle w:val="4"/>
              <w:widowControl/>
              <w:autoSpaceDE w:val="0"/>
              <w:spacing w:line="560" w:lineRule="atLeast"/>
              <w:ind w:left="216"/>
            </w:pPr>
            <w:r>
              <w:rPr>
                <w:rFonts w:ascii="Calibri" w:hAnsi="Calibri" w:cs="Calibri"/>
                <w:sz w:val="21"/>
                <w:szCs w:val="21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60606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BEB54">
            <w:pPr>
              <w:pStyle w:val="4"/>
              <w:widowControl/>
              <w:autoSpaceDE w:val="0"/>
              <w:spacing w:line="560" w:lineRule="atLeast"/>
              <w:ind w:left="275"/>
            </w:pPr>
            <w:r>
              <w:rPr>
                <w:rFonts w:ascii="Calibri" w:hAnsi="Calibri" w:cs="Calibri"/>
                <w:sz w:val="21"/>
                <w:szCs w:val="21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3B3B4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FD772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现行有效件数</w:t>
            </w:r>
          </w:p>
        </w:tc>
      </w:tr>
      <w:tr w14:paraId="3EBC3D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747487" w:sz="8" w:space="0"/>
              <w:right w:val="single" w:color="9797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E36A9">
            <w:pPr>
              <w:pStyle w:val="4"/>
              <w:widowControl/>
              <w:autoSpaceDE w:val="0"/>
              <w:spacing w:line="560" w:lineRule="atLeast"/>
              <w:ind w:left="93"/>
            </w:pPr>
            <w:r>
              <w:rPr>
                <w:rFonts w:ascii="Calibri" w:hAnsi="Calibri" w:cs="Calibri"/>
                <w:sz w:val="21"/>
                <w:szCs w:val="21"/>
              </w:rPr>
              <w:t>规章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747487" w:sz="8" w:space="0"/>
              <w:right w:val="single" w:color="93939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3F605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546080" w:sz="8" w:space="0"/>
              <w:right w:val="single" w:color="9793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1FBB3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74778C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1F2CB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4E5FD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5B6080" w:sz="8" w:space="0"/>
              <w:right w:val="single" w:color="9797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C8697">
            <w:pPr>
              <w:pStyle w:val="4"/>
              <w:widowControl/>
              <w:autoSpaceDE w:val="0"/>
              <w:spacing w:line="560" w:lineRule="atLeast"/>
              <w:ind w:left="93"/>
            </w:pPr>
            <w:r>
              <w:rPr>
                <w:rFonts w:ascii="Calibri" w:hAnsi="Calibri" w:cs="Calibri"/>
                <w:sz w:val="21"/>
                <w:szCs w:val="21"/>
              </w:rPr>
              <w:t>行政规范性文件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5B6080" w:sz="8" w:space="0"/>
              <w:right w:val="single" w:color="93939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43EDF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5B6080" w:sz="8" w:space="0"/>
              <w:right w:val="single" w:color="9793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CE00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5B6080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C5A45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18B1B6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8124" w:type="dxa"/>
            <w:gridSpan w:val="4"/>
            <w:tcBorders>
              <w:top w:val="nil"/>
              <w:left w:val="single" w:color="3B3B44" w:sz="8" w:space="0"/>
              <w:bottom w:val="single" w:color="646B80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22B3E">
            <w:pPr>
              <w:pStyle w:val="4"/>
              <w:widowControl/>
              <w:autoSpaceDE w:val="0"/>
              <w:spacing w:line="560" w:lineRule="atLeast"/>
              <w:ind w:left="5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第二十条 第 （五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ascii="Calibri" w:hAnsi="Calibri" w:cs="Calibri"/>
                <w:sz w:val="21"/>
                <w:szCs w:val="21"/>
              </w:rPr>
              <w:t> 项</w:t>
            </w:r>
          </w:p>
        </w:tc>
      </w:tr>
      <w:tr w14:paraId="4C2A40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80676B" w:sz="8" w:space="0"/>
              <w:right w:val="single" w:color="87878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3CF58">
            <w:pPr>
              <w:pStyle w:val="4"/>
              <w:widowControl/>
              <w:autoSpaceDE w:val="0"/>
              <w:spacing w:line="560" w:lineRule="atLeast"/>
              <w:ind w:right="17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8" w:space="0"/>
              <w:left w:val="nil"/>
              <w:bottom w:val="single" w:color="7C7474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6633F">
            <w:pPr>
              <w:pStyle w:val="4"/>
              <w:widowControl/>
              <w:autoSpaceDE w:val="0"/>
              <w:spacing w:line="560" w:lineRule="atLeast"/>
              <w:ind w:right="16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本年处理决定数量</w:t>
            </w:r>
          </w:p>
        </w:tc>
      </w:tr>
      <w:tr w14:paraId="05E2D0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646487" w:sz="8" w:space="0"/>
              <w:right w:val="single" w:color="87878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A5051">
            <w:pPr>
              <w:pStyle w:val="4"/>
              <w:widowControl/>
              <w:autoSpaceDE w:val="0"/>
              <w:spacing w:line="560" w:lineRule="atLeast"/>
              <w:ind w:left="98"/>
            </w:pPr>
            <w:r>
              <w:rPr>
                <w:rFonts w:ascii="Calibri" w:hAnsi="Calibri" w:cs="Calibri"/>
                <w:sz w:val="21"/>
                <w:szCs w:val="21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nil"/>
              <w:left w:val="nil"/>
              <w:bottom w:val="single" w:color="646487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7DBAA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48C737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8124" w:type="dxa"/>
            <w:gridSpan w:val="4"/>
            <w:tcBorders>
              <w:top w:val="nil"/>
              <w:left w:val="single" w:color="3B3B44" w:sz="8" w:space="0"/>
              <w:bottom w:val="single" w:color="607087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857A5">
            <w:pPr>
              <w:pStyle w:val="4"/>
              <w:widowControl/>
              <w:autoSpaceDE w:val="0"/>
              <w:spacing w:line="560" w:lineRule="atLeast"/>
              <w:ind w:left="15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第二十条 第 （六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ascii="Calibri" w:hAnsi="Calibri" w:cs="Calibri"/>
                <w:sz w:val="21"/>
                <w:szCs w:val="21"/>
              </w:rPr>
              <w:t> 项</w:t>
            </w:r>
          </w:p>
        </w:tc>
      </w:tr>
      <w:tr w14:paraId="55EEAD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8C7774" w:sz="8" w:space="0"/>
              <w:right w:val="single" w:color="9090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90F1">
            <w:pPr>
              <w:pStyle w:val="4"/>
              <w:widowControl/>
              <w:autoSpaceDE w:val="0"/>
              <w:spacing w:line="560" w:lineRule="atLeast"/>
              <w:ind w:right="8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8" w:space="0"/>
              <w:left w:val="nil"/>
              <w:bottom w:val="single" w:color="747074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528E6">
            <w:pPr>
              <w:pStyle w:val="4"/>
              <w:widowControl/>
              <w:autoSpaceDE w:val="0"/>
              <w:spacing w:line="560" w:lineRule="atLeast"/>
              <w:ind w:right="13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本年处理决定数量</w:t>
            </w:r>
          </w:p>
        </w:tc>
      </w:tr>
      <w:tr w14:paraId="01D66C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7C6B74" w:sz="8" w:space="0"/>
              <w:right w:val="single" w:color="9090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814E4">
            <w:pPr>
              <w:pStyle w:val="4"/>
              <w:widowControl/>
              <w:autoSpaceDE w:val="0"/>
              <w:spacing w:line="560" w:lineRule="atLeast"/>
              <w:ind w:left="102"/>
            </w:pPr>
            <w:r>
              <w:rPr>
                <w:rFonts w:ascii="Calibri" w:hAnsi="Calibri" w:cs="Calibri"/>
                <w:sz w:val="21"/>
                <w:szCs w:val="21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nil"/>
              <w:left w:val="nil"/>
              <w:bottom w:val="single" w:color="7C6B74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63E07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46EB0F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646080" w:sz="8" w:space="0"/>
              <w:right w:val="single" w:color="9090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01DAA">
            <w:pPr>
              <w:pStyle w:val="4"/>
              <w:widowControl/>
              <w:autoSpaceDE w:val="0"/>
              <w:spacing w:line="560" w:lineRule="atLeast"/>
              <w:ind w:left="107"/>
            </w:pPr>
            <w:r>
              <w:rPr>
                <w:rFonts w:ascii="Calibri" w:hAnsi="Calibri" w:cs="Calibri"/>
                <w:sz w:val="21"/>
                <w:szCs w:val="21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nil"/>
              <w:left w:val="nil"/>
              <w:bottom w:val="single" w:color="646080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EC227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7A5077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124" w:type="dxa"/>
            <w:gridSpan w:val="4"/>
            <w:tcBorders>
              <w:top w:val="nil"/>
              <w:left w:val="single" w:color="3B3B44" w:sz="8" w:space="0"/>
              <w:bottom w:val="nil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E2AE5">
            <w:pPr>
              <w:pStyle w:val="4"/>
              <w:widowControl/>
              <w:autoSpaceDE w:val="0"/>
              <w:spacing w:line="560" w:lineRule="atLeast"/>
              <w:ind w:left="25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第二十条 第 （八） 项</w:t>
            </w:r>
          </w:p>
        </w:tc>
      </w:tr>
      <w:tr w14:paraId="16F808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3284" w:type="dxa"/>
            <w:tcBorders>
              <w:top w:val="single" w:color="6B747C" w:sz="8" w:space="0"/>
              <w:left w:val="single" w:color="5B5B60" w:sz="8" w:space="0"/>
              <w:bottom w:val="single" w:color="77778C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32B99">
            <w:pPr>
              <w:pStyle w:val="4"/>
              <w:widowControl/>
              <w:autoSpaceDE w:val="0"/>
              <w:spacing w:line="560" w:lineRule="atLeast"/>
              <w:ind w:right="1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C8F09">
            <w:pPr>
              <w:pStyle w:val="4"/>
              <w:widowControl/>
              <w:autoSpaceDE w:val="0"/>
              <w:spacing w:line="560" w:lineRule="atLeast"/>
              <w:ind w:left="1446"/>
            </w:pPr>
            <w:r>
              <w:rPr>
                <w:rFonts w:ascii="Calibri" w:hAnsi="Calibri" w:cs="Calibri"/>
                <w:sz w:val="21"/>
                <w:szCs w:val="21"/>
              </w:rPr>
              <w:t>本年收费金额  （单位 ：万元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99DAB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3284" w:type="dxa"/>
            <w:tcBorders>
              <w:top w:val="nil"/>
              <w:left w:val="single" w:color="5B5B60" w:sz="8" w:space="0"/>
              <w:bottom w:val="single" w:color="3B383F" w:sz="8" w:space="0"/>
              <w:right w:val="single" w:color="8C8C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9C448">
            <w:pPr>
              <w:pStyle w:val="4"/>
              <w:widowControl/>
              <w:autoSpaceDE w:val="0"/>
              <w:spacing w:line="560" w:lineRule="atLeast"/>
              <w:ind w:left="107"/>
            </w:pPr>
            <w:r>
              <w:rPr>
                <w:rFonts w:ascii="Calibri" w:hAnsi="Calibri" w:cs="Calibri"/>
                <w:sz w:val="21"/>
                <w:szCs w:val="21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nil"/>
              <w:left w:val="nil"/>
              <w:bottom w:val="single" w:color="3B383F" w:sz="8" w:space="0"/>
              <w:right w:val="single" w:color="3B3B4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D381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</w:tbl>
    <w:p w14:paraId="10B895A7">
      <w:pPr>
        <w:pStyle w:val="4"/>
        <w:widowControl/>
        <w:autoSpaceDE w:val="0"/>
        <w:spacing w:line="560" w:lineRule="atLeast"/>
      </w:pPr>
      <w:r>
        <w:rPr>
          <w:rFonts w:ascii="黑体" w:hAnsi="宋体" w:eastAsia="黑体" w:cs="黑体"/>
          <w:sz w:val="32"/>
          <w:szCs w:val="32"/>
        </w:rPr>
        <w:t> </w:t>
      </w:r>
    </w:p>
    <w:p w14:paraId="1451DF6B">
      <w:pPr>
        <w:pStyle w:val="4"/>
        <w:widowControl/>
        <w:autoSpaceDE w:val="0"/>
        <w:spacing w:line="560" w:lineRule="atLeast"/>
        <w:ind w:firstLine="640"/>
      </w:pPr>
      <w:r>
        <w:rPr>
          <w:rFonts w:hint="eastAsia" w:ascii="黑体" w:hAnsi="宋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93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510"/>
        <w:gridCol w:w="2599"/>
        <w:gridCol w:w="552"/>
        <w:gridCol w:w="688"/>
        <w:gridCol w:w="687"/>
        <w:gridCol w:w="688"/>
        <w:gridCol w:w="688"/>
        <w:gridCol w:w="690"/>
        <w:gridCol w:w="660"/>
      </w:tblGrid>
      <w:tr w14:paraId="467846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4C4B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81B2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申请人情况</w:t>
            </w:r>
          </w:p>
        </w:tc>
      </w:tr>
      <w:tr w14:paraId="573520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40EF1">
            <w:pPr>
              <w:rPr>
                <w:rFonts w:ascii="宋体"/>
                <w:sz w:val="24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DF650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F2ED5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7E11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</w:tr>
      <w:tr w14:paraId="2D329D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D5BB0">
            <w:pPr>
              <w:rPr>
                <w:rFonts w:ascii="宋体"/>
                <w:sz w:val="24"/>
              </w:rPr>
            </w:pPr>
          </w:p>
        </w:tc>
        <w:tc>
          <w:tcPr>
            <w:tcW w:w="5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34B65">
            <w:pPr>
              <w:rPr>
                <w:rFonts w:ascii="宋体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676F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商业企业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D165D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科研机构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FF688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社会公益组织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85E9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法律服务机构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B38EC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AA8C">
            <w:pPr>
              <w:rPr>
                <w:rFonts w:ascii="宋体"/>
                <w:sz w:val="24"/>
              </w:rPr>
            </w:pPr>
          </w:p>
        </w:tc>
      </w:tr>
      <w:tr w14:paraId="635EE1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B6EF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AA77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F878D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EA6A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0B534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7DC8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3F17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429A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0EA128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A6D0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5C18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D917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0F0F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AC22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6D98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2082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EF39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1E18CB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40C0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三、本年度办理结果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CDD1F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99CB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EF0B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A3ADB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D6CC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3809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88A2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A71C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47081E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7C75">
            <w:pPr>
              <w:rPr>
                <w:rFonts w:ascii="宋体"/>
                <w:sz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6161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AE04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98E2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F03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F41B4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85A8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741F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F86E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55E8B7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04767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FEED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9A2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6C741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6DBB6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9974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C3CB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159D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2431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44E4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0B391B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2BBB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895C7">
            <w:pPr>
              <w:rPr>
                <w:rFonts w:ascii="宋体"/>
                <w:sz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BBE6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40C4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893B7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BEB4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D689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02C3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C723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4A75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08EFAF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3FBFF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72972">
            <w:pPr>
              <w:rPr>
                <w:rFonts w:ascii="宋体"/>
                <w:sz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E304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D9CF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AD5F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E0D0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7A75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ADBF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E7106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B7B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2BDB1C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1BDDA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D421C">
            <w:pPr>
              <w:rPr>
                <w:rFonts w:ascii="宋体"/>
                <w:sz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259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3052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9847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9124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F882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5264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A4E4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7B26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77A501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AB138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5F0D">
            <w:pPr>
              <w:rPr>
                <w:rFonts w:ascii="宋体"/>
                <w:sz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47EB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E62C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2416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54C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437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1EC0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B8DC2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156F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00759E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F5A7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D345">
            <w:pPr>
              <w:rPr>
                <w:rFonts w:ascii="宋体"/>
                <w:sz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0E278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FEB8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ACB1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BF98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F405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60CD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4B0D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FC80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52203B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CCEA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FCA9">
            <w:pPr>
              <w:rPr>
                <w:rFonts w:ascii="宋体"/>
                <w:sz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A18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AD56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69389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B9B2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D414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EB1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AAE4C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6FA1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7EE85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600BE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5A81">
            <w:pPr>
              <w:rPr>
                <w:rFonts w:ascii="宋体"/>
                <w:sz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ECC4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2F63F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D7698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AFC3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A023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1F74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7C95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38F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024EEB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FC804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0ACF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7A5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59D0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6F88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8EA0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37E9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D0CA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3CBF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BDCC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55709D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C757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1306">
            <w:pPr>
              <w:rPr>
                <w:rFonts w:ascii="宋体"/>
                <w:sz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A36C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42B2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860D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5D0A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2AF0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81F05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B099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B6C0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385CA3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93A7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5EE3">
            <w:pPr>
              <w:rPr>
                <w:rFonts w:ascii="宋体"/>
                <w:sz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3EF8C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B9D5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F067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78F5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2B2A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D422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E915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7E1A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57BECA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89626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5224B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8610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0673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6689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759CF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D0AFB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FC2D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1EA4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960AD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3700CC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1419B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C874">
            <w:pPr>
              <w:rPr>
                <w:rFonts w:ascii="宋体"/>
                <w:sz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C842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55B5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D067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DC7B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2517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A4F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A829B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6873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584403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7E613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23D4C">
            <w:pPr>
              <w:rPr>
                <w:rFonts w:ascii="宋体"/>
                <w:sz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50A5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A116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85FD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E8D7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6735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33B2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0C87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8137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468E10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145B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2B61B">
            <w:pPr>
              <w:rPr>
                <w:rFonts w:ascii="宋体"/>
                <w:sz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1BD9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3F34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92E5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2F56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CF69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A877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B559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E22F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1618AE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AA4A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DA8E9">
            <w:pPr>
              <w:rPr>
                <w:rFonts w:ascii="宋体"/>
                <w:sz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5D2">
            <w:pPr>
              <w:pStyle w:val="4"/>
              <w:widowControl/>
              <w:autoSpaceDE w:val="0"/>
              <w:spacing w:line="560" w:lineRule="atLeast"/>
              <w:ind w:left="180" w:hanging="18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4574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036A7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7165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0988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7813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70A8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AB55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774B94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F11CD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C6BB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C4EE">
            <w:pPr>
              <w:pStyle w:val="4"/>
              <w:widowControl/>
              <w:autoSpaceDE w:val="0"/>
              <w:spacing w:line="560" w:lineRule="atLeast"/>
              <w:ind w:left="180" w:hanging="18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C5DC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7C3C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F89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91AD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703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BE8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4B17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0A926B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4DE6A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54952">
            <w:pPr>
              <w:rPr>
                <w:rFonts w:ascii="宋体"/>
                <w:sz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AD32">
            <w:pPr>
              <w:pStyle w:val="4"/>
              <w:widowControl/>
              <w:autoSpaceDE w:val="0"/>
              <w:spacing w:line="560" w:lineRule="atLeast"/>
              <w:ind w:left="180" w:hanging="18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5245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0B9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6B1C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412A7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C3F59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71963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E5EB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7565FA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FC4A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7D40">
            <w:pPr>
              <w:rPr>
                <w:rFonts w:ascii="宋体"/>
                <w:sz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B5F8">
            <w:pPr>
              <w:pStyle w:val="4"/>
              <w:widowControl/>
              <w:autoSpaceDE w:val="0"/>
              <w:spacing w:line="560" w:lineRule="atLeast"/>
              <w:ind w:left="180" w:hanging="18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3.其他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F45D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64A3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7450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1C9F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C778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19EB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FF3F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2E7A10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95447">
            <w:pPr>
              <w:rPr>
                <w:rFonts w:ascii="宋体"/>
                <w:sz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0108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768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2018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11F6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CAA8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6306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CEC5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437D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23AA13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0721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四、结转下年度继续办理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2C7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BDC2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891A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8B2D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2A4B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5D22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ABAF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</w:tbl>
    <w:p w14:paraId="4EB113FB">
      <w:pPr>
        <w:pStyle w:val="4"/>
        <w:widowControl/>
        <w:autoSpaceDE w:val="0"/>
        <w:spacing w:line="560" w:lineRule="atLeast"/>
      </w:pPr>
      <w:r>
        <w:rPr>
          <w:rFonts w:ascii="Calibri" w:hAnsi="Calibri" w:cs="Calibri"/>
          <w:sz w:val="21"/>
          <w:szCs w:val="21"/>
        </w:rPr>
        <w:t> </w:t>
      </w:r>
    </w:p>
    <w:p w14:paraId="7A585195">
      <w:pPr>
        <w:pStyle w:val="4"/>
        <w:widowControl/>
        <w:autoSpaceDE w:val="0"/>
        <w:spacing w:line="560" w:lineRule="atLeast"/>
        <w:ind w:firstLine="640"/>
      </w:pPr>
      <w:r>
        <w:rPr>
          <w:rFonts w:hint="eastAsia" w:ascii="黑体" w:hAnsi="宋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71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708"/>
        <w:gridCol w:w="709"/>
        <w:gridCol w:w="706"/>
        <w:gridCol w:w="428"/>
        <w:gridCol w:w="708"/>
        <w:gridCol w:w="709"/>
        <w:gridCol w:w="709"/>
        <w:gridCol w:w="709"/>
        <w:gridCol w:w="426"/>
        <w:gridCol w:w="709"/>
        <w:gridCol w:w="708"/>
        <w:gridCol w:w="709"/>
        <w:gridCol w:w="694"/>
        <w:gridCol w:w="426"/>
      </w:tblGrid>
      <w:tr w14:paraId="66D1C0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B352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23BC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行政诉讼</w:t>
            </w:r>
          </w:p>
        </w:tc>
      </w:tr>
      <w:tr w14:paraId="385E6F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1D459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C0618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27D31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9CAA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0AC4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  <w:tc>
          <w:tcPr>
            <w:tcW w:w="3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5AEFD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6D2B6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复议后起诉</w:t>
            </w:r>
          </w:p>
        </w:tc>
      </w:tr>
      <w:tr w14:paraId="226301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E397">
            <w:pPr>
              <w:rPr>
                <w:rFonts w:ascii="宋体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EE2B6">
            <w:pPr>
              <w:rPr>
                <w:rFonts w:ascii="宋体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2534">
            <w:pPr>
              <w:rPr>
                <w:rFonts w:ascii="宋体"/>
                <w:sz w:val="24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017F">
            <w:pPr>
              <w:rPr>
                <w:rFonts w:ascii="宋体"/>
                <w:sz w:val="24"/>
              </w:rPr>
            </w:pPr>
          </w:p>
        </w:tc>
        <w:tc>
          <w:tcPr>
            <w:tcW w:w="4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5B86">
            <w:pPr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FD38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82982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D23BC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其他结果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D663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尚未审结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6DCE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4982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结果维持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D99E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3509F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其他结果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D5E1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尚未审结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E4CA">
            <w:pPr>
              <w:pStyle w:val="4"/>
              <w:widowControl/>
              <w:autoSpaceDE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</w:tr>
      <w:tr w14:paraId="016477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2B58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2B2ED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ED6A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C1A4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78B05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FB82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8903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A094F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41802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C550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7DEF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F4A6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027F8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409E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B9FA">
            <w:pPr>
              <w:pStyle w:val="4"/>
              <w:widowControl/>
              <w:autoSpaceDE w:val="0"/>
              <w:spacing w:line="56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</w:tbl>
    <w:p w14:paraId="0651CE20">
      <w:pPr>
        <w:pStyle w:val="4"/>
        <w:widowControl/>
        <w:autoSpaceDE w:val="0"/>
        <w:spacing w:line="560" w:lineRule="atLeast"/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 w14:paraId="0B5D53E8">
      <w:pPr>
        <w:pStyle w:val="4"/>
        <w:widowControl/>
        <w:autoSpaceDE w:val="0"/>
        <w:spacing w:line="560" w:lineRule="atLeast"/>
        <w:ind w:firstLine="640"/>
      </w:pPr>
      <w:r>
        <w:rPr>
          <w:rFonts w:hint="eastAsia" w:ascii="黑体" w:hAnsi="宋体" w:eastAsia="黑体" w:cs="黑体"/>
          <w:sz w:val="32"/>
          <w:szCs w:val="32"/>
        </w:rPr>
        <w:t>五、存在的主要问题及改进情况</w:t>
      </w:r>
    </w:p>
    <w:p w14:paraId="1668A5B0">
      <w:pPr>
        <w:pStyle w:val="4"/>
        <w:widowControl/>
        <w:autoSpaceDE w:val="0"/>
        <w:spacing w:line="560" w:lineRule="atLeast"/>
        <w:ind w:firstLine="640"/>
      </w:pPr>
      <w:r>
        <w:rPr>
          <w:rFonts w:ascii="楷体_GB2312" w:eastAsia="楷体_GB2312" w:cs="楷体_GB2312"/>
          <w:sz w:val="32"/>
          <w:szCs w:val="32"/>
        </w:rPr>
        <w:t>（一）存在的主要问题。</w:t>
      </w:r>
      <w:r>
        <w:rPr>
          <w:rFonts w:ascii="仿宋_GB2312" w:eastAsia="仿宋_GB2312" w:cs="仿宋_GB2312"/>
          <w:sz w:val="32"/>
          <w:szCs w:val="32"/>
        </w:rPr>
        <w:t>政府信息公开形式便民性还有待加强，适合农村、老年群众查阅的公开形式不够丰富；个别办局贯彻落实公开工作重要性认识不足，部分工作人员对政府信息公开工作认识不到位、理论知识学习不够、业务水平不高，造成信息公开质量不够高、公开不够及时；政府信息公开宣传工作还有待加强。</w:t>
      </w:r>
    </w:p>
    <w:p w14:paraId="47A90033">
      <w:pPr>
        <w:pStyle w:val="4"/>
        <w:widowControl/>
        <w:autoSpaceDE w:val="0"/>
        <w:spacing w:line="560" w:lineRule="atLeast"/>
        <w:ind w:firstLine="640"/>
      </w:pPr>
      <w:r>
        <w:rPr>
          <w:rFonts w:hint="eastAsia" w:ascii="楷体_GB2312" w:eastAsia="楷体_GB2312" w:cs="楷体_GB2312"/>
          <w:sz w:val="32"/>
          <w:szCs w:val="32"/>
        </w:rPr>
        <w:t>（二）改进措施。</w:t>
      </w:r>
      <w:r>
        <w:rPr>
          <w:rFonts w:hint="eastAsia" w:ascii="仿宋_GB2312" w:eastAsia="仿宋_GB2312" w:cs="仿宋_GB2312"/>
          <w:sz w:val="32"/>
          <w:szCs w:val="32"/>
        </w:rPr>
        <w:t>进一步加大政府信息公开工作的力度，切实发挥政府信息公开对改善民生、促进经济社会发展等方面的作用。贯彻落实《中华人民共和国政府信息公开条例》，坚持“以公开为常态、不公开为例外”原则，深化公开内容，加强平台建设，健全制度保障，强化监督指导，充分利用好镇政府门户网站，及时、准确、全面公开公众普遍关心、涉及群众切身利益的政府信息，积极回应社会关切，增强政府信息公开实效，提高行政透明度，扎实做好政府信息公开工作。进一步完善监督检查机制，加大督促检查的力度，狠抓工作落实。自觉接受人大、政协、人民群众和社会企业的监督，特别是注意发挥新闻舆论等社会监督作用。</w:t>
      </w:r>
    </w:p>
    <w:p w14:paraId="39797774">
      <w:pPr>
        <w:pStyle w:val="4"/>
        <w:widowControl/>
        <w:autoSpaceDE w:val="0"/>
        <w:spacing w:line="560" w:lineRule="atLeast"/>
        <w:ind w:firstLine="640"/>
      </w:pPr>
      <w:r>
        <w:rPr>
          <w:rFonts w:hint="eastAsia" w:ascii="黑体" w:hAnsi="宋体" w:eastAsia="黑体" w:cs="黑体"/>
          <w:sz w:val="32"/>
          <w:szCs w:val="32"/>
        </w:rPr>
        <w:t>六、其他需要报告的事项</w:t>
      </w:r>
    </w:p>
    <w:p w14:paraId="03E881C6">
      <w:pPr>
        <w:pStyle w:val="4"/>
        <w:widowControl/>
        <w:autoSpaceDE w:val="0"/>
        <w:spacing w:line="560" w:lineRule="atLeast"/>
        <w:ind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2022年度本单位无收取信息处理费情况。本年度积极开展政务公开、政务信息宣传等活动，</w:t>
      </w:r>
      <w:r>
        <w:rPr>
          <w:rFonts w:hint="eastAsia" w:ascii="仿宋_GB2312" w:eastAsia="仿宋_GB2312" w:cs="仿宋_GB2312"/>
          <w:sz w:val="32"/>
          <w:szCs w:val="32"/>
        </w:rPr>
        <w:t>在便民服务中心，开展政务公开体验活动，组织有关办局人员集中开展村居（社区）协理员培训，现场接受群众政策咨询，认真受理妥善解决群众提出的各类问题，让群众全面了解办事程序、办事流程、办事时限等内容，使政府信息公开工作，更好地服务于经济社会发展，提升服务群众水平，提高群众满意度。</w:t>
      </w:r>
    </w:p>
    <w:p w14:paraId="09C73A3C">
      <w:pPr>
        <w:pStyle w:val="4"/>
        <w:widowControl/>
        <w:autoSpaceDE w:val="0"/>
        <w:spacing w:line="560" w:lineRule="atLeast"/>
        <w:jc w:val="both"/>
      </w:pPr>
    </w:p>
    <w:p w14:paraId="3B11D734"/>
    <w:sectPr>
      <w:footerReference r:id="rId3" w:type="default"/>
      <w:pgSz w:w="11906" w:h="16838"/>
      <w:pgMar w:top="2098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4366494"/>
      <w:docPartObj>
        <w:docPartGallery w:val="autotext"/>
      </w:docPartObj>
    </w:sdtPr>
    <w:sdtContent>
      <w:p w14:paraId="6C071EC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660996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ZDlhMWQ0YWY4NzA2OWE5ZDllYzQ2ZmM5NTEzODMifQ=="/>
  </w:docVars>
  <w:rsids>
    <w:rsidRoot w:val="004C0D96"/>
    <w:rsid w:val="000757CF"/>
    <w:rsid w:val="00302A6D"/>
    <w:rsid w:val="004C0D96"/>
    <w:rsid w:val="00E52D74"/>
    <w:rsid w:val="00F81806"/>
    <w:rsid w:val="100E385B"/>
    <w:rsid w:val="38BA6798"/>
    <w:rsid w:val="3CB31280"/>
    <w:rsid w:val="4955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1519</Words>
  <Characters>1542</Characters>
  <Lines>23</Lines>
  <Paragraphs>6</Paragraphs>
  <TotalTime>29</TotalTime>
  <ScaleCrop>false</ScaleCrop>
  <LinksUpToDate>false</LinksUpToDate>
  <CharactersWithSpaces>1561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2022-12-19T08:13:00Z</dcterms:created>
  <dc:creator>Administrator</dc:creator>
  <cp:lastModifiedBy>玛卡巴卡</cp:lastModifiedBy>
  <dcterms:modified xsi:type="dcterms:W3CDTF">2024-11-22T08:45:24Z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E44A8109F34C4FFDA35D15FB97C57C9F</vt:lpwstr>
  </property>
</Properties>
</file>