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淄博市临淄区应急管理局委托行政处罚事项清单</w:t>
      </w:r>
    </w:p>
    <w:tbl>
      <w:tblPr>
        <w:tblStyle w:val="11"/>
        <w:tblW w:w="14370" w:type="dxa"/>
        <w:tblInd w:w="-98" w:type="dxa"/>
        <w:tblLayout w:type="fixed"/>
        <w:tblCellMar>
          <w:top w:w="0" w:type="dxa"/>
          <w:left w:w="108" w:type="dxa"/>
          <w:bottom w:w="0" w:type="dxa"/>
          <w:right w:w="108" w:type="dxa"/>
        </w:tblCellMar>
      </w:tblPr>
      <w:tblGrid>
        <w:gridCol w:w="420"/>
        <w:gridCol w:w="2680"/>
        <w:gridCol w:w="3120"/>
        <w:gridCol w:w="8150"/>
      </w:tblGrid>
      <w:tr>
        <w:tblPrEx>
          <w:tblCellMar>
            <w:top w:w="0" w:type="dxa"/>
            <w:left w:w="108" w:type="dxa"/>
            <w:bottom w:w="0" w:type="dxa"/>
            <w:right w:w="108" w:type="dxa"/>
          </w:tblCellMar>
        </w:tblPrEx>
        <w:trPr>
          <w:trHeight w:val="55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2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lang w:eastAsia="zh-CN"/>
              </w:rPr>
              <w:t>事项</w:t>
            </w:r>
            <w:r>
              <w:rPr>
                <w:rFonts w:hint="default" w:ascii="Times New Roman" w:hAnsi="Times New Roman" w:cs="Times New Roman"/>
                <w:b/>
                <w:bCs/>
                <w:color w:val="000000"/>
                <w:kern w:val="0"/>
                <w:sz w:val="18"/>
                <w:szCs w:val="18"/>
              </w:rPr>
              <w:t>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b/>
                <w:bCs/>
                <w:color w:val="000000"/>
                <w:kern w:val="0"/>
                <w:sz w:val="18"/>
                <w:szCs w:val="18"/>
                <w:lang w:eastAsia="zh-CN"/>
              </w:rPr>
            </w:pPr>
            <w:r>
              <w:rPr>
                <w:rFonts w:hint="eastAsia" w:ascii="Times New Roman" w:hAnsi="Times New Roman" w:cs="Times New Roman"/>
                <w:b/>
                <w:bCs/>
                <w:color w:val="000000"/>
                <w:kern w:val="0"/>
                <w:sz w:val="18"/>
                <w:szCs w:val="18"/>
                <w:lang w:eastAsia="zh-CN"/>
              </w:rPr>
              <w:t>义务规定</w:t>
            </w:r>
          </w:p>
        </w:tc>
        <w:tc>
          <w:tcPr>
            <w:tcW w:w="81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eastAsiaTheme="minorEastAsia"/>
                <w:b/>
                <w:bCs/>
                <w:color w:val="000000"/>
                <w:kern w:val="0"/>
                <w:sz w:val="18"/>
                <w:szCs w:val="18"/>
                <w:lang w:eastAsia="zh-CN"/>
              </w:rPr>
            </w:pPr>
            <w:r>
              <w:rPr>
                <w:rFonts w:hint="default" w:ascii="Times New Roman" w:hAnsi="Times New Roman" w:cs="Times New Roman"/>
                <w:b/>
                <w:bCs/>
                <w:color w:val="000000"/>
                <w:kern w:val="0"/>
                <w:sz w:val="18"/>
                <w:szCs w:val="18"/>
              </w:rPr>
              <w:t>处罚</w:t>
            </w:r>
            <w:r>
              <w:rPr>
                <w:rFonts w:hint="eastAsia" w:ascii="Times New Roman" w:hAnsi="Times New Roman" w:cs="Times New Roman"/>
                <w:b/>
                <w:bCs/>
                <w:color w:val="000000"/>
                <w:kern w:val="0"/>
                <w:sz w:val="18"/>
                <w:szCs w:val="18"/>
                <w:lang w:eastAsia="zh-CN"/>
              </w:rPr>
              <w:t>依据</w:t>
            </w:r>
          </w:p>
        </w:tc>
      </w:tr>
      <w:tr>
        <w:tblPrEx>
          <w:tblCellMar>
            <w:top w:w="0" w:type="dxa"/>
            <w:left w:w="108" w:type="dxa"/>
            <w:bottom w:w="0" w:type="dxa"/>
            <w:right w:w="108" w:type="dxa"/>
          </w:tblCellMar>
        </w:tblPrEx>
        <w:trPr>
          <w:trHeight w:val="402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对生产经营单位未按照规定设置安全生产管理机构或者配备安全生产管理人员的处罚</w:t>
            </w:r>
          </w:p>
          <w:p>
            <w:pPr>
              <w:widowControl/>
              <w:jc w:val="left"/>
              <w:rPr>
                <w:rFonts w:hint="eastAsia" w:ascii="仿宋" w:hAnsi="仿宋" w:eastAsia="仿宋" w:cs="仿宋"/>
                <w:color w:val="auto"/>
                <w:kern w:val="0"/>
                <w:sz w:val="18"/>
                <w:szCs w:val="18"/>
              </w:rPr>
            </w:pP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1.【法律】《</w:t>
            </w:r>
            <w:r>
              <w:rPr>
                <w:rFonts w:hint="eastAsia" w:ascii="仿宋" w:hAnsi="仿宋" w:eastAsia="仿宋" w:cs="仿宋"/>
                <w:kern w:val="0"/>
                <w:sz w:val="18"/>
                <w:szCs w:val="18"/>
                <w:lang w:eastAsia="zh-CN"/>
              </w:rPr>
              <w:t>中华人民共和国安全生产法</w:t>
            </w:r>
            <w:r>
              <w:rPr>
                <w:rFonts w:hint="eastAsia" w:ascii="仿宋" w:hAnsi="仿宋" w:eastAsia="仿宋" w:cs="仿宋"/>
                <w:kern w:val="0"/>
                <w:sz w:val="18"/>
                <w:szCs w:val="18"/>
              </w:rPr>
              <w:t>》（2002年6月29日通过，2021年6月10日修正）第二十四条</w:t>
            </w:r>
          </w:p>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2.【部委规章】《金属与非金属矿产资源地质勘探安全生产监督管理暂行规定》（原国家安全监管总局令第35号，2015年5月修改）第十条第一款</w:t>
            </w:r>
          </w:p>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3.【部委规章】《食品生产企业安全生产监督管理暂行规定》（原国家安全监管总局令第66号，2015年5月修改）第六条</w:t>
            </w:r>
            <w:r>
              <w:rPr>
                <w:rFonts w:hint="eastAsia" w:ascii="仿宋" w:hAnsi="仿宋" w:eastAsia="仿宋" w:cs="仿宋"/>
                <w:kern w:val="0"/>
                <w:sz w:val="18"/>
                <w:szCs w:val="18"/>
              </w:rPr>
              <w:fldChar w:fldCharType="begin"/>
            </w:r>
            <w:r>
              <w:rPr>
                <w:rFonts w:hint="eastAsia" w:ascii="仿宋" w:hAnsi="仿宋" w:eastAsia="仿宋" w:cs="仿宋"/>
                <w:kern w:val="0"/>
                <w:sz w:val="18"/>
                <w:szCs w:val="18"/>
              </w:rPr>
              <w:instrText xml:space="preserve"> HYPERLINK "javascript:void(0);" </w:instrText>
            </w:r>
            <w:r>
              <w:rPr>
                <w:rFonts w:hint="eastAsia" w:ascii="仿宋" w:hAnsi="仿宋" w:eastAsia="仿宋" w:cs="仿宋"/>
                <w:kern w:val="0"/>
                <w:sz w:val="18"/>
                <w:szCs w:val="18"/>
              </w:rPr>
              <w:fldChar w:fldCharType="separate"/>
            </w:r>
            <w:r>
              <w:rPr>
                <w:rFonts w:hint="eastAsia" w:ascii="仿宋" w:hAnsi="仿宋" w:eastAsia="仿宋" w:cs="仿宋"/>
                <w:kern w:val="0"/>
                <w:sz w:val="18"/>
                <w:szCs w:val="18"/>
              </w:rPr>
              <w:fldChar w:fldCharType="end"/>
            </w:r>
          </w:p>
          <w:p>
            <w:pPr>
              <w:widowControl/>
              <w:adjustRightInd w:val="0"/>
              <w:spacing w:line="260" w:lineRule="exact"/>
              <w:rPr>
                <w:rFonts w:hint="eastAsia" w:ascii="仿宋" w:hAnsi="仿宋" w:eastAsia="仿宋" w:cs="仿宋"/>
                <w:kern w:val="0"/>
                <w:sz w:val="18"/>
                <w:szCs w:val="18"/>
              </w:rPr>
            </w:pP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1.【法律】《</w:t>
            </w:r>
            <w:r>
              <w:rPr>
                <w:rFonts w:hint="eastAsia" w:ascii="仿宋" w:hAnsi="仿宋" w:eastAsia="仿宋" w:cs="仿宋"/>
                <w:kern w:val="0"/>
                <w:sz w:val="18"/>
                <w:szCs w:val="18"/>
                <w:lang w:eastAsia="zh-CN"/>
              </w:rPr>
              <w:t>中华人民共和国安全生产法</w:t>
            </w:r>
            <w:r>
              <w:rPr>
                <w:rFonts w:hint="eastAsia" w:ascii="仿宋" w:hAnsi="仿宋" w:eastAsia="仿宋" w:cs="仿宋"/>
                <w:kern w:val="0"/>
                <w:sz w:val="18"/>
                <w:szCs w:val="18"/>
              </w:rPr>
              <w:t>》（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2.【部委规章】《金属与非金属矿产资源地质勘探安全生产监督管理暂行规定》（原国家安全监管总局令第35号，2015年5月修改）第二十五条：“地质勘探单位有下列情形之一的，责令限期改正，可以处5万元以下的罚款；逾期未改正的，责令停产停业整顿，并处5万元以上10万元以下的罚款，对其直接负责的主管人员和其他直接责任人员处１万元以上2万元以下的罚款：（一）未按照本规定设立安全生产管理机构或者配备专职安全生产管理人员的；”</w:t>
            </w:r>
          </w:p>
          <w:p>
            <w:pPr>
              <w:widowControl/>
              <w:adjustRightInd w:val="0"/>
              <w:spacing w:line="260" w:lineRule="exact"/>
              <w:rPr>
                <w:rFonts w:hint="eastAsia" w:ascii="仿宋" w:hAnsi="仿宋" w:eastAsia="仿宋" w:cs="仿宋"/>
                <w:kern w:val="0"/>
                <w:sz w:val="18"/>
                <w:szCs w:val="18"/>
              </w:rPr>
            </w:pPr>
            <w:r>
              <w:rPr>
                <w:rFonts w:hint="eastAsia" w:ascii="仿宋" w:hAnsi="仿宋" w:eastAsia="仿宋" w:cs="仿宋"/>
                <w:kern w:val="0"/>
                <w:sz w:val="18"/>
                <w:szCs w:val="18"/>
              </w:rPr>
              <w:t>3.【部委规章】《食品生产企业安全生产监督管理暂行规定》（原国家安全监管总局令第66号，2015年5月修改）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w:t>
            </w:r>
          </w:p>
        </w:tc>
      </w:tr>
      <w:tr>
        <w:tblPrEx>
          <w:tblCellMar>
            <w:top w:w="0" w:type="dxa"/>
            <w:left w:w="108" w:type="dxa"/>
            <w:bottom w:w="0" w:type="dxa"/>
            <w:right w:w="108" w:type="dxa"/>
          </w:tblCellMar>
        </w:tblPrEx>
        <w:trPr>
          <w:trHeight w:val="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color w:val="auto"/>
                <w:sz w:val="18"/>
                <w:szCs w:val="18"/>
                <w:lang w:eastAsia="zh-CN"/>
              </w:rPr>
              <w:t>对</w:t>
            </w:r>
            <w:r>
              <w:rPr>
                <w:rFonts w:hint="eastAsia" w:ascii="仿宋" w:hAnsi="仿宋" w:eastAsia="仿宋" w:cs="仿宋"/>
                <w:color w:val="auto"/>
                <w:sz w:val="18"/>
                <w:szCs w:val="18"/>
              </w:rPr>
              <w:t>生产经营单位未按照规定建立全员安全生产责任制</w:t>
            </w:r>
            <w:r>
              <w:rPr>
                <w:rFonts w:hint="eastAsia" w:ascii="仿宋" w:hAnsi="仿宋" w:eastAsia="仿宋" w:cs="仿宋"/>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000000"/>
                <w:kern w:val="0"/>
                <w:sz w:val="18"/>
                <w:szCs w:val="18"/>
                <w:lang w:val="en-US" w:eastAsia="zh-CN" w:bidi="ar-SA"/>
              </w:rPr>
            </w:pPr>
            <w:r>
              <w:rPr>
                <w:rFonts w:hint="eastAsia" w:ascii="仿宋" w:hAnsi="仿宋" w:eastAsia="仿宋" w:cs="仿宋"/>
                <w:sz w:val="18"/>
                <w:szCs w:val="18"/>
              </w:rPr>
              <w:t>【地方性法规】《山东省安全生产条例》（2017年1月通过，2021年12月3日修订）第十六条第一款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000000"/>
                <w:kern w:val="0"/>
                <w:sz w:val="18"/>
                <w:szCs w:val="18"/>
                <w:lang w:val="en-US" w:eastAsia="zh-CN" w:bidi="ar-SA"/>
              </w:rPr>
            </w:pPr>
            <w:r>
              <w:rPr>
                <w:rFonts w:hint="eastAsia" w:ascii="仿宋" w:hAnsi="仿宋" w:eastAsia="仿宋" w:cs="仿宋"/>
                <w:sz w:val="18"/>
                <w:szCs w:val="18"/>
              </w:rPr>
              <w:t>【地方性法规】《山东省安全生产条例》（2017年1月通过，2021年12月3日修订）第七十五条第一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一）未按照规定建立全员安全生产责任制的；”</w:t>
            </w:r>
          </w:p>
        </w:tc>
      </w:tr>
      <w:tr>
        <w:tblPrEx>
          <w:tblCellMar>
            <w:top w:w="0" w:type="dxa"/>
            <w:left w:w="108" w:type="dxa"/>
            <w:bottom w:w="0" w:type="dxa"/>
            <w:right w:w="108" w:type="dxa"/>
          </w:tblCellMar>
        </w:tblPrEx>
        <w:trPr>
          <w:trHeight w:val="156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eastAsia="zh-CN"/>
              </w:rPr>
              <w:t>对</w:t>
            </w:r>
            <w:r>
              <w:rPr>
                <w:rFonts w:hint="eastAsia" w:ascii="仿宋" w:hAnsi="仿宋" w:eastAsia="仿宋" w:cs="仿宋"/>
                <w:color w:val="auto"/>
                <w:sz w:val="18"/>
                <w:szCs w:val="18"/>
              </w:rPr>
              <w:t>生产经营单位主要负责人未履行《</w:t>
            </w:r>
            <w:r>
              <w:rPr>
                <w:rFonts w:hint="eastAsia" w:ascii="仿宋" w:hAnsi="仿宋" w:eastAsia="仿宋" w:cs="仿宋"/>
                <w:color w:val="auto"/>
                <w:sz w:val="18"/>
                <w:szCs w:val="18"/>
                <w:lang w:eastAsia="zh-CN"/>
              </w:rPr>
              <w:t>中华人民共和国安全生产法</w:t>
            </w:r>
            <w:r>
              <w:rPr>
                <w:rFonts w:hint="eastAsia" w:ascii="仿宋" w:hAnsi="仿宋" w:eastAsia="仿宋" w:cs="仿宋"/>
                <w:color w:val="auto"/>
                <w:sz w:val="18"/>
                <w:szCs w:val="18"/>
              </w:rPr>
              <w:t>》规定的安全生产管理职责</w:t>
            </w:r>
            <w:r>
              <w:rPr>
                <w:rFonts w:hint="eastAsia" w:ascii="仿宋" w:hAnsi="仿宋" w:eastAsia="仿宋" w:cs="仿宋"/>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sz w:val="18"/>
                <w:szCs w:val="18"/>
                <w:lang w:val="en-US" w:eastAsia="zh-CN"/>
              </w:rPr>
            </w:pPr>
            <w:r>
              <w:rPr>
                <w:rFonts w:hint="eastAsia" w:ascii="仿宋" w:hAnsi="仿宋" w:eastAsia="仿宋" w:cs="仿宋"/>
                <w:sz w:val="18"/>
                <w:szCs w:val="18"/>
              </w:rPr>
              <w:t>【法律】《</w:t>
            </w:r>
            <w:r>
              <w:rPr>
                <w:rFonts w:hint="eastAsia" w:ascii="仿宋" w:hAnsi="仿宋" w:eastAsia="仿宋" w:cs="仿宋"/>
                <w:sz w:val="18"/>
                <w:szCs w:val="18"/>
                <w:lang w:eastAsia="zh-CN"/>
              </w:rPr>
              <w:t>中华人民共和国安全生产法</w:t>
            </w:r>
            <w:r>
              <w:rPr>
                <w:rFonts w:hint="eastAsia" w:ascii="仿宋" w:hAnsi="仿宋" w:eastAsia="仿宋" w:cs="仿宋"/>
                <w:sz w:val="18"/>
                <w:szCs w:val="18"/>
              </w:rPr>
              <w:t>》（2002年6月29日通过，2021年6月10日修正）第五条、第二十一条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sz w:val="18"/>
                <w:szCs w:val="18"/>
                <w:lang w:val="en-US" w:eastAsia="zh-CN"/>
              </w:rPr>
            </w:pPr>
            <w:r>
              <w:rPr>
                <w:rFonts w:hint="eastAsia" w:ascii="仿宋" w:hAnsi="仿宋" w:eastAsia="仿宋" w:cs="仿宋"/>
                <w:sz w:val="18"/>
                <w:szCs w:val="18"/>
              </w:rPr>
              <w:t>【法律】《</w:t>
            </w:r>
            <w:r>
              <w:rPr>
                <w:rFonts w:hint="eastAsia" w:ascii="仿宋" w:hAnsi="仿宋" w:eastAsia="仿宋" w:cs="仿宋"/>
                <w:sz w:val="18"/>
                <w:szCs w:val="18"/>
                <w:lang w:eastAsia="zh-CN"/>
              </w:rPr>
              <w:t>中华人民共和国安全生产法</w:t>
            </w:r>
            <w:r>
              <w:rPr>
                <w:rFonts w:hint="eastAsia" w:ascii="仿宋" w:hAnsi="仿宋" w:eastAsia="仿宋" w:cs="仿宋"/>
                <w:sz w:val="18"/>
                <w:szCs w:val="18"/>
              </w:rPr>
              <w:t>》（2002年6月29日通过，2021年6月10日修正）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tc>
      </w:tr>
      <w:tr>
        <w:tblPrEx>
          <w:tblCellMar>
            <w:top w:w="0" w:type="dxa"/>
            <w:left w:w="108" w:type="dxa"/>
            <w:bottom w:w="0" w:type="dxa"/>
            <w:right w:w="108" w:type="dxa"/>
          </w:tblCellMar>
        </w:tblPrEx>
        <w:trPr>
          <w:trHeight w:val="3166"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color w:val="auto"/>
                <w:sz w:val="18"/>
                <w:szCs w:val="18"/>
                <w:lang w:eastAsia="zh-CN"/>
              </w:rPr>
              <w:t>对</w:t>
            </w:r>
            <w:r>
              <w:rPr>
                <w:rFonts w:hint="eastAsia" w:ascii="仿宋" w:hAnsi="仿宋" w:eastAsia="仿宋" w:cs="仿宋"/>
                <w:color w:val="auto"/>
                <w:sz w:val="18"/>
                <w:szCs w:val="18"/>
              </w:rPr>
              <w:t>生产经营单位的主要负责人违反《山东省安全生产条例》第十七条第三项、第四项、第五项规定</w:t>
            </w:r>
            <w:r>
              <w:rPr>
                <w:rFonts w:hint="eastAsia" w:ascii="仿宋" w:hAnsi="仿宋" w:eastAsia="仿宋" w:cs="仿宋"/>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000000"/>
                <w:kern w:val="0"/>
                <w:sz w:val="18"/>
                <w:szCs w:val="18"/>
                <w:lang w:val="en-US" w:eastAsia="zh-CN" w:bidi="ar-SA"/>
              </w:rPr>
            </w:pPr>
            <w:r>
              <w:rPr>
                <w:rFonts w:hint="eastAsia" w:ascii="仿宋" w:hAnsi="仿宋" w:eastAsia="仿宋" w:cs="仿宋"/>
                <w:bCs w:val="0"/>
                <w:color w:val="000000"/>
                <w:kern w:val="0"/>
                <w:sz w:val="18"/>
                <w:szCs w:val="18"/>
                <w:lang w:val="en-US" w:eastAsia="zh-CN" w:bidi="ar-SA"/>
              </w:rPr>
              <w:t>【地方性法规】《山东省安全生产条例》（2017年1月通过，2021年12月3日修订）第十七条生产经营单位的主要负责人是本单位安全生产第一责任人，对安全生产工作全面负责，具体履行下列职责：（三）确定分管安全生产的负责人或者安全总监、主要技术负责人、其他相关负责人的安全管理职责；（四）明确本单位技术管理机构的安全生产技术保障职能并配备安全技术人员；（五）定期研究安全生产工作；</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000000"/>
                <w:kern w:val="0"/>
                <w:sz w:val="18"/>
                <w:szCs w:val="18"/>
                <w:lang w:val="en-US" w:eastAsia="zh-CN" w:bidi="ar-SA"/>
              </w:rPr>
            </w:pPr>
            <w:r>
              <w:rPr>
                <w:rFonts w:hint="eastAsia" w:ascii="仿宋" w:hAnsi="仿宋" w:eastAsia="仿宋" w:cs="仿宋"/>
                <w:sz w:val="18"/>
                <w:szCs w:val="18"/>
              </w:rPr>
              <w:t>【地方性法规】《山东省安全生产条例》（2017年1月通过，2021年12月3日修订）第七十二条：“生产经营单位的主要负责人违反本条例第十七条第三项、第四项、第五项规定的，责令限期改正，处二万元以上五万元以下的罚款；逾期未改正的，处五万元以上十万元以下的罚款，责令生产经营单位停产停业整顿。”</w:t>
            </w:r>
          </w:p>
        </w:tc>
      </w:tr>
      <w:tr>
        <w:tblPrEx>
          <w:tblCellMar>
            <w:top w:w="0" w:type="dxa"/>
            <w:left w:w="108" w:type="dxa"/>
            <w:bottom w:w="0" w:type="dxa"/>
            <w:right w:w="108" w:type="dxa"/>
          </w:tblCellMar>
        </w:tblPrEx>
        <w:trPr>
          <w:trHeight w:val="160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对生产经营单位未按照规定提取和使用安全生产费用的处罚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【地方性法规】《山东省安全生产条例》（2017年1月通过，2021年12月3日修订）第二十三条第二款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地方性法规】《山东省安全生产条例》（2017年1月通过，2021年12月3日修订）第七十五条第四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四）未按照规定提取和使用安全生产费用的；”</w:t>
            </w:r>
          </w:p>
        </w:tc>
      </w:tr>
      <w:tr>
        <w:tblPrEx>
          <w:tblCellMar>
            <w:top w:w="0" w:type="dxa"/>
            <w:left w:w="108" w:type="dxa"/>
            <w:bottom w:w="0" w:type="dxa"/>
            <w:right w:w="108" w:type="dxa"/>
          </w:tblCellMar>
        </w:tblPrEx>
        <w:trPr>
          <w:trHeight w:val="12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对生产经营单位未按规定参加安全生产责任保险的处罚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【法律】《中华人民共和国安全生产法》（2002年6月29日通过，2021年6月10日修正）第五十一条第二款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一百零九条：“高危行业、领域的生产经营单位未按照国家规定投保安全生产责任保险的，责令限期改正，处五万元以上十万元以下的罚款；逾期未改正的，处十万元以上二十万元以下的罚款。”</w:t>
            </w:r>
          </w:p>
          <w:p>
            <w:pPr>
              <w:widowControl/>
              <w:adjustRightInd w:val="0"/>
              <w:spacing w:line="260" w:lineRule="exact"/>
              <w:rPr>
                <w:rFonts w:hint="eastAsia" w:ascii="仿宋" w:hAnsi="仿宋" w:eastAsia="仿宋" w:cs="仿宋"/>
                <w:bCs w:val="0"/>
                <w:kern w:val="0"/>
                <w:sz w:val="18"/>
                <w:szCs w:val="18"/>
                <w:lang w:val="en-US" w:eastAsia="zh-CN" w:bidi="ar-SA"/>
              </w:rPr>
            </w:pPr>
          </w:p>
        </w:tc>
      </w:tr>
      <w:tr>
        <w:tblPrEx>
          <w:tblCellMar>
            <w:top w:w="0" w:type="dxa"/>
            <w:left w:w="108" w:type="dxa"/>
            <w:bottom w:w="0" w:type="dxa"/>
            <w:right w:w="108" w:type="dxa"/>
          </w:tblCellMar>
        </w:tblPrEx>
        <w:trPr>
          <w:trHeight w:val="2005"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对生产经营单位将生产经营项目、场所、设备发包或者出租给不具备安全生产条件或者相应资质的单位或者个人的处罚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【法律】《中华人民共和国安全生产法》（2002年6月29日通过，2021年6月10日修正）第四十九条第一款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法律】《中华人民共和国安全生产法》（2002年6月29日通过，2021年6月10日修正）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r>
      <w:tr>
        <w:tblPrEx>
          <w:tblCellMar>
            <w:top w:w="0" w:type="dxa"/>
            <w:left w:w="108" w:type="dxa"/>
            <w:bottom w:w="0" w:type="dxa"/>
            <w:right w:w="108" w:type="dxa"/>
          </w:tblCellMar>
        </w:tblPrEx>
        <w:trPr>
          <w:trHeight w:val="19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【法律】《中华人民共和国安全生产法》（2002年6月29日通过，2021年6月10日修正）第四十九条第二款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法律】《中华人民共和国安全生产法》（2002年6月29日通过，2021年6月10日修正）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r>
        <w:tblPrEx>
          <w:tblCellMar>
            <w:top w:w="0" w:type="dxa"/>
            <w:left w:w="108" w:type="dxa"/>
            <w:bottom w:w="0" w:type="dxa"/>
            <w:right w:w="108" w:type="dxa"/>
          </w:tblCellMar>
        </w:tblPrEx>
        <w:trPr>
          <w:trHeight w:val="292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对安全设备的安装、使用、检测、改造和报废不符合国家标准或者行业标准的处罚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1.【法律】《中华人民共和国安全生产法》（2002年6月29日通过，2021年6月10日修正）第三十六条第一款</w:t>
            </w:r>
          </w:p>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2.【部委规章】《工贸企业粉尘防爆安全规定》（应急管理部令第6号）第十七条第一款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pPr>
              <w:widowControl/>
              <w:adjustRightInd w:val="0"/>
              <w:spacing w:line="260" w:lineRule="exact"/>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2.【部委规章】《工贸企业粉尘防爆安全规定》（应急管理部令第6号）第二十七条：“粉尘涉爆企业有下列行为之一的，由负责粉尘涉爆企业安全监管的部门依照《中华人民共和国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r>
      <w:tr>
        <w:tblPrEx>
          <w:tblCellMar>
            <w:top w:w="0" w:type="dxa"/>
            <w:left w:w="108" w:type="dxa"/>
            <w:bottom w:w="0" w:type="dxa"/>
            <w:right w:w="108" w:type="dxa"/>
          </w:tblCellMar>
        </w:tblPrEx>
        <w:trPr>
          <w:trHeight w:val="31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对生产经营单位未对安全设备进行经常性维护、保养和定期检测或者检查的处罚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1.【法律】《中华人民共和国安全生产法》（2002年6月29日通过，2021年6月10日修正）第三十六条第二款</w:t>
            </w:r>
          </w:p>
          <w:p>
            <w:pPr>
              <w:widowControl/>
              <w:adjustRightInd w:val="0"/>
              <w:spacing w:line="260" w:lineRule="exact"/>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2.【部委规章】《工贸企业粉尘防爆安全规定》（应急管理部令第6号）第十七条第二款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eastAsia" w:ascii="仿宋" w:hAnsi="仿宋" w:eastAsia="仿宋" w:cs="仿宋"/>
                <w:bCs w:val="0"/>
                <w:kern w:val="0"/>
                <w:sz w:val="18"/>
                <w:szCs w:val="18"/>
                <w:lang w:val="en-US" w:eastAsia="zh-CN" w:bidi="ar-SA"/>
              </w:rPr>
              <w:br w:type="textWrapping"/>
            </w:r>
            <w:r>
              <w:rPr>
                <w:rFonts w:hint="eastAsia" w:ascii="仿宋" w:hAnsi="仿宋" w:eastAsia="仿宋" w:cs="仿宋"/>
                <w:bCs w:val="0"/>
                <w:kern w:val="0"/>
                <w:sz w:val="18"/>
                <w:szCs w:val="18"/>
                <w:lang w:val="en-US" w:eastAsia="zh-CN" w:bidi="ar-SA"/>
              </w:rPr>
              <w:t>2.【部委规章】《工贸企业粉尘防爆安全规定》（应急管理部令第6号）第二十七条：“粉尘涉爆企业有下列行为之一的，由负责粉尘涉爆企业安全监管的部门依照《中华人民共和国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r>
      <w:tr>
        <w:tblPrEx>
          <w:tblCellMar>
            <w:top w:w="0" w:type="dxa"/>
            <w:left w:w="108" w:type="dxa"/>
            <w:bottom w:w="0" w:type="dxa"/>
            <w:right w:w="108" w:type="dxa"/>
          </w:tblCellMar>
        </w:tblPrEx>
        <w:trPr>
          <w:trHeight w:val="273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color w:val="auto"/>
                <w:kern w:val="0"/>
                <w:sz w:val="18"/>
                <w:szCs w:val="18"/>
                <w:lang w:val="en-US" w:eastAsia="zh-CN" w:bidi="ar-SA"/>
              </w:rPr>
            </w:pPr>
            <w:r>
              <w:rPr>
                <w:rFonts w:hint="eastAsia" w:ascii="仿宋" w:hAnsi="仿宋" w:eastAsia="仿宋" w:cs="仿宋"/>
                <w:bCs w:val="0"/>
                <w:color w:val="auto"/>
                <w:kern w:val="0"/>
                <w:sz w:val="18"/>
                <w:szCs w:val="18"/>
                <w:lang w:val="en-US" w:eastAsia="zh-CN" w:bidi="ar-SA"/>
              </w:rPr>
              <w:t>对生产经营单位未为从业人员提供符合国家标准或者行业标准的劳动防护用品的处罚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1.【法律】《中华人民共和国安全生产法》（2002年6月29日通过，2021年6月10日修正）第四十五条</w:t>
            </w:r>
          </w:p>
          <w:p>
            <w:pPr>
              <w:widowControl/>
              <w:adjustRightInd w:val="0"/>
              <w:spacing w:line="260" w:lineRule="exact"/>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2.【部委规章】《工贸企业粉尘防爆安全规定》（应急管理部令第6号）第九条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1.【法律】《中华人民共和国安全生产法》（2002年6月29日通过，2021年6月10日修正）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pPr>
              <w:keepNext w:val="0"/>
              <w:keepLines w:val="0"/>
              <w:pageBreakBefore w:val="0"/>
              <w:widowControl/>
              <w:kinsoku/>
              <w:wordWrap/>
              <w:overflowPunct/>
              <w:topLinePunct w:val="0"/>
              <w:autoSpaceDE/>
              <w:autoSpaceDN/>
              <w:bidi w:val="0"/>
              <w:adjustRightInd w:val="0"/>
              <w:snapToGrid/>
              <w:spacing w:line="240" w:lineRule="exact"/>
              <w:textAlignment w:val="auto"/>
              <w:outlineLvl w:val="1"/>
              <w:rPr>
                <w:rFonts w:hint="eastAsia" w:ascii="仿宋" w:hAnsi="仿宋" w:eastAsia="仿宋" w:cs="仿宋"/>
                <w:bCs w:val="0"/>
                <w:kern w:val="0"/>
                <w:sz w:val="18"/>
                <w:szCs w:val="18"/>
                <w:lang w:val="en-US" w:eastAsia="zh-CN" w:bidi="ar-SA"/>
              </w:rPr>
            </w:pPr>
            <w:r>
              <w:rPr>
                <w:rFonts w:hint="eastAsia" w:ascii="仿宋" w:hAnsi="仿宋" w:eastAsia="仿宋" w:cs="仿宋"/>
                <w:bCs w:val="0"/>
                <w:kern w:val="0"/>
                <w:sz w:val="18"/>
                <w:szCs w:val="18"/>
                <w:lang w:val="en-US" w:eastAsia="zh-CN" w:bidi="ar-SA"/>
              </w:rPr>
              <w:t>2.【部委规章】《工贸企业粉尘防爆安全规定》（应急管理部令第6号）第二十七条：“粉尘涉爆企业有下列行为之一的，由负责粉尘涉爆企业安全监管的部门依照《中华人民共和国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r>
      <w:tr>
        <w:tblPrEx>
          <w:tblCellMar>
            <w:top w:w="0" w:type="dxa"/>
            <w:left w:w="108" w:type="dxa"/>
            <w:bottom w:w="0" w:type="dxa"/>
            <w:right w:w="108" w:type="dxa"/>
          </w:tblCellMar>
        </w:tblPrEx>
        <w:trPr>
          <w:trHeight w:val="19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对</w:t>
            </w:r>
            <w:r>
              <w:rPr>
                <w:rFonts w:hint="eastAsia" w:ascii="仿宋" w:hAnsi="仿宋" w:eastAsia="仿宋" w:cs="仿宋"/>
                <w:kern w:val="0"/>
                <w:sz w:val="18"/>
                <w:szCs w:val="18"/>
              </w:rPr>
              <w:t>生产经营单位进行爆破、吊装、动火、临时用电以及国务院应急管理部门会同国务院有关部门规定的其他危险作业，未安排专门人员进行现场安全管理</w:t>
            </w:r>
            <w:r>
              <w:rPr>
                <w:rFonts w:hint="eastAsia" w:ascii="仿宋" w:hAnsi="仿宋" w:eastAsia="仿宋" w:cs="仿宋"/>
                <w:kern w:val="0"/>
                <w:sz w:val="18"/>
                <w:szCs w:val="18"/>
                <w:lang w:eastAsia="zh-CN"/>
              </w:rPr>
              <w:t>的处罚</w:t>
            </w:r>
          </w:p>
          <w:p>
            <w:pPr>
              <w:pStyle w:val="9"/>
              <w:spacing w:line="260" w:lineRule="exact"/>
              <w:ind w:firstLine="0" w:firstLineChars="0"/>
              <w:outlineLvl w:val="1"/>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对</w:t>
            </w:r>
            <w:r>
              <w:rPr>
                <w:rFonts w:hint="eastAsia" w:ascii="仿宋" w:hAnsi="仿宋" w:eastAsia="仿宋" w:cs="仿宋"/>
                <w:kern w:val="0"/>
                <w:sz w:val="18"/>
                <w:szCs w:val="18"/>
              </w:rPr>
              <w:t>生产经营单位违反《山东省安全生产条例》第三十五条第一款的规定进行危险作业</w:t>
            </w:r>
            <w:r>
              <w:rPr>
                <w:rFonts w:hint="eastAsia" w:ascii="仿宋" w:hAnsi="仿宋" w:eastAsia="仿宋" w:cs="仿宋"/>
                <w:kern w:val="0"/>
                <w:sz w:val="18"/>
                <w:szCs w:val="18"/>
                <w:lang w:eastAsia="zh-CN"/>
              </w:rPr>
              <w:t>的处罚</w:t>
            </w:r>
          </w:p>
          <w:p>
            <w:pPr>
              <w:pStyle w:val="9"/>
              <w:spacing w:line="260" w:lineRule="exact"/>
              <w:ind w:firstLine="0" w:firstLineChars="0"/>
              <w:outlineLvl w:val="1"/>
              <w:rPr>
                <w:rFonts w:hint="eastAsia" w:ascii="仿宋" w:hAnsi="仿宋" w:eastAsia="仿宋" w:cs="仿宋"/>
                <w:kern w:val="0"/>
                <w:sz w:val="18"/>
                <w:szCs w:val="18"/>
                <w:lang w:val="en-US" w:eastAsia="zh-CN"/>
              </w:rPr>
            </w:pP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default" w:ascii="仿宋" w:hAnsi="仿宋" w:eastAsia="仿宋" w:cs="仿宋"/>
                <w:kern w:val="0"/>
                <w:sz w:val="18"/>
                <w:szCs w:val="18"/>
              </w:rPr>
            </w:pPr>
            <w:r>
              <w:rPr>
                <w:rFonts w:hint="eastAsia" w:ascii="仿宋" w:hAnsi="仿宋" w:eastAsia="仿宋" w:cs="仿宋"/>
                <w:kern w:val="0"/>
                <w:sz w:val="18"/>
                <w:szCs w:val="18"/>
                <w:lang w:val="en-US" w:eastAsia="zh-CN"/>
              </w:rPr>
              <w:t>1.【法律】</w:t>
            </w:r>
            <w:r>
              <w:rPr>
                <w:rFonts w:hint="default" w:ascii="仿宋" w:hAnsi="仿宋" w:eastAsia="仿宋" w:cs="仿宋"/>
                <w:kern w:val="0"/>
                <w:sz w:val="18"/>
                <w:szCs w:val="18"/>
              </w:rPr>
              <w:t>《中华人民共和国</w:t>
            </w:r>
            <w:r>
              <w:rPr>
                <w:rFonts w:hint="eastAsia" w:ascii="仿宋" w:hAnsi="仿宋" w:eastAsia="仿宋" w:cs="仿宋"/>
                <w:kern w:val="0"/>
                <w:sz w:val="18"/>
                <w:szCs w:val="18"/>
                <w:lang w:eastAsia="zh-CN"/>
              </w:rPr>
              <w:t>中华人民共和国安全生产法</w:t>
            </w:r>
            <w:r>
              <w:rPr>
                <w:rFonts w:hint="default" w:ascii="仿宋" w:hAnsi="仿宋" w:eastAsia="仿宋" w:cs="仿宋"/>
                <w:kern w:val="0"/>
                <w:sz w:val="18"/>
                <w:szCs w:val="18"/>
              </w:rPr>
              <w:t>》（2021年国家主席令第88号）</w:t>
            </w:r>
            <w:r>
              <w:rPr>
                <w:rFonts w:hint="default" w:ascii="仿宋" w:hAnsi="仿宋" w:eastAsia="仿宋" w:cs="仿宋"/>
                <w:kern w:val="0"/>
                <w:sz w:val="18"/>
                <w:szCs w:val="18"/>
              </w:rPr>
              <w:br w:type="page"/>
            </w:r>
            <w:r>
              <w:rPr>
                <w:rFonts w:hint="default" w:ascii="仿宋" w:hAnsi="仿宋" w:eastAsia="仿宋" w:cs="仿宋"/>
                <w:kern w:val="0"/>
                <w:sz w:val="18"/>
                <w:szCs w:val="18"/>
              </w:rPr>
              <w:t>第四十三条生产经营单位进行爆破、吊装、动火、临时用电以及国务院应急管理部门会同国务院有关部门规定的其他危险作业，应当安排专门人员进行现场安全管理，确保操作规程的遵守和安全措施的落实。</w:t>
            </w:r>
          </w:p>
          <w:p>
            <w:pPr>
              <w:pStyle w:val="9"/>
              <w:spacing w:line="260" w:lineRule="exact"/>
              <w:ind w:firstLine="0" w:firstLineChars="0"/>
              <w:outlineLvl w:val="1"/>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【地方性法规】《山东省安全生产条例》（2017年1月18日通过，2021年12月3日修订）第三十五条</w:t>
            </w:r>
            <w:r>
              <w:rPr>
                <w:rFonts w:hint="eastAsia" w:ascii="仿宋" w:hAnsi="仿宋" w:eastAsia="仿宋" w:cs="仿宋"/>
                <w:kern w:val="0"/>
                <w:sz w:val="18"/>
                <w:szCs w:val="18"/>
                <w:lang w:eastAsia="zh-CN"/>
              </w:rPr>
              <w:t>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sz w:val="18"/>
                <w:szCs w:val="18"/>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【法律】《</w:t>
            </w:r>
            <w:r>
              <w:rPr>
                <w:rFonts w:hint="eastAsia" w:ascii="仿宋" w:hAnsi="仿宋" w:eastAsia="仿宋" w:cs="仿宋"/>
                <w:kern w:val="0"/>
                <w:sz w:val="18"/>
                <w:szCs w:val="18"/>
                <w:lang w:eastAsia="zh-CN"/>
              </w:rPr>
              <w:t>中华人民共和国安全生产法</w:t>
            </w:r>
            <w:r>
              <w:rPr>
                <w:rFonts w:hint="eastAsia" w:ascii="仿宋" w:hAnsi="仿宋" w:eastAsia="仿宋" w:cs="仿宋"/>
                <w:kern w:val="0"/>
                <w:sz w:val="18"/>
                <w:szCs w:val="18"/>
              </w:rPr>
              <w:t>》（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p>
            <w:pPr>
              <w:pStyle w:val="9"/>
              <w:spacing w:line="260" w:lineRule="exact"/>
              <w:ind w:firstLine="0" w:firstLineChars="0"/>
              <w:outlineLvl w:val="1"/>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r>
              <w:rPr>
                <w:rFonts w:hint="eastAsia" w:ascii="仿宋" w:hAnsi="仿宋" w:eastAsia="仿宋" w:cs="仿宋"/>
                <w:sz w:val="18"/>
                <w:szCs w:val="18"/>
              </w:rPr>
              <w:t>【地方性法规】《山东省安全生产条例》（2017年1月18日通过，2021年12月3日修订）第七十七条：“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tc>
      </w:tr>
      <w:tr>
        <w:tblPrEx>
          <w:tblCellMar>
            <w:top w:w="0" w:type="dxa"/>
            <w:left w:w="108" w:type="dxa"/>
            <w:bottom w:w="0" w:type="dxa"/>
            <w:right w:w="108" w:type="dxa"/>
          </w:tblCellMar>
        </w:tblPrEx>
        <w:trPr>
          <w:trHeight w:val="114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outlineLvl w:val="1"/>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对生产经营单位违反《山东省安全生产条例》第三十条第一款规定的处罚</w:t>
            </w:r>
          </w:p>
          <w:p>
            <w:pPr>
              <w:pStyle w:val="9"/>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outlineLvl w:val="1"/>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对</w:t>
            </w:r>
            <w:r>
              <w:rPr>
                <w:rFonts w:hint="default" w:ascii="仿宋" w:hAnsi="仿宋" w:eastAsia="仿宋" w:cs="仿宋"/>
                <w:color w:val="auto"/>
                <w:sz w:val="18"/>
                <w:szCs w:val="18"/>
                <w:lang w:eastAsia="zh-CN"/>
              </w:rPr>
              <w:t>生产经营单位及其主要负责人或者其他人员</w:t>
            </w:r>
            <w:r>
              <w:rPr>
                <w:rFonts w:hint="eastAsia" w:ascii="仿宋" w:hAnsi="仿宋" w:eastAsia="仿宋" w:cs="仿宋"/>
                <w:color w:val="auto"/>
                <w:sz w:val="18"/>
                <w:szCs w:val="18"/>
                <w:lang w:val="en-US" w:eastAsia="zh-CN"/>
              </w:rPr>
              <w:t>违反操作规程或者安全管理规定作业的处罚</w:t>
            </w:r>
          </w:p>
          <w:p>
            <w:pPr>
              <w:pStyle w:val="9"/>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outlineLvl w:val="1"/>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对</w:t>
            </w:r>
            <w:r>
              <w:rPr>
                <w:rFonts w:hint="default" w:ascii="仿宋" w:hAnsi="仿宋" w:eastAsia="仿宋" w:cs="仿宋"/>
                <w:color w:val="auto"/>
                <w:sz w:val="18"/>
                <w:szCs w:val="18"/>
                <w:lang w:eastAsia="zh-CN"/>
              </w:rPr>
              <w:t>生产经营单位及其主要负责人或者其他人员</w:t>
            </w:r>
            <w:r>
              <w:rPr>
                <w:rFonts w:hint="eastAsia" w:ascii="仿宋" w:hAnsi="仿宋" w:eastAsia="仿宋" w:cs="仿宋"/>
                <w:color w:val="auto"/>
                <w:sz w:val="18"/>
                <w:szCs w:val="18"/>
                <w:lang w:val="en-US" w:eastAsia="zh-CN"/>
              </w:rPr>
              <w:t>违章指挥从业人员或者强令从业人员违章、冒险作业的处罚</w:t>
            </w:r>
          </w:p>
          <w:p>
            <w:pPr>
              <w:pStyle w:val="9"/>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outlineLvl w:val="1"/>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对</w:t>
            </w:r>
            <w:r>
              <w:rPr>
                <w:rFonts w:hint="default" w:ascii="仿宋" w:hAnsi="仿宋" w:eastAsia="仿宋" w:cs="仿宋"/>
                <w:color w:val="auto"/>
                <w:sz w:val="18"/>
                <w:szCs w:val="18"/>
                <w:lang w:eastAsia="zh-CN"/>
              </w:rPr>
              <w:t>生产经营单位及其主要负责人或者其他人员</w:t>
            </w:r>
            <w:r>
              <w:rPr>
                <w:rFonts w:hint="eastAsia" w:ascii="仿宋" w:hAnsi="仿宋" w:eastAsia="仿宋" w:cs="仿宋"/>
                <w:color w:val="auto"/>
                <w:sz w:val="18"/>
                <w:szCs w:val="18"/>
                <w:lang w:val="en-US" w:eastAsia="zh-CN"/>
              </w:rPr>
              <w:t>发现从业人员违章作业不加制止的处罚</w:t>
            </w:r>
          </w:p>
          <w:p>
            <w:pPr>
              <w:pStyle w:val="9"/>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textAlignment w:val="auto"/>
              <w:outlineLvl w:val="1"/>
              <w:rPr>
                <w:rFonts w:hint="eastAsia" w:ascii="仿宋" w:hAnsi="仿宋" w:eastAsia="仿宋" w:cs="仿宋"/>
                <w:bCs/>
                <w:color w:val="auto"/>
                <w:kern w:val="2"/>
                <w:sz w:val="18"/>
                <w:szCs w:val="18"/>
                <w:lang w:val="en-US" w:eastAsia="zh-CN" w:bidi="ar-SA"/>
              </w:rPr>
            </w:pPr>
            <w:r>
              <w:rPr>
                <w:rFonts w:hint="default" w:ascii="仿宋" w:hAnsi="仿宋" w:eastAsia="仿宋" w:cs="仿宋"/>
                <w:color w:val="auto"/>
                <w:sz w:val="18"/>
                <w:szCs w:val="18"/>
                <w:lang w:eastAsia="zh-CN"/>
              </w:rPr>
              <w:t>对生产经营单位及其主要负责人或者其他人员超过核定的生产能力、强度或者定员进行生产的处罚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sz w:val="18"/>
                <w:szCs w:val="18"/>
              </w:rPr>
            </w:pPr>
            <w:r>
              <w:rPr>
                <w:rFonts w:hint="eastAsia" w:ascii="仿宋" w:hAnsi="仿宋" w:eastAsia="仿宋" w:cs="仿宋"/>
                <w:sz w:val="18"/>
                <w:szCs w:val="18"/>
              </w:rPr>
              <w:t>1.【地方性法规】《山东省安全生产条例》（2017年1月18日通过，2021年12月3日修订）第三十条第一款</w:t>
            </w:r>
          </w:p>
          <w:p>
            <w:pPr>
              <w:pStyle w:val="9"/>
              <w:spacing w:line="260" w:lineRule="exact"/>
              <w:ind w:firstLine="0" w:firstLineChars="0"/>
              <w:outlineLvl w:val="1"/>
              <w:rPr>
                <w:rFonts w:hint="eastAsia" w:ascii="仿宋" w:hAnsi="仿宋" w:eastAsia="仿宋" w:cs="仿宋"/>
                <w:sz w:val="18"/>
                <w:szCs w:val="18"/>
              </w:rPr>
            </w:pPr>
            <w:r>
              <w:rPr>
                <w:rFonts w:hint="eastAsia" w:ascii="仿宋" w:hAnsi="仿宋" w:eastAsia="仿宋" w:cs="仿宋"/>
                <w:sz w:val="18"/>
                <w:szCs w:val="18"/>
              </w:rPr>
              <w:t>2.【部委规章】《安全生产违法行为行政处罚办法》（原国家安全监管总局令第15号，2015年4月修正）第四十五条第一项、第二项、第三项、第四项</w:t>
            </w:r>
          </w:p>
          <w:p>
            <w:pPr>
              <w:pStyle w:val="9"/>
              <w:spacing w:line="260" w:lineRule="exact"/>
              <w:ind w:firstLine="0" w:firstLineChars="0"/>
              <w:outlineLvl w:val="1"/>
              <w:rPr>
                <w:rFonts w:hint="eastAsia" w:ascii="仿宋" w:hAnsi="仿宋" w:eastAsia="仿宋" w:cs="仿宋"/>
                <w:sz w:val="18"/>
                <w:szCs w:val="18"/>
              </w:rPr>
            </w:pPr>
            <w:r>
              <w:rPr>
                <w:rFonts w:hint="eastAsia" w:ascii="仿宋" w:hAnsi="仿宋" w:eastAsia="仿宋" w:cs="仿宋"/>
                <w:sz w:val="18"/>
                <w:szCs w:val="18"/>
              </w:rPr>
              <w:t>3.【部委规章】《非煤矿山外包工程安全管理暂行办法》（原国家安全监管总局令第62号，2015年5月修正）第六条第二款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1.【地方性法规】《山东省安全生产条例》（2017年1月18日通过，2021年12月3日修订）第七十六条第一款：“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2.【部委规章】《安全生产违法行为行政处罚办法》（原国家安全监管总局令第15号，2015年4月修正）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w:t>
            </w:r>
          </w:p>
          <w:p>
            <w:pPr>
              <w:pStyle w:val="9"/>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3.【部委规章】《非煤矿山外包工程安全管理暂行办法》（原国家安全监管总局令第62号，2015年5月修正）第三十二条：“发包单位违反本办法第六条的规定，违章指挥或者强令承包单位及其从业人员冒险作业的，责令改正，处2万元以上3万元以下的罚款；造成损失的，依法承担赔偿责任。”</w:t>
            </w:r>
          </w:p>
        </w:tc>
      </w:tr>
      <w:tr>
        <w:tblPrEx>
          <w:tblCellMar>
            <w:top w:w="0" w:type="dxa"/>
            <w:left w:w="108" w:type="dxa"/>
            <w:bottom w:w="0" w:type="dxa"/>
            <w:right w:w="108" w:type="dxa"/>
          </w:tblCellMar>
        </w:tblPrEx>
        <w:trPr>
          <w:trHeight w:val="14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对高危生产经营单位未按照《山东省安全生产条例》第三十三条规定执行单位负责人现场带班制度的 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【地方性法规】《山东省安全生产条例》（2017年1月18日通过，2021年12月3日修订）第三十三条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地方性法规】《山东省安全生产条例》（2017年1月18日通过，2021年12月3日修订）第七十五条第七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七)高危生产经营单位未按照规定执行单位负责人现场带班制度的；”</w:t>
            </w:r>
          </w:p>
        </w:tc>
      </w:tr>
      <w:tr>
        <w:tblPrEx>
          <w:tblCellMar>
            <w:top w:w="0" w:type="dxa"/>
            <w:left w:w="108" w:type="dxa"/>
            <w:bottom w:w="0" w:type="dxa"/>
            <w:right w:w="108" w:type="dxa"/>
          </w:tblCellMar>
        </w:tblPrEx>
        <w:trPr>
          <w:trHeight w:val="16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对两个以上生产经营单位在同一作业区域内进行可能危及对方安全生产的生产经营活动，未签订安全生产管理协议或者未指定专职安全生产管理人员进行安全检查与协调的处罚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【法律】《中华人民共和国安全生产法》（2002年6月29日通过，2021年6月10日修正）第四十八条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法律】《中华人民共和国安全生产法》（2002年6月29日通过，2021年6月10日修正）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r>
      <w:tr>
        <w:tblPrEx>
          <w:tblCellMar>
            <w:top w:w="0" w:type="dxa"/>
            <w:left w:w="108" w:type="dxa"/>
            <w:bottom w:w="0" w:type="dxa"/>
            <w:right w:w="108" w:type="dxa"/>
          </w:tblCellMar>
        </w:tblPrEx>
        <w:trPr>
          <w:trHeight w:val="15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对生产经营单位及其主要负责人或者其他人员拒不执行应急管理部门依法下达的安全监管监察指令的处罚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【部委规章】《安全生产违法行为行政处罚办法》（原国家安全监管总局令第15号，2015年4月修正）第四十五条第七项</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修正）第四十五条：“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tc>
      </w:tr>
      <w:tr>
        <w:tblPrEx>
          <w:tblCellMar>
            <w:top w:w="0" w:type="dxa"/>
            <w:left w:w="108" w:type="dxa"/>
            <w:bottom w:w="0" w:type="dxa"/>
            <w:right w:w="108" w:type="dxa"/>
          </w:tblCellMar>
        </w:tblPrEx>
        <w:trPr>
          <w:trHeight w:val="16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对生产、经营、储存、使用危险物品的车间、商店、仓库与员工宿舍在同一座建筑内的处罚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【法律】《中华人民共和国安全生产法》（2002年6月29日通过，2021年6月10日修正）第四十二条第一款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法律】《中华人民共和国安全生产法》（2002年6月29日通过，2021年6月10日修正）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r>
      <w:tr>
        <w:tblPrEx>
          <w:tblCellMar>
            <w:top w:w="0" w:type="dxa"/>
            <w:left w:w="108" w:type="dxa"/>
            <w:bottom w:w="0" w:type="dxa"/>
            <w:right w:w="108" w:type="dxa"/>
          </w:tblCellMar>
        </w:tblPrEx>
        <w:trPr>
          <w:trHeight w:val="165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对知道或者应当知道生产经营单位未取得安全生产许可证或者其他批准文件擅自从事生产经营活动，仍为其提供生产经营场所、运输、保管、仓储等条件的处罚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【部委规章】《安全生产违法行为行政处罚办法》（原国家安全监管总局令第15号，2015年4月修正）第五十条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修正）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r>
      <w:tr>
        <w:tblPrEx>
          <w:tblCellMar>
            <w:top w:w="0" w:type="dxa"/>
            <w:left w:w="108" w:type="dxa"/>
            <w:bottom w:w="0" w:type="dxa"/>
            <w:right w:w="108" w:type="dxa"/>
          </w:tblCellMar>
        </w:tblPrEx>
        <w:trPr>
          <w:trHeight w:val="31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对生产经营单位关闭、破坏直接关系生产安全的监控、报警、防护、救生设备、设施，或者篡改、隐瞒、销毁其相关数据、信息的处罚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1.【法律】《中华人民共和国安全生产法》（2002年6月29日通过，2021年6月10日修正）第三十六条第三款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2.【部委规章】《工贸企业粉尘防爆安全规定》（应急管理部令第6号）第十七条第二款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工贸企业粉尘防爆安全规定》（应急管理部令第6号）第二十七条：“粉尘涉爆企业有下列行为之一的，由负责粉尘涉爆企业安全监管的部门依照《中华人民共和国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r>
      <w:tr>
        <w:tblPrEx>
          <w:tblCellMar>
            <w:top w:w="0" w:type="dxa"/>
            <w:left w:w="108" w:type="dxa"/>
            <w:bottom w:w="0" w:type="dxa"/>
            <w:right w:w="108" w:type="dxa"/>
          </w:tblCellMar>
        </w:tblPrEx>
        <w:trPr>
          <w:trHeight w:val="36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bookmarkStart w:id="0" w:name="_Toc22342"/>
            <w:r>
              <w:rPr>
                <w:rFonts w:hint="eastAsia" w:ascii="仿宋" w:hAnsi="仿宋" w:eastAsia="仿宋" w:cs="仿宋"/>
                <w:bCs/>
                <w:kern w:val="2"/>
                <w:sz w:val="18"/>
                <w:szCs w:val="18"/>
                <w:lang w:val="en-US" w:eastAsia="zh-CN" w:bidi="ar-SA"/>
              </w:rPr>
              <w:t>安全生产许可证有效期满未办理延期手续，继续进行生产</w:t>
            </w:r>
            <w:bookmarkEnd w:id="0"/>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1.【行政法规】《安全生产许可证条例》（国务院令第397号，2014年7月修改）第九条第一款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2.【部委规章】《非煤矿矿山企业安全生产许可证实施办法》（原国家安全监管总局令第20号，2015年5月修改）第十九条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3.【部委规章】《危险化学品生产企业安全生产许可证实施办法》（原国家安全监管总局令第41号，2017年3月修正）第三十三条第一款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安全生产许可证条例》（国务院令第397号，2014年7月修改）第十九条：“违反本条例规定，未取得安全生产许可证擅自进行生产的，责令停止生产，没收违法所得，并处10万元以上50万元以下的罚款；造成重大事故或者其他严重后果，构成犯罪的，依法追究刑事责任。”</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非煤矿矿山企业安全生产许可证实施办法》（原国家安全监管总局令第20号，2015年5月修改）第四十五条：“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第四十二条：“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危险化学品生产企业安全生产许可证实施办法》（原国家安全监管总局令第41号，2017年3月修正）第四十六条：“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第四十五条：“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p>
        </w:tc>
      </w:tr>
      <w:tr>
        <w:tblPrEx>
          <w:tblCellMar>
            <w:top w:w="0" w:type="dxa"/>
            <w:left w:w="108" w:type="dxa"/>
            <w:bottom w:w="0" w:type="dxa"/>
            <w:right w:w="108" w:type="dxa"/>
          </w:tblCellMar>
        </w:tblPrEx>
        <w:trPr>
          <w:trHeight w:val="20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对危险化学品使用企业在安全使用许可证有效期届满后未办理延期手续，仍然使用危险化学品从事生产，且达到危险化学品使用量的数量标准规定的处罚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1.【行政法规】《危险化学品安全管理条例》第二十九条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2.【部门规章】《危险化学品安全使用许可证实施办法》第二十六条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危险化学品安全管理条例》第七十七条第一款：“违反本条例规定，化工企业未取得危险化学品安全使用许可证，使用危险化学品从事生产的，由安全生产监督管理部门责令限期改正，处10万元以上20万元以下的罚款；逾期不改正的，责令停产整顿。”第七十七条第二款：“企业在安全使用许可证有效期届满后未办理延期手续，仍然使用危险化学品从事生产，且达到危险化学品使用量的数量标准规定的，依照前款规定给予处罚。”</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门规章】《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r>
      <w:tr>
        <w:tblPrEx>
          <w:tblCellMar>
            <w:top w:w="0" w:type="dxa"/>
            <w:left w:w="108" w:type="dxa"/>
            <w:bottom w:w="0" w:type="dxa"/>
            <w:right w:w="108" w:type="dxa"/>
          </w:tblCellMar>
        </w:tblPrEx>
        <w:trPr>
          <w:trHeight w:val="273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对未经许可经营烟花爆竹制品或者未经许可经营、超许可范围经营、许可证过期继续经营烟花爆竹的处罚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1.【法律】《中华人民共和国安全生产法》（2002年6月29日通过，2021年6月10日修正）第二十条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2.【行政法规】《烟花爆竹安全管理条例》（国务院令第455号，2016年2月国务院令第666号修订）第三条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3.【部委规章】《烟花爆竹经营许可实施办法》（原国家安全监管总局令第65号）第三条、第十二条第一款、第二十一条、第二十三条第三款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一百条：“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烟花爆竹安全管理条例》（国务院令第455号，2016年2月国务院令第666号修订）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烟花爆竹经营许可实施办法》（原国家安全监管总局令第65号）第三十一条：“对未经许可经营、超许可范围经营、许可证过期继续经营烟花爆竹的，责令其停止非法经营活动，处2万元以上10万元以下的罚款，并没收非法经营的物品及违法所得。”</w:t>
            </w:r>
          </w:p>
        </w:tc>
      </w:tr>
      <w:tr>
        <w:tblPrEx>
          <w:tblCellMar>
            <w:top w:w="0" w:type="dxa"/>
            <w:left w:w="108" w:type="dxa"/>
            <w:bottom w:w="0" w:type="dxa"/>
            <w:right w:w="108" w:type="dxa"/>
          </w:tblCellMar>
        </w:tblPrEx>
        <w:trPr>
          <w:trHeight w:val="17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对生产、储存、使用危险化学品的单位未依照《危险化学品安全管理条例》规定对其安全生产条件定期进行安全评价的处罚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1.【行政法规】《危险化学品安全管理条例》（国务院令第591号，2013年12月修改）第二十二条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2.【部委规章】《危险化学品经营许可证管理办法》（原国家安全监管总局令第55号，2015年5月修改）第八条第三项</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 xml:space="preserve">1.【行政法规】《危险化学品安全管理条例》（国务院令第591号，2013年12月修改）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    </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经营许可证管理办法》（原国家安全监管总局令第55号，2015年5月修改）第三十条：“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四）未对其安全生产条件定期进行安全评价的；”</w:t>
            </w:r>
          </w:p>
        </w:tc>
      </w:tr>
      <w:tr>
        <w:tblPrEx>
          <w:tblCellMar>
            <w:top w:w="0" w:type="dxa"/>
            <w:left w:w="108" w:type="dxa"/>
            <w:bottom w:w="0" w:type="dxa"/>
            <w:right w:w="108" w:type="dxa"/>
          </w:tblCellMar>
        </w:tblPrEx>
        <w:trPr>
          <w:trHeight w:val="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对危险化学品建设项目未组织有关单位和专家研究提出试生产（使用）可能出现的安全问题及对策，或者未制定周密的试生产（使用）方案，进行试生产（使用）的处罚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【部委规章】《危险化学品建设项目安全监督管理办法》（原国家安全监管总局令第45号，2015年5月修改）第二十二条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建设项目安全监督管理办法》（原国家安全监管总局令第45号，2015年5月修改）第三十七条：“建设单位有下列行为之一的，责令改正，可以处一万元以下的罚款；逾期未改正的，处一万元以上三万元以下的罚款：（三）未组织有关单位和专家研究提出试生产（使用）可能出现的安全问题及对策，或者未制定周密的试生产（使用）方案，进行试生产（使用）的；”</w:t>
            </w:r>
          </w:p>
        </w:tc>
      </w:tr>
      <w:tr>
        <w:tblPrEx>
          <w:tblCellMar>
            <w:top w:w="0" w:type="dxa"/>
            <w:left w:w="108" w:type="dxa"/>
            <w:bottom w:w="0" w:type="dxa"/>
            <w:right w:w="108" w:type="dxa"/>
          </w:tblCellMar>
        </w:tblPrEx>
        <w:trPr>
          <w:trHeight w:val="17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对危险化学品建设项目未组织有关专家对试生产（使用）方案进行审查、对试生产（使用）条件进行检查确认的处罚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【部委规章】《危险化学品建设项目安全监督管理办法》（原国家安全监管总局令第45号，2015年5月修改）第二十三条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建设项目安全监督管理办法》（原国家安全监管总局令第45号，2015年5月修改）第三十七条：“建设单位有下列行为之一的，责令改正，可以处一万元以下的罚款；逾期未改正的，处一万元以上三万元以下的罚款：（四）未组织有关专家对试生产（使用）方案进行审查、对试生产（使用）条件进行检查确认的。”</w:t>
            </w:r>
          </w:p>
        </w:tc>
      </w:tr>
      <w:tr>
        <w:tblPrEx>
          <w:tblCellMar>
            <w:top w:w="0" w:type="dxa"/>
            <w:left w:w="108" w:type="dxa"/>
            <w:bottom w:w="0" w:type="dxa"/>
            <w:right w:w="108" w:type="dxa"/>
          </w:tblCellMar>
        </w:tblPrEx>
        <w:trPr>
          <w:trHeight w:val="364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对高危生产经营单位的主要负责人和安全生产管理人员未按照规定经考核合格的处罚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1.【法律】《中华人民共和国安全生产法》（2002年6月29日通过，2021年6月10日修正）第二十七条第二款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2.【地方性法规】《山东省安全生产条例》（2017年1月通过，2021年12月3日修订）第二十七条第二款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3.【部委规章】《生产经营单位安全培训规定》（原国家安全监管总局令第3号，2015年5月修改）第二十四条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地方性法规】《山东省安全生产条例》（2017年1月通过，2021年12月3日修订）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p>
            <w:pPr>
              <w:keepNext w:val="0"/>
              <w:keepLines w:val="0"/>
              <w:pageBreakBefore w:val="0"/>
              <w:widowControl/>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w:t>
            </w:r>
          </w:p>
        </w:tc>
      </w:tr>
      <w:tr>
        <w:tblPrEx>
          <w:tblCellMar>
            <w:top w:w="0" w:type="dxa"/>
            <w:left w:w="108" w:type="dxa"/>
            <w:bottom w:w="0" w:type="dxa"/>
            <w:right w:w="108" w:type="dxa"/>
          </w:tblCellMar>
        </w:tblPrEx>
        <w:trPr>
          <w:trHeight w:val="152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对高危生产经营单位的分管安全生产的负责人或者安全总监未按照规定经考核合格的处罚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【地方性法规】《山东省安全生产条例》（2017年1月通过，2021年12月3日修订）第二十七条第二款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地方性法规】《山东省安全生产条例》（2017年1月通过，2021年12月3日修订）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tc>
      </w:tr>
      <w:tr>
        <w:tblPrEx>
          <w:tblCellMar>
            <w:top w:w="0" w:type="dxa"/>
            <w:left w:w="108" w:type="dxa"/>
            <w:bottom w:w="0" w:type="dxa"/>
            <w:right w:w="108" w:type="dxa"/>
          </w:tblCellMar>
        </w:tblPrEx>
        <w:trPr>
          <w:trHeight w:val="17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对生产经营单位未按照规定对从业人员、被派遣劳动者、实习学生进行安全生产教育和培训，或者未按照规定如实告知有关的安全生产事项的处罚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1.【法律】《中华人民共和国安全生产法》第二十八条第一、二、三款，第四十四条第一款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2.【法律】《中华人民共和国矿山安全法》第二十六条第一款</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3.【行政法规】《中华人民共和国矿山安全法实施条例》第三十五条</w:t>
            </w:r>
          </w:p>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4.【部门规章】《生产经营单位安全培训规定》第四条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6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pPr>
              <w:keepNext w:val="0"/>
              <w:keepLines w:val="0"/>
              <w:pageBreakBefore w:val="0"/>
              <w:widowControl/>
              <w:kinsoku/>
              <w:wordWrap/>
              <w:overflowPunct/>
              <w:topLinePunct w:val="0"/>
              <w:autoSpaceDE/>
              <w:autoSpaceDN/>
              <w:bidi w:val="0"/>
              <w:adjustRightInd w:val="0"/>
              <w:snapToGrid/>
              <w:spacing w:line="26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2.【法律】《中华人民共和国矿山安全法》第四十条：“</w:t>
            </w:r>
            <w:r>
              <w:rPr>
                <w:rFonts w:hint="default" w:ascii="仿宋" w:hAnsi="仿宋" w:eastAsia="仿宋" w:cs="仿宋"/>
                <w:bCs/>
                <w:kern w:val="2"/>
                <w:sz w:val="18"/>
                <w:szCs w:val="18"/>
                <w:lang w:val="en-US" w:eastAsia="zh-CN" w:bidi="ar-SA"/>
              </w:rPr>
              <w:t>违反本法规定，有下列行为之一的，由劳动行政主管部门责令改正，可以并处罚款；情节严重的，提请县级以上人民政府决定责令停产整顿；对主管人员和直接责任人员由其所在单位或者上级主管机关给予行政处分：（一）未对职工进行安全教育、培训，分配职工上岗作业的；</w:t>
            </w:r>
            <w:r>
              <w:rPr>
                <w:rFonts w:hint="eastAsia" w:ascii="仿宋" w:hAnsi="仿宋" w:eastAsia="仿宋" w:cs="仿宋"/>
                <w:bCs/>
                <w:kern w:val="2"/>
                <w:sz w:val="18"/>
                <w:szCs w:val="18"/>
                <w:lang w:val="en-US" w:eastAsia="zh-CN" w:bidi="ar-SA"/>
              </w:rPr>
              <w:t>”</w:t>
            </w:r>
          </w:p>
          <w:p>
            <w:pPr>
              <w:keepNext w:val="0"/>
              <w:keepLines w:val="0"/>
              <w:pageBreakBefore w:val="0"/>
              <w:widowControl/>
              <w:kinsoku/>
              <w:wordWrap/>
              <w:overflowPunct/>
              <w:topLinePunct w:val="0"/>
              <w:autoSpaceDE/>
              <w:autoSpaceDN/>
              <w:bidi w:val="0"/>
              <w:adjustRightInd w:val="0"/>
              <w:snapToGrid/>
              <w:spacing w:line="26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3.【行政法规】《中华人民共和国矿山安全法实施条例》第五十二条：“</w:t>
            </w:r>
            <w:r>
              <w:rPr>
                <w:rFonts w:hint="default" w:ascii="仿宋" w:hAnsi="仿宋" w:eastAsia="仿宋" w:cs="仿宋"/>
                <w:bCs/>
                <w:kern w:val="2"/>
                <w:sz w:val="18"/>
                <w:szCs w:val="18"/>
                <w:lang w:val="en-US" w:eastAsia="zh-CN" w:bidi="ar-SA"/>
              </w:rPr>
              <w:t>第五十二条 依照《</w:t>
            </w:r>
            <w:r>
              <w:rPr>
                <w:rFonts w:hint="default" w:ascii="仿宋" w:hAnsi="仿宋" w:eastAsia="仿宋" w:cs="仿宋"/>
                <w:bCs/>
                <w:kern w:val="2"/>
                <w:sz w:val="18"/>
                <w:szCs w:val="18"/>
                <w:lang w:val="en-US" w:eastAsia="zh-CN" w:bidi="ar-SA"/>
              </w:rPr>
              <w:fldChar w:fldCharType="begin"/>
            </w:r>
            <w:r>
              <w:rPr>
                <w:rFonts w:hint="default" w:ascii="仿宋" w:hAnsi="仿宋" w:eastAsia="仿宋" w:cs="仿宋"/>
                <w:bCs/>
                <w:kern w:val="2"/>
                <w:sz w:val="18"/>
                <w:szCs w:val="18"/>
                <w:lang w:val="en-US" w:eastAsia="zh-CN" w:bidi="ar-SA"/>
              </w:rPr>
              <w:instrText xml:space="preserve"> HYPERLINK "https://baike.baidu.com/item/%E7%9F%BF%E5%B1%B1%E5%AE%89%E5%85%A8%E6%B3%95/10569858?fromModule=lemma_inlink" \t "https://baike.baidu.com/item/%E4%B8%AD%E5%8D%8E%E4%BA%BA%E6%B0%91%E5%85%B1%E5%92%8C%E5%9B%BD%E7%9F%BF%E5%B1%B1%E5%AE%89%E5%85%A8%E6%B3%95%E5%AE%9E%E6%96%BD%E6%9D%A1%E4%BE%8B/_blank" </w:instrText>
            </w:r>
            <w:r>
              <w:rPr>
                <w:rFonts w:hint="default" w:ascii="仿宋" w:hAnsi="仿宋" w:eastAsia="仿宋" w:cs="仿宋"/>
                <w:bCs/>
                <w:kern w:val="2"/>
                <w:sz w:val="18"/>
                <w:szCs w:val="18"/>
                <w:lang w:val="en-US" w:eastAsia="zh-CN" w:bidi="ar-SA"/>
              </w:rPr>
              <w:fldChar w:fldCharType="separate"/>
            </w:r>
            <w:r>
              <w:rPr>
                <w:rFonts w:hint="default" w:ascii="仿宋" w:hAnsi="仿宋" w:eastAsia="仿宋" w:cs="仿宋"/>
                <w:bCs/>
                <w:kern w:val="2"/>
                <w:sz w:val="18"/>
                <w:szCs w:val="18"/>
                <w:lang w:val="en-US" w:eastAsia="zh-CN" w:bidi="ar-SA"/>
              </w:rPr>
              <w:t>矿山安全法</w:t>
            </w:r>
            <w:r>
              <w:rPr>
                <w:rFonts w:hint="default" w:ascii="仿宋" w:hAnsi="仿宋" w:eastAsia="仿宋" w:cs="仿宋"/>
                <w:bCs/>
                <w:kern w:val="2"/>
                <w:sz w:val="18"/>
                <w:szCs w:val="18"/>
                <w:lang w:val="en-US" w:eastAsia="zh-CN" w:bidi="ar-SA"/>
              </w:rPr>
              <w:fldChar w:fldCharType="end"/>
            </w:r>
            <w:r>
              <w:rPr>
                <w:rFonts w:hint="default" w:ascii="仿宋" w:hAnsi="仿宋" w:eastAsia="仿宋" w:cs="仿宋"/>
                <w:bCs/>
                <w:kern w:val="2"/>
                <w:sz w:val="18"/>
                <w:szCs w:val="18"/>
                <w:lang w:val="en-US" w:eastAsia="zh-CN" w:bidi="ar-SA"/>
              </w:rPr>
              <w:t>》第四十条规定处以罚款的，分别按照下列规定执行：（一）未对职工进行安全教育、培训，分配职工上岗作业的，处4万元以下的罚款；</w:t>
            </w:r>
            <w:r>
              <w:rPr>
                <w:rFonts w:hint="eastAsia" w:ascii="仿宋" w:hAnsi="仿宋" w:eastAsia="仿宋" w:cs="仿宋"/>
                <w:bCs/>
                <w:kern w:val="2"/>
                <w:sz w:val="18"/>
                <w:szCs w:val="18"/>
                <w:lang w:val="en-US" w:eastAsia="zh-CN" w:bidi="ar-SA"/>
              </w:rPr>
              <w:t>”</w:t>
            </w:r>
          </w:p>
          <w:p>
            <w:pPr>
              <w:keepNext w:val="0"/>
              <w:keepLines w:val="0"/>
              <w:pageBreakBefore w:val="0"/>
              <w:widowControl/>
              <w:kinsoku/>
              <w:wordWrap/>
              <w:overflowPunct/>
              <w:topLinePunct w:val="0"/>
              <w:autoSpaceDE/>
              <w:autoSpaceDN/>
              <w:bidi w:val="0"/>
              <w:adjustRightInd w:val="0"/>
              <w:snapToGrid/>
              <w:spacing w:line="26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门规章】《生产经营单位安全培训规定》第三十条第一款：“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kinsoku/>
              <w:wordWrap/>
              <w:overflowPunct/>
              <w:topLinePunct w:val="0"/>
              <w:autoSpaceDE/>
              <w:autoSpaceDN/>
              <w:bidi w:val="0"/>
              <w:adjustRightInd w:val="0"/>
              <w:snapToGrid/>
              <w:spacing w:line="260" w:lineRule="exact"/>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（二）未按照规定对从业人员、被派遣劳动者、实习学生进行安全生产教育和培训或者未如实告知其有关安全生产事项的；”</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对生产经营单位未如实记录安全生产教育和培训情况的处罚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1.【法律】《中华人民共和国安全生产法》（2002年6月29日通过，2021年6月10日修正）第二十八条第四款</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2.【部委规章】《生产经营单位安全培训规定》（原国家安全监管总局令第3号，2015年5月修改）第二十二条</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3.【部委规章】《工贸企业粉尘防爆安全规定》（应急管理部令第6号）第八条第二款</w:t>
            </w:r>
          </w:p>
          <w:p>
            <w:pPr>
              <w:pStyle w:val="2"/>
              <w:ind w:left="0" w:leftChars="0" w:firstLine="0" w:firstLineChars="0"/>
              <w:rPr>
                <w:rFonts w:hint="eastAsia"/>
                <w:lang w:val="en-US" w:eastAsia="zh-CN"/>
              </w:rPr>
            </w:pPr>
            <w:r>
              <w:rPr>
                <w:rFonts w:hint="eastAsia" w:ascii="宋体" w:hAnsi="宋体" w:cs="宋体"/>
                <w:bCs/>
                <w:color w:val="auto"/>
                <w:kern w:val="0"/>
                <w:szCs w:val="21"/>
              </w:rPr>
              <w:t>4.</w:t>
            </w:r>
            <w:r>
              <w:rPr>
                <w:rFonts w:hint="eastAsia" w:ascii="宋体" w:hAnsi="宋体" w:cs="宋体"/>
                <w:bCs/>
                <w:color w:val="auto"/>
                <w:szCs w:val="21"/>
                <w:lang w:eastAsia="zh-CN"/>
              </w:rPr>
              <w:t>【部门规章】</w:t>
            </w:r>
            <w:r>
              <w:rPr>
                <w:rFonts w:hint="eastAsia" w:ascii="宋体" w:hAnsi="宋体" w:cs="宋体"/>
                <w:bCs/>
                <w:color w:val="auto"/>
                <w:szCs w:val="21"/>
              </w:rPr>
              <w:t>《食品生产企业安全生产监督管理暂行规定》</w:t>
            </w:r>
            <w:r>
              <w:rPr>
                <w:rFonts w:hint="eastAsia" w:ascii="宋体" w:hAnsi="宋体" w:cs="宋体"/>
                <w:bCs/>
                <w:color w:val="auto"/>
                <w:kern w:val="0"/>
                <w:szCs w:val="21"/>
              </w:rPr>
              <w:t>第二十六条第二项</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食品生产企业安全生产监督管理暂行规定》（原国家安全监管总局令第66号，2015年5月修改）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二）未如实记录安全生产教育和培训情况的；”</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委规章】《工贸企业粉尘防爆安全规定》（应急管理部令第6号）第二十八条：“粉尘涉爆企业有下列行为之一的，由负责粉尘涉爆企业安全监管的部门依照《中华人民共和国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对生产经营单位对从业人员安全培训的时间少于《生产经营单位安全培训规定》或者有关标准规定的处罚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1.【部门规章】《安全生产培训管理办法》第十一条</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2.【部门规章】《生产经营单位安全培训规定》第九条、第十三条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培训管理办法》（原国家安全监管总局令第44号，2015年5月修改）第三十六条：“生产经营单位有下列情形之一的，责令改正，处3万元以下的罚款：（一）从业人员安全培训的时间少于《生产经营单位安全培训规定》或者有关标准规定的；”</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对生产经营单位相关人员未按照《安全生产培训管理办法》第十二条规定重新参加安全培训的处罚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【部委规章】《安全生产培训管理办法》（原国家安全监管总局令第44号，2015年5月修改）第十二条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培训管理办法》（原国家安全监管总局令第44号，2015年5月修改）第三十六条：“生产经营单位有下列情形之一的，责令改正，处3万元以下的罚款：（三）相关人员未按照本办法第十二条规定重新参加安全培训的；”</w:t>
            </w:r>
          </w:p>
        </w:tc>
      </w:tr>
      <w:tr>
        <w:tblPrEx>
          <w:tblCellMar>
            <w:top w:w="0" w:type="dxa"/>
            <w:left w:w="108" w:type="dxa"/>
            <w:bottom w:w="0" w:type="dxa"/>
            <w:right w:w="108" w:type="dxa"/>
          </w:tblCellMar>
        </w:tblPrEx>
        <w:trPr>
          <w:trHeight w:val="13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对生产经营单位的特种作业人员未按照规定经专门的安全作业培训并取得相应资格，上岗作业的处罚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1.【法律】《中华人民共和国安全生产法》第三十条第一款</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2.【部门规章】《生产经营单位安全培训规定》第十八条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2.【部门规章】《生产经营单位安全培训规定》第三十条第一款第四项；</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对生产经营单位使用未取得特种作业操作证的特种作业人员上岗作业的处罚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【部委规章】《特种作业人员安全技术培训考核管理规定》（原国家安全监管总局令第30号，2015年7月修改）第五条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特种作业人员安全技术培训考核管理规定》（原国家安全监管总局令第30号，2015年7月修改）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对生产经营单位未将安全培训工作纳入本单位工作计划并保证安全培训工作所需资金的处罚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【部委规章】《生产经营单位安全培训规定》（原国家安全监管总局令第3号，2015年5月修改）第二十一条第一款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【部委规章】《生产经营单位安全培训规定》（原国家安全监管总局令第3号，2015年5月修改） 第二十九条：“生产经营单位有下列行为之一的，由安全生产监管监察部门责令其限期改正，可以处1万元以上3万元以下的罚款：（一）未将安全培训工作纳入本单位工作计划并保证安全培训工作所需资金的；”</w:t>
            </w:r>
          </w:p>
        </w:tc>
      </w:tr>
      <w:tr>
        <w:tblPrEx>
          <w:tblCellMar>
            <w:top w:w="0" w:type="dxa"/>
            <w:left w:w="108" w:type="dxa"/>
            <w:bottom w:w="0" w:type="dxa"/>
            <w:right w:w="108" w:type="dxa"/>
          </w:tblCellMar>
        </w:tblPrEx>
        <w:trPr>
          <w:trHeight w:val="108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对生产经营单位未未按照《山东省生产安全事故隐患排查治理办法》规定建立事故隐患排查治理台账或者重大事故隐患排查治理信息档案的处罚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【省政府规章】《山东省生产安全事故隐患排查治理办法》（省政府令第347号，2022年3月14日通过，2022年5月1日施行）第二十二条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省政府规章】《山东省生产安全事故隐患排查治理办法》（省政府令第347号，2022年3月14日通过，2022年5月1日施行）第三十八条：“违反本办法，生产经营单位未按照规定建立事故隐患排查治理台账或者重大事故隐患排查治理信息档案的，责令限期改正；逾期未改正的，处1万元以上3万元以下的罚款。”</w:t>
            </w:r>
          </w:p>
        </w:tc>
      </w:tr>
      <w:tr>
        <w:tblPrEx>
          <w:tblCellMar>
            <w:top w:w="0" w:type="dxa"/>
            <w:left w:w="108" w:type="dxa"/>
            <w:bottom w:w="0" w:type="dxa"/>
            <w:right w:w="108" w:type="dxa"/>
          </w:tblCellMar>
        </w:tblPrEx>
        <w:trPr>
          <w:trHeight w:val="33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对生产经营单位未建立事故隐患排查治理制度的处罚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1.【法律】《中华人民共和国安全生产法》（2002年6月29日通过，2021年6月10日修正）第四十一条第二款</w:t>
            </w:r>
          </w:p>
          <w:p>
            <w:pPr>
              <w:widowControl/>
              <w:adjustRightInd w:val="0"/>
              <w:snapToGrid w:val="0"/>
              <w:spacing w:line="260" w:lineRule="exact"/>
              <w:jc w:val="lef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2.【部委规章】《安全生产事故隐患排查治理暂行规定》（原国家安全监管总局令第16号）第四条、第八条第二款、第九条、第十一条第十四条第二款</w:t>
            </w:r>
          </w:p>
          <w:p>
            <w:pPr>
              <w:widowControl/>
              <w:adjustRightInd w:val="0"/>
              <w:snapToGrid w:val="0"/>
              <w:spacing w:line="260" w:lineRule="exact"/>
              <w:jc w:val="lef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3.【省政府规章】《山东省生产安全事故隐患排查治理办法》第二十一条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20" w:lineRule="exact"/>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keepNext w:val="0"/>
              <w:keepLines w:val="0"/>
              <w:pageBreakBefore w:val="0"/>
              <w:widowControl/>
              <w:kinsoku/>
              <w:wordWrap/>
              <w:overflowPunct/>
              <w:topLinePunct w:val="0"/>
              <w:autoSpaceDE/>
              <w:autoSpaceDN/>
              <w:bidi w:val="0"/>
              <w:adjustRightInd w:val="0"/>
              <w:snapToGrid/>
              <w:spacing w:line="220" w:lineRule="exact"/>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安全生产事故隐患排查治理暂行规定》（原国家安全监管总局令第16号）第二十六条：“生产经营单位违反本规定，有下列行为之一的，由安全监管监察部门给予警告，并处三万元以下的罚款：（一）未建立安全生产事故隐患排查治理等各项制度的；”</w:t>
            </w:r>
          </w:p>
          <w:p>
            <w:pPr>
              <w:pStyle w:val="2"/>
              <w:ind w:left="0" w:leftChars="0" w:firstLine="0" w:firstLineChars="0"/>
              <w:rPr>
                <w:rFonts w:hint="eastAsia"/>
                <w:lang w:val="en-US" w:eastAsia="zh-CN"/>
              </w:rPr>
            </w:pPr>
            <w:r>
              <w:rPr>
                <w:rFonts w:hint="eastAsia" w:ascii="仿宋" w:hAnsi="仿宋" w:eastAsia="仿宋" w:cs="仿宋"/>
                <w:bCs/>
                <w:kern w:val="2"/>
                <w:sz w:val="18"/>
                <w:szCs w:val="18"/>
                <w:lang w:val="en-US" w:eastAsia="zh-CN" w:bidi="ar-SA"/>
              </w:rPr>
              <w:t>3.【省政府规章】《山东省生产安全事故隐患排查治理办法》第三十六条</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对生产经营单位未制定事故隐患治理方案的处罚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【部委规章】《安全生产事故隐患排查治理暂行规定》（原国家安全监管总局令第16号）第十五条第二款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事故隐患排查治理暂行规定》（原国家安全监管总局令第16号）第二十六条：“生产经营单位违反本规定，有下列行为之一的，由安全监管监察部门给予警告，并处三万元以下的罚款：（三）未制定事故隐患治理方案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对生产经营单位未将事故隐患排查治理情况如实记录或者未向从业人员通报的处罚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1.【法律】《中华人民共和国安全生产法》（2002年6月29日通过，2021年6月10日修正）第四十一条第二款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2.【部委规章】《食品生产企业安全生产监督管理暂行规定》（原国家安全监管总局令第66号，2015年5月修改）第十二条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3.【部委规章】《工贸企业粉尘防爆安全规定》（应急管理部令第6号）第十二条第一款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食品生产企业安全生产监督管理暂行规定》（原国家安全监管总局令第66号，2015年5月修改）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三）未将事故隐患排查治理情况如实记录或者未向从业人员通报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工贸企业粉尘防爆安全规定》（应急管理部令第6号）第二十八条：“粉尘涉爆企业有下列行为之一的，由负责粉尘涉爆企业安全监管的部门依照《中华人民共和国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对生产经营单位未建立应急值班制度或者配备应急值班人员的处罚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1.【行政法规】《生产安全事故应急条例》(国务院令第708号)第十四条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2.【省政府规章】《山东省生产安全事故应急办法》（省政府令第341号，2020年12月29日通过，2021年4月1日施行）第二十一条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生产安全事故应急条例》(国务院令第708号)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省政府规章】《山东省生产安全事故应急办法》（省政府令第341号，2020年12月29日通过，2021年4月1日施行）第三十四条：“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三）未建立应急值班制度或者配备应急值班人员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对生产经营单位未按照规定制定生产安全事故应急救援预案的处罚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1.【法律】《中华人民共和国安全生产法》（2002年6月29日通过，2021年6月10日修正）第八十一条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2.【行政法规】《生产安全事故应急条例》(国务院令第708号)第五条第二款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3.【部委规章】《生产安全事故应急预案管理办法》（原国家安监总局令第88号，2019年6月24日国家应急部令第2号修正，2019年9月1日实施）第八条、第十二条至第十六条。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4.【部委规章】《工贸企业有限空间作业安全管理与监督暂行规定》（原国家安全监管总局令第59号，2015年5月29日修正）第二十一条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5.【部委规章】《工贸企业粉尘防爆安全规定》（应急管理部令第6号）第十条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6.【部门规章】《危险化学品重大危险源监督管理暂行规定》第二十条第一款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7.【省政府规章】《山东省生产安全事故应急办法》（省政府令第341号，2020年12月29日通过，2021年4月1日施行）第十条</w:t>
            </w:r>
          </w:p>
          <w:p>
            <w:pPr>
              <w:pStyle w:val="6"/>
              <w:rPr>
                <w:rFonts w:hint="eastAsia" w:ascii="仿宋" w:hAnsi="仿宋" w:eastAsia="仿宋" w:cs="仿宋"/>
                <w:sz w:val="18"/>
                <w:szCs w:val="18"/>
                <w:lang w:val="en-US" w:eastAsia="zh-CN"/>
              </w:rPr>
            </w:pP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生产安全事故应急条例》(国务院令第708号)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中华人民共和国安全生产法》有关规定追究法律责任。”</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安全事故应急预案管理办法》（原国家安监总局令第88号，2019年6月24日国家应急部令第2号修正，2019年9月1日实施）第四十四条：“生产经营单位有下列情形之一的，由县级以上人民政府应急管理等部门依照《中华人民共和国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一）未按照规定编制应急预案的；”</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委规章】《工贸企业有限空间作业安全管理与监督暂行规定》（原国家安全监管总局令第59号，2015年5月29日修正）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未按照本规定对有限空间作业制定应急预案，或者定期进行演练的。”</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5.【部委规章】《工贸企业粉尘防爆安全规定》（应急管理部令第6号）第二十八条：“粉尘涉爆企业有下列行为之一的，由负责粉尘涉爆企业安全监管的部门依照《中华人民共和国中华人民共和国安全生产法》有关规定，责令限期改正，处10万元以下的罚款；逾期未改正的，责令停产停业整顿，并处10万元以上20万元以下的罚款，对其直接负责的主管人员和其他直接责任人员处2万元以上5万元以下的罚款：未制定有关粉尘爆炸事故应急救援预案或者未定期组织演练的。”</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6.【部门规章】《危险化学品重大危险源监督管理暂行规定》第三十二条第四项</w:t>
            </w:r>
          </w:p>
          <w:p>
            <w:pPr>
              <w:pStyle w:val="9"/>
              <w:spacing w:line="260" w:lineRule="exact"/>
              <w:ind w:firstLine="0" w:firstLineChars="0"/>
              <w:outlineLvl w:val="1"/>
              <w:rPr>
                <w:rFonts w:hint="eastAsia" w:ascii="仿宋" w:hAnsi="仿宋" w:eastAsia="仿宋" w:cs="仿宋"/>
                <w:sz w:val="18"/>
                <w:szCs w:val="18"/>
                <w:lang w:val="en-US" w:eastAsia="zh-CN"/>
              </w:rPr>
            </w:pPr>
            <w:r>
              <w:rPr>
                <w:rFonts w:hint="eastAsia" w:ascii="仿宋" w:hAnsi="仿宋" w:eastAsia="仿宋" w:cs="仿宋"/>
                <w:bCs/>
                <w:kern w:val="2"/>
                <w:sz w:val="18"/>
                <w:szCs w:val="18"/>
                <w:lang w:val="en-US" w:eastAsia="zh-CN" w:bidi="ar-SA"/>
              </w:rPr>
              <w:t>7.【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二）未制定应急预案或者未组织开展应急预案演练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对生产经营单位未定期组织应急预案演练的处罚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1.【法律】《中华人民共和国安全生产法》（2002年6月29日通过，2021年6月10日修正）第八十一条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2.【行政法规】《生产安全事故应急条例》(国务院令第708号)第八条第二款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3.【部委规章】《生产安全事故应急预案管理办法》（原国家安监总局令第88号，2019年6月24日国家应急部令第2号修正）第三十三条第一款、第二款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4.【部委规章】《工贸企业有限空间作业安全管理与监督暂行规定》（2013年5月20日总局令第59号公布，根据2015年5月29日总局令第80号修正）第二十一条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5.【部委规章】《工贸企业粉尘防爆安全规定》（应急管理部令第6号）第十条</w:t>
            </w:r>
          </w:p>
          <w:p>
            <w:pPr>
              <w:rPr>
                <w:rFonts w:hint="default"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6.【部门规章】《危险化学品重大危险源监督管理暂行规定》第二十一条第一款</w:t>
            </w:r>
          </w:p>
          <w:p>
            <w:pPr>
              <w:rPr>
                <w:rFonts w:hint="default"/>
                <w:lang w:val="en-US" w:eastAsia="zh-CN"/>
              </w:rPr>
            </w:pPr>
            <w:r>
              <w:rPr>
                <w:rFonts w:hint="eastAsia" w:ascii="仿宋" w:hAnsi="仿宋" w:eastAsia="仿宋" w:cs="仿宋"/>
                <w:bCs/>
                <w:kern w:val="2"/>
                <w:sz w:val="18"/>
                <w:szCs w:val="18"/>
                <w:lang w:val="en-US" w:eastAsia="zh-CN" w:bidi="ar-SA"/>
              </w:rPr>
              <w:t>7.【省政府规章】《山东省生产安全事故应急办法》（省政府令第341号，2020年12月29日通过，2021年4月1日施行）第十三条第二款、第三款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生产安全事故应急条例》(国务院令第708号)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中华人民共和国安全生产法》有关规定追究法律责任。”</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3.【部委规章】《生产安全事故应急预案管理办法》（原国家安监总局令第88号，2019年6月24日国家应急部令第2号修正）第四十四条：“生产经营单位有下列情形之一的，由县级以上人民政府应急管理等部门依照《中华人民共和国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4.【部委规章】《工贸企业有限空间作业安全管理与监督暂行规定》（2013年5月20日总局令第59号公布，根据2015年5月29日总局令第80号修正）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未按照本规定对有限空间作业制定应急预案，或者定期进行演练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5.【部委规章】《工贸企业粉尘防爆安全规定》（应急管理部令第6号）第二十八条：“粉尘涉爆企业有下列行为之一的，由负责粉尘涉爆企业安全监管的部门依照《中华人民共和国中华人民共和国安全生产法》有关规定，责令限期改正，处10万元以下的罚款；逾期未改正的，责令停产停业整顿，并处10万元以上20万元以下的罚款，对其直接负责的主管人员和其他直接责任人员处2万元以上5万元以下的罚款：未制定有关粉尘爆炸事故应急救援预案或者未定期组织演练的。”</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6.【部门规章】《危险化学品重大危险源监督管理暂行规定》第三十四条第六项</w:t>
            </w:r>
          </w:p>
          <w:p>
            <w:pPr>
              <w:pStyle w:val="9"/>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outlineLvl w:val="1"/>
              <w:rPr>
                <w:rFonts w:hint="default"/>
                <w:lang w:val="en-US" w:eastAsia="zh-CN"/>
              </w:rPr>
            </w:pPr>
            <w:r>
              <w:rPr>
                <w:rFonts w:hint="eastAsia" w:ascii="仿宋" w:hAnsi="仿宋" w:eastAsia="仿宋" w:cs="仿宋"/>
                <w:bCs/>
                <w:kern w:val="2"/>
                <w:sz w:val="18"/>
                <w:szCs w:val="18"/>
                <w:lang w:val="en-US" w:eastAsia="zh-CN" w:bidi="ar-SA"/>
              </w:rPr>
              <w:t>7.【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二）未制定应急预案或者未组织开展应急预案演练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对生产经营单位未落实应急预案规定的应急物资及装备</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【部委规章】《生产安全事故应急预案管理办法》（原国家安监总局令第88号，2019年6月24日国家应急部令第2号修正，2019年9月1日实施）第三十八条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安全事故应急预案管理办法》（原国家安监总局令第88号，2019年6月24日国家应急部令第2号修正，2019年9月1日实施）第四十五条：“生产经营单位有下列情形之一的，由县级以上人民政府应急管理部门责令限期改正，可以处1万元以上3万元以下的罚款：（六）未落实应急预案规定的应急物资及装备的。”</w:t>
            </w:r>
          </w:p>
        </w:tc>
      </w:tr>
      <w:tr>
        <w:tblPrEx>
          <w:tblCellMar>
            <w:top w:w="0" w:type="dxa"/>
            <w:left w:w="108" w:type="dxa"/>
            <w:bottom w:w="0" w:type="dxa"/>
            <w:right w:w="108" w:type="dxa"/>
          </w:tblCellMar>
        </w:tblPrEx>
        <w:trPr>
          <w:trHeight w:val="7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对生产经营单位未按照规定进行应急预案修订的处罚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【部委规章】《生产安全事故应急预案管理办法》（原国家安监总局令第88号，2019年6月24日国家应急部令第2号修正，2019年9月1日实施）第三十六条、第三十七条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生产安全事故应急预案管理办法》（原国家安监总局令第88号，2019年6月24日国家应急部令第2号修正，2019年9月1日实施）第四十五条：“生产经营单位有下列情形之一的，由县级以上人民政府应急管理部门责令限期改正，可以处1万元以上3万元以下的罚款：（五）未按照规定进行应急预案修订的；”</w:t>
            </w:r>
          </w:p>
        </w:tc>
      </w:tr>
      <w:tr>
        <w:tblPrEx>
          <w:tblCellMar>
            <w:top w:w="0" w:type="dxa"/>
            <w:left w:w="108" w:type="dxa"/>
            <w:bottom w:w="0" w:type="dxa"/>
            <w:right w:w="108" w:type="dxa"/>
          </w:tblCellMar>
        </w:tblPrEx>
        <w:trPr>
          <w:trHeight w:val="1401"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default" w:ascii="Times New Roman" w:hAnsi="Times New Roman" w:cs="Times New Roman"/>
                <w:color w:val="auto"/>
                <w:kern w:val="0"/>
                <w:sz w:val="18"/>
                <w:szCs w:val="18"/>
              </w:rPr>
              <w:t>对</w:t>
            </w:r>
            <w:bookmarkStart w:id="1" w:name="_Toc30981"/>
            <w:r>
              <w:rPr>
                <w:rFonts w:hint="eastAsia" w:ascii="仿宋" w:hAnsi="仿宋" w:eastAsia="仿宋" w:cs="仿宋"/>
                <w:bCs/>
                <w:color w:val="auto"/>
                <w:kern w:val="2"/>
                <w:sz w:val="18"/>
                <w:szCs w:val="18"/>
                <w:lang w:val="en-US" w:eastAsia="zh-CN" w:bidi="ar-SA"/>
              </w:rPr>
              <w:t>危险物品的生产、经营、储存单位以及金属冶炼单位未建立应急救援组织或者生产经营规模较小、未指定兼职应急救援人员的</w:t>
            </w:r>
            <w:bookmarkEnd w:id="1"/>
            <w:r>
              <w:rPr>
                <w:rFonts w:hint="default" w:ascii="仿宋" w:hAnsi="仿宋" w:eastAsia="仿宋" w:cs="仿宋"/>
                <w:bCs/>
                <w:color w:val="auto"/>
                <w:kern w:val="2"/>
                <w:sz w:val="18"/>
                <w:szCs w:val="18"/>
                <w:lang w:val="en-US" w:eastAsia="zh-CN" w:bidi="ar-SA"/>
              </w:rPr>
              <w:t>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【部门规章】《安全生产违法行为行政处罚办法》第四十六条第一项</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2日修正）第四十六条：“危险物品的生产、经营、储存单位以及矿山、金属冶炼单位有下列行为之一的，责令改正，并可以处1万元以上3万元以下的罚款：（一）未建立应急救援组织或者生产经营规模较小、未指定兼职应急救援人员的；”</w:t>
            </w:r>
          </w:p>
        </w:tc>
      </w:tr>
      <w:tr>
        <w:tblPrEx>
          <w:tblCellMar>
            <w:top w:w="0" w:type="dxa"/>
            <w:left w:w="108" w:type="dxa"/>
            <w:bottom w:w="0" w:type="dxa"/>
            <w:right w:w="108" w:type="dxa"/>
          </w:tblCellMar>
        </w:tblPrEx>
        <w:trPr>
          <w:trHeight w:val="24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对危险物品的生产、经营、储存单位以及矿山、金属冶炼单位未配备必要的应急救援器材、设备和物资，并进行经常性维护、保养，保证正常运转的处罚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【部委规章】《安全生产违法行为行政处罚办法》（原国家安全监管总局令第15号，2015年4月修改）第四十六条第二项</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违法行为行政处罚办法》（原国家安全监管总局令第15号，2015年4月2日修正）第四十六条：“危险物品的生产、经营、储存单位以及矿山、金属冶炼单位有下列行为之一的，责令改正，并可以处1万元以上3万元以下的罚款：（二）未配备必要的应急救援器材、设备和物资，并进行经常性维护、保养，保证正常运转的。”</w:t>
            </w:r>
          </w:p>
        </w:tc>
      </w:tr>
      <w:tr>
        <w:tblPrEx>
          <w:tblCellMar>
            <w:top w:w="0" w:type="dxa"/>
            <w:left w:w="108" w:type="dxa"/>
            <w:bottom w:w="0" w:type="dxa"/>
            <w:right w:w="108" w:type="dxa"/>
          </w:tblCellMar>
        </w:tblPrEx>
        <w:trPr>
          <w:trHeight w:val="1152"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46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对生产经营单位对重大危险源未登记建档的处罚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1.【法律】《中华人民共和国安全生产法》（2002年6月29日通过，2021年6月10日修正）第四十条第一款</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2.【部委规章】《危险化学品重大危险源监督管理暂行规定》（原国家安全监管总局令第40号，2015年5月27日原国家安全监管总局令第79号修正）第二十二条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重大危险源监督管理暂行规定》（原国家安全监管总局令第40号，2015年5月27日修正）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二）未按照本规定要求对重大危险源进行登记建档的；”</w:t>
            </w:r>
          </w:p>
        </w:tc>
      </w:tr>
      <w:tr>
        <w:tblPrEx>
          <w:tblCellMar>
            <w:top w:w="0" w:type="dxa"/>
            <w:left w:w="108" w:type="dxa"/>
            <w:bottom w:w="0" w:type="dxa"/>
            <w:right w:w="108" w:type="dxa"/>
          </w:tblCellMar>
        </w:tblPrEx>
        <w:trPr>
          <w:trHeight w:val="1152"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47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对危险化学品单位未按照《危险化学品重大危险源监督管理暂行规定》明确重大危险源中关键装置、重点部位的责任人或者责任机构的处罚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【部委规章】《危险化学品重大危险源监督管理暂行规定》（原国家安全监管总局令第40号，2015年5月27日修正）第十六条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二）未按照本规定明确重大危险源中关键装置、重点部位的责任人或者责任机构的；”</w:t>
            </w:r>
          </w:p>
        </w:tc>
      </w:tr>
      <w:tr>
        <w:tblPrEx>
          <w:tblCellMar>
            <w:top w:w="0" w:type="dxa"/>
            <w:left w:w="108" w:type="dxa"/>
            <w:bottom w:w="0" w:type="dxa"/>
            <w:right w:w="108" w:type="dxa"/>
          </w:tblCellMar>
        </w:tblPrEx>
        <w:trPr>
          <w:trHeight w:val="1152"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48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对危险化学品单位未按照《危险化学品重大危险源监督管理暂行规定》进行重大危险源备案或者核销的处罚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【部委规章】《危险化学品重大危险源监督管理暂行规定》（原国家安全监管总局令第40号，2015年5月27日修正）第二十三条第一款、第二款、第二十四条、第二十七条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四）未按照本规定进行重大危险源备案或者核销的；”</w:t>
            </w:r>
          </w:p>
        </w:tc>
      </w:tr>
      <w:tr>
        <w:tblPrEx>
          <w:tblCellMar>
            <w:top w:w="0" w:type="dxa"/>
            <w:left w:w="108" w:type="dxa"/>
            <w:bottom w:w="0" w:type="dxa"/>
            <w:right w:w="108" w:type="dxa"/>
          </w:tblCellMar>
        </w:tblPrEx>
        <w:trPr>
          <w:trHeight w:val="262"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49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储存危险化学品的单位未建立危险化学品出入库核查、登记制度</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【行政法规】《危险化学品安全管理条例》（国务院令第591号，2013年12月修改）第二十五条第一款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591号，2013年12月修改）第七十八条：“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tc>
      </w:tr>
      <w:tr>
        <w:tblPrEx>
          <w:tblCellMar>
            <w:top w:w="0" w:type="dxa"/>
            <w:left w:w="108" w:type="dxa"/>
            <w:bottom w:w="0" w:type="dxa"/>
            <w:right w:w="108" w:type="dxa"/>
          </w:tblCellMar>
        </w:tblPrEx>
        <w:trPr>
          <w:trHeight w:val="1152"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对生产、储存、使用危险化学品的单位转产、停产、停业或者解散，未采取有效措施及时、妥善处置其危险化学品生产装置、储存设施以及库存的危险化学品，或者丢弃危险化学品的处罚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【行政法规】《危险化学品安全管理条例》（国务院令第591号，2013年12月修改）第二十七条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591号，2013年12月修改）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r>
      <w:tr>
        <w:tblPrEx>
          <w:tblCellMar>
            <w:top w:w="0" w:type="dxa"/>
            <w:left w:w="108" w:type="dxa"/>
            <w:bottom w:w="0" w:type="dxa"/>
            <w:right w:w="108" w:type="dxa"/>
          </w:tblCellMar>
        </w:tblPrEx>
        <w:trPr>
          <w:trHeight w:val="1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对危险化学品生产企业未提供化学品安全技术说明书，或者未在包装（包括外包装件）上粘贴、拴挂化学品安全标</w:t>
            </w:r>
            <w:bookmarkStart w:id="4" w:name="_GoBack"/>
            <w:bookmarkEnd w:id="4"/>
            <w:r>
              <w:rPr>
                <w:rFonts w:hint="eastAsia" w:ascii="仿宋" w:hAnsi="仿宋" w:eastAsia="仿宋" w:cs="仿宋"/>
                <w:bCs/>
                <w:color w:val="auto"/>
                <w:kern w:val="2"/>
                <w:sz w:val="18"/>
                <w:szCs w:val="18"/>
                <w:lang w:val="en-US" w:eastAsia="zh-CN" w:bidi="ar-SA"/>
              </w:rPr>
              <w:t>签的处罚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【行政法规】《危险化学品安全管理条例》（国务院令第344号，2013年12月7日修改）第十五条第一款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tc>
      </w:tr>
      <w:tr>
        <w:tblPrEx>
          <w:tblCellMar>
            <w:top w:w="0" w:type="dxa"/>
            <w:left w:w="108" w:type="dxa"/>
            <w:bottom w:w="0" w:type="dxa"/>
            <w:right w:w="108" w:type="dxa"/>
          </w:tblCellMar>
        </w:tblPrEx>
        <w:trPr>
          <w:trHeight w:val="17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52</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对危险化学品生产企业提供的化学品安全技术说明书与其生产的危险化学品不相符，或者在包装（包括外包装件）粘贴、拴挂的化学品安全标签与包装内危险化学品不相符的处罚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【行政法规】《危险化学品安全管理条例》（国务院令第344号，2013年12月7日修改）第十五条第一款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r>
      <w:tr>
        <w:tblPrEx>
          <w:tblCellMar>
            <w:top w:w="0" w:type="dxa"/>
            <w:left w:w="108" w:type="dxa"/>
            <w:bottom w:w="0" w:type="dxa"/>
            <w:right w:w="108" w:type="dxa"/>
          </w:tblCellMar>
        </w:tblPrEx>
        <w:trPr>
          <w:trHeight w:val="19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53</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line="220" w:lineRule="exact"/>
              <w:ind w:firstLine="0" w:firstLineChars="0"/>
              <w:textAlignment w:val="auto"/>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对危险化学品生产企业、进口企业不办理危险化学品登记，登记品种发生变化或者发现其生产的危险化学品有新的危险特性不办理危险化学品登记内容变更手续的处罚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line="220" w:lineRule="exact"/>
              <w:ind w:firstLine="0" w:firstLineChars="0"/>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【行政法规】《危险化学品安全管理条例》（国务院令第344号，2013年12月7日修改）第六十七条第一款</w:t>
            </w:r>
          </w:p>
          <w:p>
            <w:pPr>
              <w:pStyle w:val="9"/>
              <w:keepNext w:val="0"/>
              <w:keepLines w:val="0"/>
              <w:pageBreakBefore w:val="0"/>
              <w:kinsoku/>
              <w:wordWrap/>
              <w:overflowPunct/>
              <w:topLinePunct w:val="0"/>
              <w:autoSpaceDE/>
              <w:autoSpaceDN/>
              <w:bidi w:val="0"/>
              <w:adjustRightInd/>
              <w:snapToGrid/>
              <w:spacing w:line="220" w:lineRule="exact"/>
              <w:ind w:firstLine="0" w:firstLineChars="0"/>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2.【部委规章】《危险化学品登记管理办法》（原国家安全监管总局令第53号）第十条、第十五条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line="220" w:lineRule="exact"/>
              <w:ind w:firstLine="0" w:firstLineChars="0"/>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pPr>
              <w:pStyle w:val="9"/>
              <w:keepNext w:val="0"/>
              <w:keepLines w:val="0"/>
              <w:pageBreakBefore w:val="0"/>
              <w:kinsoku/>
              <w:wordWrap/>
              <w:overflowPunct/>
              <w:topLinePunct w:val="0"/>
              <w:autoSpaceDE/>
              <w:autoSpaceDN/>
              <w:bidi w:val="0"/>
              <w:adjustRightInd/>
              <w:snapToGrid/>
              <w:spacing w:line="220" w:lineRule="exact"/>
              <w:ind w:firstLine="0" w:firstLineChars="0"/>
              <w:textAlignment w:val="auto"/>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部委规章】《危险化学品登记管理办法》（原国家安全监管总局令第53号）第二十九条：“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r>
      <w:tr>
        <w:tblPrEx>
          <w:tblCellMar>
            <w:top w:w="0" w:type="dxa"/>
            <w:left w:w="108" w:type="dxa"/>
            <w:bottom w:w="0" w:type="dxa"/>
            <w:right w:w="108" w:type="dxa"/>
          </w:tblCellMar>
        </w:tblPrEx>
        <w:trPr>
          <w:trHeight w:val="146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54</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lang w:eastAsia="zh-CN"/>
              </w:rPr>
              <w:t>对</w:t>
            </w:r>
            <w:r>
              <w:rPr>
                <w:rFonts w:hint="eastAsia" w:ascii="仿宋" w:hAnsi="仿宋" w:eastAsia="仿宋" w:cs="仿宋"/>
                <w:bCs/>
                <w:color w:val="auto"/>
                <w:sz w:val="18"/>
                <w:szCs w:val="18"/>
              </w:rPr>
              <w:t>危险化学品生产企业、经营企业向个人销售剧毒化学品（属于剧毒化学品的农药除外）、易制爆危险化学品</w:t>
            </w:r>
            <w:r>
              <w:rPr>
                <w:rFonts w:hint="eastAsia" w:ascii="仿宋" w:hAnsi="仿宋" w:eastAsia="仿宋" w:cs="仿宋"/>
                <w:bCs/>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sz w:val="18"/>
                <w:szCs w:val="18"/>
              </w:rPr>
            </w:pPr>
            <w:r>
              <w:rPr>
                <w:rFonts w:hint="eastAsia" w:ascii="仿宋" w:hAnsi="仿宋" w:eastAsia="仿宋" w:cs="仿宋"/>
                <w:bCs/>
                <w:sz w:val="18"/>
                <w:szCs w:val="18"/>
              </w:rPr>
              <w:t>【行政法规】《危险化学品安全管理条例》（国务院令第344号，2013年12月修改）第四十条第二款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sz w:val="18"/>
                <w:szCs w:val="18"/>
              </w:rPr>
            </w:pPr>
            <w:r>
              <w:rPr>
                <w:rFonts w:hint="eastAsia" w:ascii="仿宋" w:hAnsi="仿宋" w:eastAsia="仿宋" w:cs="仿宋"/>
                <w:bCs/>
                <w:sz w:val="18"/>
                <w:szCs w:val="18"/>
              </w:rPr>
              <w:t>【行政法规】《危险化学品安全管理条例》（2002年1月国务院令第344号，2013年12月7日修改）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三）向个人销售剧毒化学品（属于剧毒化学品的农药除外）、易制爆危险化学品的。”</w:t>
            </w:r>
          </w:p>
        </w:tc>
      </w:tr>
      <w:tr>
        <w:tblPrEx>
          <w:tblCellMar>
            <w:top w:w="0" w:type="dxa"/>
            <w:left w:w="108" w:type="dxa"/>
            <w:bottom w:w="0" w:type="dxa"/>
            <w:right w:w="108" w:type="dxa"/>
          </w:tblCellMar>
        </w:tblPrEx>
        <w:trPr>
          <w:trHeight w:val="150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lang w:eastAsia="zh-CN"/>
              </w:rPr>
              <w:t>对</w:t>
            </w:r>
            <w:r>
              <w:rPr>
                <w:rFonts w:hint="eastAsia" w:ascii="仿宋" w:hAnsi="仿宋" w:eastAsia="仿宋" w:cs="仿宋"/>
                <w:bCs/>
                <w:color w:val="auto"/>
                <w:sz w:val="18"/>
                <w:szCs w:val="18"/>
              </w:rPr>
              <w:t>危险化学品专用仓库未设专人负责管理，或者对储存的剧毒化学品以及储存数量构成重大危险源的其他危险化学品未实行双人收发、双人保管制度</w:t>
            </w:r>
            <w:r>
              <w:rPr>
                <w:rFonts w:hint="eastAsia" w:ascii="仿宋" w:hAnsi="仿宋" w:eastAsia="仿宋" w:cs="仿宋"/>
                <w:bCs/>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sz w:val="18"/>
                <w:szCs w:val="18"/>
              </w:rPr>
            </w:pPr>
            <w:r>
              <w:rPr>
                <w:rFonts w:hint="eastAsia" w:ascii="仿宋" w:hAnsi="仿宋" w:eastAsia="仿宋" w:cs="仿宋"/>
                <w:bCs/>
                <w:sz w:val="18"/>
                <w:szCs w:val="18"/>
              </w:rPr>
              <w:t>【行政法规】《危险化学品安全管理条例》（国务院令第344号，2013年12月修改）第二十四条第一款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60"/>
              </w:tabs>
              <w:adjustRightInd w:val="0"/>
              <w:spacing w:line="260" w:lineRule="exact"/>
              <w:outlineLvl w:val="1"/>
              <w:rPr>
                <w:rFonts w:hint="eastAsia" w:ascii="仿宋" w:hAnsi="仿宋" w:eastAsia="仿宋" w:cs="仿宋"/>
                <w:bCs/>
                <w:sz w:val="18"/>
                <w:szCs w:val="18"/>
              </w:rPr>
            </w:pPr>
            <w:r>
              <w:rPr>
                <w:rFonts w:hint="eastAsia" w:ascii="仿宋" w:hAnsi="仿宋" w:eastAsia="仿宋" w:cs="仿宋"/>
                <w:bCs/>
                <w:sz w:val="18"/>
                <w:szCs w:val="18"/>
              </w:rPr>
              <w:t>【行政法规】《危险化学品安全管理条例》（2002年1月国务院令第344号，2013年12月7日修改）第七十八条：“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tc>
      </w:tr>
      <w:tr>
        <w:tblPrEx>
          <w:tblCellMar>
            <w:top w:w="0" w:type="dxa"/>
            <w:left w:w="108" w:type="dxa"/>
            <w:bottom w:w="0" w:type="dxa"/>
            <w:right w:w="108" w:type="dxa"/>
          </w:tblCellMar>
        </w:tblPrEx>
        <w:trPr>
          <w:trHeight w:val="254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760"/>
              </w:tabs>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lang w:eastAsia="zh-CN"/>
              </w:rPr>
              <w:t>对</w:t>
            </w:r>
            <w:r>
              <w:rPr>
                <w:rFonts w:hint="eastAsia" w:ascii="仿宋" w:hAnsi="仿宋" w:eastAsia="仿宋" w:cs="仿宋"/>
                <w:bCs/>
                <w:color w:val="auto"/>
                <w:sz w:val="18"/>
                <w:szCs w:val="18"/>
              </w:rPr>
              <w:t>未将危险化学品储存在专用仓库内，或者未将剧毒化学品以及储存数量构成重大危险源的其他危险化学品在专用仓库内单独存放</w:t>
            </w:r>
            <w:r>
              <w:rPr>
                <w:rFonts w:hint="eastAsia" w:ascii="仿宋" w:hAnsi="仿宋" w:eastAsia="仿宋" w:cs="仿宋"/>
                <w:bCs/>
                <w:color w:val="auto"/>
                <w:sz w:val="18"/>
                <w:szCs w:val="18"/>
                <w:lang w:eastAsia="zh-CN"/>
              </w:rPr>
              <w:t>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760"/>
              </w:tabs>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sz w:val="18"/>
                <w:szCs w:val="18"/>
              </w:rPr>
            </w:pPr>
            <w:r>
              <w:rPr>
                <w:rFonts w:hint="eastAsia" w:ascii="仿宋" w:hAnsi="仿宋" w:eastAsia="仿宋" w:cs="仿宋"/>
                <w:bCs/>
                <w:sz w:val="18"/>
                <w:szCs w:val="18"/>
              </w:rPr>
              <w:t>【行政法规】《危险化学品安全管理条例》（国务院令第344号，2013年12月修改）第二十四条第一款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760"/>
              </w:tabs>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sz w:val="18"/>
                <w:szCs w:val="18"/>
              </w:rPr>
            </w:pPr>
            <w:r>
              <w:rPr>
                <w:rFonts w:hint="eastAsia" w:ascii="仿宋" w:hAnsi="仿宋" w:eastAsia="仿宋" w:cs="仿宋"/>
                <w:bCs/>
                <w:sz w:val="18"/>
                <w:szCs w:val="18"/>
              </w:rPr>
              <w:t>1.【行政法规】《危险化学品安全管理条例》（2002年1月国务院令第344号，2013年12月7日修改）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pPr>
              <w:keepNext w:val="0"/>
              <w:keepLines w:val="0"/>
              <w:pageBreakBefore w:val="0"/>
              <w:tabs>
                <w:tab w:val="left" w:pos="760"/>
              </w:tabs>
              <w:kinsoku/>
              <w:wordWrap/>
              <w:overflowPunct/>
              <w:topLinePunct w:val="0"/>
              <w:autoSpaceDE/>
              <w:autoSpaceDN/>
              <w:bidi w:val="0"/>
              <w:adjustRightInd w:val="0"/>
              <w:snapToGrid/>
              <w:spacing w:line="220" w:lineRule="exact"/>
              <w:textAlignment w:val="auto"/>
              <w:outlineLvl w:val="1"/>
              <w:rPr>
                <w:rFonts w:hint="eastAsia" w:ascii="仿宋" w:hAnsi="仿宋" w:eastAsia="仿宋" w:cs="仿宋"/>
                <w:bCs/>
                <w:sz w:val="18"/>
                <w:szCs w:val="18"/>
              </w:rPr>
            </w:pPr>
            <w:r>
              <w:rPr>
                <w:rFonts w:hint="eastAsia" w:ascii="仿宋" w:hAnsi="仿宋" w:eastAsia="仿宋" w:cs="仿宋"/>
                <w:bCs/>
                <w:sz w:val="18"/>
                <w:szCs w:val="18"/>
              </w:rPr>
              <w:t>2.【部委规章】《危险化学品经营许可证管理办法》（2012年7月原国家安全监管总局令第55号，2015年5月原国家安全监管总局令第79号修正）第三十条：“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三）未将危险化学品储存在专用仓库内，或者未将剧毒化学品以及储存数量构成重大危险源的其他危险化学品在专用仓库内单独存放的。”第三十六条：“本办法规定的行政处罚，由安全生产监督管理部门决定。其中，本办法第三十一条规定的行政处罚和第三十条、第三十二条规定的吊销经营许可证的行政处罚，由发证机关机关决定。”</w:t>
            </w:r>
          </w:p>
        </w:tc>
      </w:tr>
      <w:tr>
        <w:tblPrEx>
          <w:tblCellMar>
            <w:top w:w="0" w:type="dxa"/>
            <w:left w:w="108" w:type="dxa"/>
            <w:bottom w:w="0" w:type="dxa"/>
            <w:right w:w="108" w:type="dxa"/>
          </w:tblCellMar>
        </w:tblPrEx>
        <w:trPr>
          <w:trHeight w:val="1057"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w:t>
            </w:r>
            <w:bookmarkStart w:id="2" w:name="_Toc28633"/>
            <w:r>
              <w:rPr>
                <w:rFonts w:hint="eastAsia" w:ascii="仿宋" w:hAnsi="仿宋" w:eastAsia="仿宋" w:cs="仿宋"/>
                <w:bCs/>
                <w:kern w:val="2"/>
                <w:sz w:val="18"/>
                <w:szCs w:val="18"/>
                <w:lang w:val="en-US" w:eastAsia="zh-CN" w:bidi="ar-SA"/>
              </w:rPr>
              <w:t>工贸企业未对有限空间进行辨识，或者未建立有限空间管理台账的</w:t>
            </w:r>
            <w:bookmarkEnd w:id="2"/>
            <w:r>
              <w:rPr>
                <w:rFonts w:hint="eastAsia" w:ascii="仿宋" w:hAnsi="仿宋" w:eastAsia="仿宋" w:cs="仿宋"/>
                <w:bCs/>
                <w:kern w:val="2"/>
                <w:sz w:val="18"/>
                <w:szCs w:val="18"/>
                <w:lang w:val="en-US" w:eastAsia="zh-CN" w:bidi="ar-SA"/>
              </w:rPr>
              <w:t>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4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【部门规章】《工贸企业有限空间作业安全规定》第六条第一款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门规章】《工贸企业有限空间作业安全规定》第二十一条：“违反本规定，有下列情形之一的，责令限期改正，对工贸企业处5万元以下的罚款，对其直接负责的主管人员和其他直接责任人员处1万元以下的罚款：（二）未对有限空间进行辨识，或者未建立有限空间管理台账的；”</w:t>
            </w:r>
          </w:p>
        </w:tc>
      </w:tr>
      <w:tr>
        <w:tblPrEx>
          <w:tblCellMar>
            <w:top w:w="0" w:type="dxa"/>
            <w:left w:w="108" w:type="dxa"/>
            <w:bottom w:w="0" w:type="dxa"/>
            <w:right w:w="108" w:type="dxa"/>
          </w:tblCellMar>
        </w:tblPrEx>
        <w:trPr>
          <w:trHeight w:val="10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bookmarkStart w:id="3" w:name="_Toc18764"/>
            <w:r>
              <w:rPr>
                <w:rFonts w:hint="eastAsia" w:ascii="仿宋" w:hAnsi="仿宋" w:eastAsia="仿宋" w:cs="仿宋"/>
                <w:bCs/>
                <w:kern w:val="2"/>
                <w:sz w:val="18"/>
                <w:szCs w:val="18"/>
                <w:lang w:val="en-US" w:eastAsia="zh-CN" w:bidi="ar-SA"/>
              </w:rPr>
              <w:t>工贸企业未落实有限空间作业审批，或者作业未执行“先通风、再检测、后作业”要求的</w:t>
            </w:r>
            <w:bookmarkEnd w:id="3"/>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【部门规章】《工贸企业有限空间作业安全规定》第七条、第十四条第一款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门规章】《工贸企业有限空间作业安全规定》第二十一条：“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r>
              <w:rPr>
                <w:rFonts w:hint="eastAsia" w:ascii="宋体" w:hAnsi="宋体" w:cs="宋体"/>
                <w:bCs/>
                <w:snapToGrid w:val="0"/>
                <w:color w:val="auto"/>
                <w:spacing w:val="3"/>
                <w:kern w:val="0"/>
                <w:szCs w:val="21"/>
              </w:rPr>
              <w:t>”</w:t>
            </w:r>
          </w:p>
        </w:tc>
      </w:tr>
      <w:tr>
        <w:tblPrEx>
          <w:tblCellMar>
            <w:top w:w="0" w:type="dxa"/>
            <w:left w:w="108" w:type="dxa"/>
            <w:bottom w:w="0" w:type="dxa"/>
            <w:right w:w="108" w:type="dxa"/>
          </w:tblCellMar>
        </w:tblPrEx>
        <w:trPr>
          <w:trHeight w:val="9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59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对粉尘涉爆企业未按照规定建立粉尘防爆安全管理制度或者内容不符合企业实际的 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【部委规章】《工贸企业粉尘防爆安全规定》（应急管理部令第6号）第七条</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工贸企业粉尘防爆安全规定》（应急管理部令第6号）第三十条：“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tc>
      </w:tr>
      <w:tr>
        <w:tblPrEx>
          <w:tblCellMar>
            <w:top w:w="0" w:type="dxa"/>
            <w:left w:w="108" w:type="dxa"/>
            <w:bottom w:w="0" w:type="dxa"/>
            <w:right w:w="108" w:type="dxa"/>
          </w:tblCellMar>
        </w:tblPrEx>
        <w:trPr>
          <w:trHeight w:val="251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60</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对生产经营单位未在有较大危险因素的生产经营场所和有关设施、设备上设置明显的安全警示标志的处罚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1.【法律】《中华人民共和国安全生产法》（2002年6月29日通过，2021年6月10日修正）第三十五条</w:t>
            </w:r>
          </w:p>
          <w:p>
            <w:pPr>
              <w:pStyle w:val="9"/>
              <w:spacing w:line="260" w:lineRule="exact"/>
              <w:ind w:firstLine="0" w:firstLineChars="0"/>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2.【行政法规】《危险化学品安全管理条例》（国务院令第344号，2013年12月7日修改）第二十条第二款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1.【法律】《中华人民共和国安全生产法》（2002年6月29日通过，2021年6月10日修正）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pStyle w:val="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2.【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r>
      <w:tr>
        <w:tblPrEx>
          <w:tblCellMar>
            <w:top w:w="0" w:type="dxa"/>
            <w:left w:w="108" w:type="dxa"/>
            <w:bottom w:w="0" w:type="dxa"/>
            <w:right w:w="108" w:type="dxa"/>
          </w:tblCellMar>
        </w:tblPrEx>
        <w:trPr>
          <w:trHeight w:val="9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61</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对非煤矿山工程项目发包单位与承包单位、总承包单位与分项承包单位未按规定签订安全生产管理协议的处罚</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【部委规章】《非煤矿山外包工程安全管理暂行办法》（原国家安全监管总局令第62号，2015年5月26日修正）第八条第一款：</w:t>
            </w:r>
          </w:p>
        </w:tc>
        <w:tc>
          <w:tcPr>
            <w:tcW w:w="81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山外包工程安全管理暂行办法》（原国家安全监管总局令第62号，2015年5月26日修正）第三十三条：“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tc>
      </w:tr>
      <w:tr>
        <w:tblPrEx>
          <w:tblCellMar>
            <w:top w:w="0" w:type="dxa"/>
            <w:left w:w="108" w:type="dxa"/>
            <w:bottom w:w="0" w:type="dxa"/>
            <w:right w:w="108" w:type="dxa"/>
          </w:tblCellMar>
        </w:tblPrEx>
        <w:trPr>
          <w:trHeight w:val="1280" w:hRule="atLeast"/>
        </w:trPr>
        <w:tc>
          <w:tcPr>
            <w:tcW w:w="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62</w:t>
            </w:r>
          </w:p>
        </w:tc>
        <w:tc>
          <w:tcPr>
            <w:tcW w:w="2680" w:type="dxa"/>
            <w:tcBorders>
              <w:top w:val="single" w:color="auto" w:sz="4" w:space="0"/>
              <w:left w:val="single" w:color="auto" w:sz="4" w:space="0"/>
              <w:bottom w:val="single" w:color="auto" w:sz="4" w:space="0"/>
              <w:right w:val="single" w:color="auto" w:sz="4" w:space="0"/>
            </w:tcBorders>
            <w:vAlign w:val="center"/>
          </w:tcPr>
          <w:p>
            <w:pPr>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对非煤矿山工程项目发包单位未对承包单位实施安全生产监督检查或者考核的处罚</w:t>
            </w:r>
          </w:p>
        </w:tc>
        <w:tc>
          <w:tcPr>
            <w:tcW w:w="31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【部委规章】《非煤矿山外包工程安全管理暂行办法》（原国家安全监管总局令第62号，2015年5月26日修正）第十条</w:t>
            </w:r>
          </w:p>
        </w:tc>
        <w:tc>
          <w:tcPr>
            <w:tcW w:w="81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山外包工程安全管理暂行办法》（原国家安全监管总局令第62号，2015年5月26日修正）第三十四条：“有关发包单位有下列行为之一的，责令限期改正，给予警告，并处1万元以上3万元以下的罚款：（一）违反本办法第十条、第十四条的规定，未对承包单位实施安全生产监督检查或者考核的；”</w:t>
            </w:r>
          </w:p>
        </w:tc>
      </w:tr>
      <w:tr>
        <w:tblPrEx>
          <w:tblCellMar>
            <w:top w:w="0" w:type="dxa"/>
            <w:left w:w="108" w:type="dxa"/>
            <w:bottom w:w="0" w:type="dxa"/>
            <w:right w:w="108" w:type="dxa"/>
          </w:tblCellMar>
        </w:tblPrEx>
        <w:trPr>
          <w:trHeight w:val="1060" w:hRule="atLeast"/>
        </w:trPr>
        <w:tc>
          <w:tcPr>
            <w:tcW w:w="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63</w:t>
            </w:r>
          </w:p>
        </w:tc>
        <w:tc>
          <w:tcPr>
            <w:tcW w:w="2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非煤矿山工程项目发包单位未将承包单位及其项目部纳入本单位的安全管理体系，实行统一管理</w:t>
            </w:r>
          </w:p>
        </w:tc>
        <w:tc>
          <w:tcPr>
            <w:tcW w:w="31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【部委规章】《非煤矿山外包工程安全管理暂行办法》（原国家安全监管总局令第62号，2015年5月26日修正）第十一条</w:t>
            </w:r>
          </w:p>
        </w:tc>
        <w:tc>
          <w:tcPr>
            <w:tcW w:w="815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山外包工程安全管理暂行办法》（原国家安全监管总局令第62号，2015年5月26日修正）第三十四条：“有关发包单位有下列行为之一的，责令限期改正，给予警告，并处1万元以上3万元以下的罚款：（二）违反本办法第十一条的规定，未将承包单位及其项目部纳入本单位的安全管理体系，实行统一管理的；”</w:t>
            </w:r>
          </w:p>
        </w:tc>
      </w:tr>
      <w:tr>
        <w:tblPrEx>
          <w:tblCellMar>
            <w:top w:w="0" w:type="dxa"/>
            <w:left w:w="108" w:type="dxa"/>
            <w:bottom w:w="0" w:type="dxa"/>
            <w:right w:w="108" w:type="dxa"/>
          </w:tblCellMar>
        </w:tblPrEx>
        <w:trPr>
          <w:trHeight w:val="117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64</w:t>
            </w:r>
          </w:p>
        </w:tc>
        <w:tc>
          <w:tcPr>
            <w:tcW w:w="26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对矿山新招的井下作业人员和危险物品生产经营单位新招的危险工艺操作岗位人员，未经实习期满独立上岗作业的处罚</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【部委规章】《安全生产培训管理办法》（原国家安全监管总局令第44号，2015年5月修正）第十三条第二款</w:t>
            </w:r>
          </w:p>
          <w:p>
            <w:pPr>
              <w:widowControl/>
              <w:adjustRightInd w:val="0"/>
              <w:spacing w:line="260" w:lineRule="exact"/>
              <w:rPr>
                <w:rFonts w:hint="eastAsia" w:ascii="仿宋" w:hAnsi="仿宋" w:eastAsia="仿宋" w:cs="仿宋"/>
                <w:bCs/>
                <w:color w:val="auto"/>
                <w:kern w:val="2"/>
                <w:sz w:val="18"/>
                <w:szCs w:val="18"/>
                <w:lang w:val="en-US" w:eastAsia="zh-CN" w:bidi="ar-SA"/>
              </w:rPr>
            </w:pPr>
          </w:p>
        </w:tc>
        <w:tc>
          <w:tcPr>
            <w:tcW w:w="815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安全生产培训管理办法》（原国家安全监管总局令第44号，2015年5月修正）第三十六条”生产经营单位有下列情形之一的，责令改正，处3万元以下的罚款：（二）矿山新招的井下作业人员和危险物品生产经营单位新招的危险工艺操作岗位人员，未经实习期满独立上岗作业的。”</w:t>
            </w:r>
          </w:p>
        </w:tc>
      </w:tr>
      <w:tr>
        <w:tblPrEx>
          <w:tblCellMar>
            <w:top w:w="0" w:type="dxa"/>
            <w:left w:w="108" w:type="dxa"/>
            <w:bottom w:w="0" w:type="dxa"/>
            <w:right w:w="108" w:type="dxa"/>
          </w:tblCellMar>
        </w:tblPrEx>
        <w:trPr>
          <w:trHeight w:val="13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65</w:t>
            </w:r>
          </w:p>
        </w:tc>
        <w:tc>
          <w:tcPr>
            <w:tcW w:w="26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对非煤矿山工程项目承包单位对项目部疏于管理，未定期对项目部人员进行安全生产教育培训与考核的处罚</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【部委规章】《非煤矿山外包工程安全管理暂行办法》（原国家安全监管总局令第62号，2015年5月修改）第二十条第一款</w:t>
            </w:r>
          </w:p>
        </w:tc>
        <w:tc>
          <w:tcPr>
            <w:tcW w:w="815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山外包工程安全管理暂行办法》（原国家安全监管总局令第62号，2015年5月修改）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r>
      <w:tr>
        <w:tblPrEx>
          <w:tblCellMar>
            <w:top w:w="0" w:type="dxa"/>
            <w:left w:w="108" w:type="dxa"/>
            <w:bottom w:w="0" w:type="dxa"/>
            <w:right w:w="108" w:type="dxa"/>
          </w:tblCellMar>
        </w:tblPrEx>
        <w:trPr>
          <w:trHeight w:val="142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color w:val="FF0000"/>
                <w:kern w:val="2"/>
                <w:sz w:val="18"/>
                <w:szCs w:val="18"/>
                <w:lang w:val="en-US" w:eastAsia="zh-CN" w:bidi="ar-SA"/>
              </w:rPr>
            </w:pPr>
            <w:r>
              <w:rPr>
                <w:rFonts w:hint="eastAsia" w:ascii="仿宋" w:hAnsi="仿宋" w:eastAsia="仿宋" w:cs="仿宋"/>
                <w:bCs/>
                <w:color w:val="auto"/>
                <w:kern w:val="2"/>
                <w:sz w:val="18"/>
                <w:szCs w:val="18"/>
                <w:lang w:val="en-US" w:eastAsia="zh-CN" w:bidi="ar-SA"/>
              </w:rPr>
              <w:t>66</w:t>
            </w:r>
          </w:p>
        </w:tc>
        <w:tc>
          <w:tcPr>
            <w:tcW w:w="26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对地质勘探单位、采掘施工单位在登记注册地以外进行跨省作业，未按照《非煤矿矿山企业安全生产许可证实施办法》第二十六条的规定书面报告的处罚</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【部委规章】《非煤矿矿山企业安全生产许可证实施办法》（原国家安全监管总局令第20号，2015年5月修改）第二十六条</w:t>
            </w:r>
          </w:p>
        </w:tc>
        <w:tc>
          <w:tcPr>
            <w:tcW w:w="815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矿山企业安全生产许可证实施办法》（原国家安全监管总局令第20号，2015年5月修正）第四十四条：“地质勘探单位、采掘施工单位在登记注册地以外进行跨省作业，未按照本实施办法第二十六条的规定书面报告的，责令限期办理书面报告手续，并处1万元以上3万元以下的罚款。”</w:t>
            </w:r>
          </w:p>
        </w:tc>
      </w:tr>
      <w:tr>
        <w:tblPrEx>
          <w:tblCellMar>
            <w:top w:w="0" w:type="dxa"/>
            <w:left w:w="108" w:type="dxa"/>
            <w:bottom w:w="0" w:type="dxa"/>
            <w:right w:w="108" w:type="dxa"/>
          </w:tblCellMar>
        </w:tblPrEx>
        <w:trPr>
          <w:trHeight w:val="147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67</w:t>
            </w:r>
          </w:p>
        </w:tc>
        <w:tc>
          <w:tcPr>
            <w:tcW w:w="26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对非煤矿山工程项目发包单位未向承包单位进行外包工程技术交底，未按照合同约定向承包单位提供有关资料的处罚</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kern w:val="2"/>
                <w:sz w:val="18"/>
                <w:szCs w:val="18"/>
                <w:lang w:val="en-US" w:eastAsia="zh-CN" w:bidi="ar-SA"/>
              </w:rPr>
              <w:t>【部委规章】《非煤矿山外包工程安全管理暂行办法》（原国家安全监管总局令第62号，2015年5月修改）第十三条</w:t>
            </w:r>
          </w:p>
        </w:tc>
        <w:tc>
          <w:tcPr>
            <w:tcW w:w="815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60" w:lineRule="exact"/>
              <w:outlineLvl w:val="1"/>
              <w:rPr>
                <w:rFonts w:hint="eastAsia" w:ascii="仿宋" w:hAnsi="仿宋" w:eastAsia="仿宋" w:cs="仿宋"/>
                <w:bCs/>
                <w:kern w:val="2"/>
                <w:sz w:val="18"/>
                <w:szCs w:val="18"/>
                <w:lang w:val="en-US" w:eastAsia="zh-CN" w:bidi="ar-SA"/>
              </w:rPr>
            </w:pPr>
            <w:r>
              <w:rPr>
                <w:rFonts w:hint="eastAsia" w:ascii="仿宋" w:hAnsi="仿宋" w:eastAsia="仿宋" w:cs="仿宋"/>
                <w:bCs/>
                <w:kern w:val="2"/>
                <w:sz w:val="18"/>
                <w:szCs w:val="18"/>
                <w:lang w:val="en-US" w:eastAsia="zh-CN" w:bidi="ar-SA"/>
              </w:rPr>
              <w:t>【部委规章】《非煤矿山外包工程安全管理暂行办法》（原国家安全监管总局令第62号，2015年5月修改）第三十四条：“有关发包单位有下列行为之一的，责令限期改正，给予警告，并处1万元以上3万元以下的罚款：（三）违反本办法第十三条的规定，未向承包单位进行外包工程技术交底，或者未按照合同约定向承包单位提供有关资料的。”</w:t>
            </w:r>
          </w:p>
        </w:tc>
      </w:tr>
    </w:tbl>
    <w:p>
      <w:pPr>
        <w:widowControl/>
        <w:numPr>
          <w:ilvl w:val="0"/>
          <w:numId w:val="0"/>
        </w:numPr>
        <w:spacing w:line="400" w:lineRule="exact"/>
        <w:jc w:val="left"/>
        <w:textAlignment w:val="center"/>
        <w:rPr>
          <w:rFonts w:hint="eastAsia" w:ascii="仿宋" w:hAnsi="仿宋" w:eastAsia="仿宋" w:cs="仿宋"/>
          <w:kern w:val="0"/>
          <w:lang w:eastAsia="zh-CN"/>
        </w:rPr>
      </w:pPr>
      <w:r>
        <w:rPr>
          <w:rFonts w:hint="eastAsia" w:ascii="仿宋" w:hAnsi="仿宋" w:eastAsia="仿宋" w:cs="仿宋"/>
          <w:kern w:val="0"/>
          <w:lang w:eastAsia="zh-CN"/>
        </w:rPr>
        <w:t>说明：</w:t>
      </w:r>
    </w:p>
    <w:p>
      <w:pPr>
        <w:keepNext w:val="0"/>
        <w:keepLines w:val="0"/>
        <w:widowControl/>
        <w:suppressLineNumbers w:val="0"/>
        <w:ind w:firstLine="420" w:firstLineChars="200"/>
        <w:jc w:val="left"/>
        <w:rPr>
          <w:rFonts w:hint="eastAsia" w:ascii="仿宋" w:hAnsi="仿宋" w:eastAsia="仿宋" w:cs="仿宋"/>
          <w:kern w:val="0"/>
          <w:lang w:val="en-US" w:eastAsia="zh-CN"/>
        </w:rPr>
      </w:pPr>
      <w:r>
        <w:rPr>
          <w:rFonts w:hint="eastAsia" w:ascii="仿宋" w:hAnsi="仿宋" w:eastAsia="仿宋" w:cs="仿宋"/>
          <w:kern w:val="0"/>
          <w:lang w:val="en-US" w:eastAsia="zh-CN"/>
        </w:rPr>
        <w:t>1.《淄博市临淄区应急管理局行政处罚委托事项清单》内容，充分考虑近几年镇街受委托实施安全生产行政处罚较为集中的事项，同时按照《山东省应急管理厅关于加强和规范基层应急管理行政执法事项委托下放工作的通知》要求，结合镇街执法特点，专业性技术性强、镇街无力承接的，一律不予委托。</w:t>
      </w:r>
    </w:p>
    <w:p>
      <w:pPr>
        <w:widowControl/>
        <w:numPr>
          <w:ilvl w:val="0"/>
          <w:numId w:val="0"/>
        </w:numPr>
        <w:spacing w:line="400" w:lineRule="exact"/>
        <w:ind w:firstLine="420" w:firstLineChars="200"/>
        <w:jc w:val="left"/>
        <w:textAlignment w:val="center"/>
        <w:rPr>
          <w:rFonts w:hint="eastAsia" w:ascii="仿宋" w:hAnsi="仿宋" w:eastAsia="仿宋" w:cs="仿宋"/>
          <w:kern w:val="0"/>
          <w:lang w:val="en-US" w:eastAsia="zh-CN"/>
        </w:rPr>
      </w:pPr>
      <w:r>
        <w:rPr>
          <w:rFonts w:hint="eastAsia" w:ascii="仿宋" w:hAnsi="仿宋" w:eastAsia="仿宋" w:cs="仿宋"/>
          <w:kern w:val="0"/>
          <w:lang w:val="en-US" w:eastAsia="zh-CN"/>
        </w:rPr>
        <w:t>2.</w:t>
      </w:r>
      <w:r>
        <w:rPr>
          <w:rFonts w:hint="eastAsia" w:ascii="仿宋" w:hAnsi="仿宋" w:eastAsia="仿宋" w:cs="仿宋"/>
          <w:kern w:val="0"/>
          <w:lang w:eastAsia="zh-CN"/>
        </w:rPr>
        <w:t>按照《</w:t>
      </w:r>
      <w:r>
        <w:rPr>
          <w:rFonts w:hint="eastAsia" w:ascii="仿宋" w:hAnsi="仿宋" w:eastAsia="仿宋" w:cs="仿宋"/>
          <w:kern w:val="0"/>
          <w:lang w:val="en-US" w:eastAsia="zh-CN"/>
        </w:rPr>
        <w:t>临淄区人民政府</w:t>
      </w:r>
      <w:r>
        <w:rPr>
          <w:rFonts w:hint="eastAsia" w:ascii="仿宋" w:hAnsi="仿宋" w:eastAsia="仿宋" w:cs="仿宋"/>
          <w:kern w:val="0"/>
          <w:lang w:eastAsia="zh-CN"/>
        </w:rPr>
        <w:t>关于公布临淄区赋予镇（街道）行政执法权事项清单的通知》</w:t>
      </w:r>
      <w:r>
        <w:rPr>
          <w:rFonts w:hint="eastAsia" w:ascii="仿宋" w:hAnsi="仿宋" w:eastAsia="仿宋" w:cs="仿宋"/>
          <w:kern w:val="0"/>
          <w:lang w:val="en-US" w:eastAsia="zh-CN"/>
        </w:rPr>
        <w:t>（临政字〔2024〕71号）规定，应急管理领域3个行政处罚类事项暂不予委托；上级部门收回的，自收回之日起，收回事项列入《淄博市临淄区应急管理局行政处罚委托事项清单》，实施委托行政处罚。</w:t>
      </w:r>
    </w:p>
    <w:p>
      <w:pPr>
        <w:widowControl/>
        <w:numPr>
          <w:ilvl w:val="0"/>
          <w:numId w:val="0"/>
        </w:numPr>
        <w:spacing w:line="400" w:lineRule="exact"/>
        <w:ind w:leftChars="0" w:firstLine="420"/>
        <w:jc w:val="left"/>
        <w:textAlignment w:val="center"/>
        <w:rPr>
          <w:rFonts w:hint="eastAsia" w:ascii="仿宋" w:hAnsi="仿宋" w:eastAsia="仿宋" w:cs="仿宋"/>
          <w:kern w:val="0"/>
          <w:lang w:val="en-US" w:eastAsia="zh-CN"/>
        </w:rPr>
      </w:pPr>
      <w:r>
        <w:rPr>
          <w:rFonts w:hint="eastAsia" w:ascii="仿宋" w:hAnsi="仿宋" w:eastAsia="仿宋" w:cs="仿宋"/>
          <w:kern w:val="0"/>
          <w:lang w:val="en-US" w:eastAsia="zh-CN"/>
        </w:rPr>
        <w:t>3.受委托实施行政处罚过程中，要严格执行《山东省应急管理行政处罚自由裁量基准（2025年版）》，做到精准处罚、类案同罚；要结合《山东省应急管理轻微违法行为可以不予处罚清单（试行）》，落实“轻微首违不罚”等柔性执法措施，不断提升执法检查工作质效，优化营商环境。</w:t>
      </w:r>
    </w:p>
    <w:p>
      <w:pPr>
        <w:widowControl/>
        <w:numPr>
          <w:ilvl w:val="0"/>
          <w:numId w:val="0"/>
        </w:numPr>
        <w:spacing w:line="400" w:lineRule="exact"/>
        <w:ind w:leftChars="0" w:firstLine="420"/>
        <w:jc w:val="left"/>
        <w:textAlignment w:val="center"/>
        <w:rPr>
          <w:rFonts w:hint="eastAsia" w:ascii="仿宋" w:hAnsi="仿宋" w:eastAsia="仿宋" w:cs="仿宋"/>
          <w:kern w:val="0"/>
          <w:lang w:val="en-US" w:eastAsia="zh-CN"/>
        </w:rPr>
      </w:pPr>
      <w:r>
        <w:rPr>
          <w:rFonts w:hint="eastAsia" w:ascii="仿宋" w:hAnsi="仿宋" w:eastAsia="仿宋" w:cs="仿宋"/>
          <w:kern w:val="0"/>
          <w:lang w:val="en-US" w:eastAsia="zh-CN"/>
        </w:rPr>
        <w:t>4.各镇街执法检查时发现的未委托的行政处罚事项，可及时报告区应急管理局有关科室处理或者开展联合执法。</w:t>
      </w:r>
    </w:p>
    <w:p>
      <w:pPr>
        <w:widowControl/>
        <w:numPr>
          <w:ilvl w:val="0"/>
          <w:numId w:val="0"/>
        </w:numPr>
        <w:spacing w:line="400" w:lineRule="exact"/>
        <w:ind w:leftChars="0" w:firstLine="420"/>
        <w:jc w:val="left"/>
        <w:textAlignment w:val="center"/>
        <w:rPr>
          <w:rFonts w:hint="eastAsia" w:ascii="仿宋_GB2312" w:hAnsi="黑体" w:eastAsia="仿宋_GB2312" w:cs="黑体"/>
          <w:color w:val="000000"/>
          <w:kern w:val="0"/>
          <w:sz w:val="20"/>
          <w:szCs w:val="21"/>
          <w:lang w:val="en-US" w:eastAsia="zh-CN" w:bidi="ar"/>
        </w:rPr>
      </w:pPr>
      <w:r>
        <w:rPr>
          <w:rFonts w:hint="eastAsia" w:ascii="仿宋" w:hAnsi="仿宋" w:eastAsia="仿宋" w:cs="仿宋"/>
          <w:kern w:val="0"/>
          <w:lang w:val="en-US" w:eastAsia="zh-CN"/>
        </w:rPr>
        <w:t>5.委托事项没有监管对象的，不予执行。</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ODJhNjFmYmQ2MTIwYzY1YWExNzIxOWUyMDY4M2IifQ=="/>
  </w:docVars>
  <w:rsids>
    <w:rsidRoot w:val="00000000"/>
    <w:rsid w:val="03226B22"/>
    <w:rsid w:val="053C7025"/>
    <w:rsid w:val="07A70F85"/>
    <w:rsid w:val="0A984BCB"/>
    <w:rsid w:val="0EC77B13"/>
    <w:rsid w:val="12D469A6"/>
    <w:rsid w:val="136938F2"/>
    <w:rsid w:val="18C14394"/>
    <w:rsid w:val="18DA3E04"/>
    <w:rsid w:val="18DD20D5"/>
    <w:rsid w:val="1A355125"/>
    <w:rsid w:val="1ADA09DD"/>
    <w:rsid w:val="1CDB20E5"/>
    <w:rsid w:val="1CDD3562"/>
    <w:rsid w:val="1E693A59"/>
    <w:rsid w:val="21824774"/>
    <w:rsid w:val="242A5FAD"/>
    <w:rsid w:val="25F53159"/>
    <w:rsid w:val="26AA6EF4"/>
    <w:rsid w:val="2762237B"/>
    <w:rsid w:val="29392615"/>
    <w:rsid w:val="2A442130"/>
    <w:rsid w:val="2B221B5C"/>
    <w:rsid w:val="2E10078E"/>
    <w:rsid w:val="2E9A4AF0"/>
    <w:rsid w:val="37B51ABC"/>
    <w:rsid w:val="38EC4C40"/>
    <w:rsid w:val="3A6A0B07"/>
    <w:rsid w:val="410858E9"/>
    <w:rsid w:val="435C3C5D"/>
    <w:rsid w:val="438237D2"/>
    <w:rsid w:val="46A92A6D"/>
    <w:rsid w:val="4B573459"/>
    <w:rsid w:val="50025BF9"/>
    <w:rsid w:val="560E1914"/>
    <w:rsid w:val="57EA27E5"/>
    <w:rsid w:val="58D376CA"/>
    <w:rsid w:val="5CE65C87"/>
    <w:rsid w:val="5F205220"/>
    <w:rsid w:val="5FFC654F"/>
    <w:rsid w:val="649864A1"/>
    <w:rsid w:val="684E502F"/>
    <w:rsid w:val="6DA926D7"/>
    <w:rsid w:val="6E9A5102"/>
    <w:rsid w:val="6FF41EBB"/>
    <w:rsid w:val="70A42689"/>
    <w:rsid w:val="715D7825"/>
    <w:rsid w:val="761C10EC"/>
    <w:rsid w:val="76B17511"/>
    <w:rsid w:val="76EE28B0"/>
    <w:rsid w:val="77AD6983"/>
    <w:rsid w:val="7A041E18"/>
    <w:rsid w:val="7CB61980"/>
    <w:rsid w:val="7D5B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方正小标宋简体"/>
      <w:kern w:val="44"/>
      <w:sz w:val="44"/>
    </w:rPr>
  </w:style>
  <w:style w:type="paragraph" w:styleId="4">
    <w:name w:val="heading 2"/>
    <w:basedOn w:val="1"/>
    <w:next w:val="1"/>
    <w:link w:val="13"/>
    <w:semiHidden/>
    <w:unhideWhenUsed/>
    <w:qFormat/>
    <w:uiPriority w:val="0"/>
    <w:pPr>
      <w:keepNext/>
      <w:keepLines/>
      <w:spacing w:beforeLines="0" w:beforeAutospacing="0" w:afterLines="0" w:afterAutospacing="0" w:line="360" w:lineRule="auto"/>
      <w:ind w:left="0" w:leftChars="200"/>
      <w:jc w:val="left"/>
      <w:outlineLvl w:val="1"/>
    </w:pPr>
    <w:rPr>
      <w:rFonts w:eastAsia="黑体" w:cs="Times New Roman"/>
      <w:szCs w:val="21"/>
    </w:rPr>
  </w:style>
  <w:style w:type="paragraph" w:styleId="5">
    <w:name w:val="heading 3"/>
    <w:basedOn w:val="1"/>
    <w:next w:val="1"/>
    <w:link w:val="14"/>
    <w:semiHidden/>
    <w:unhideWhenUsed/>
    <w:qFormat/>
    <w:uiPriority w:val="0"/>
    <w:pPr>
      <w:keepNext/>
      <w:keepLines/>
      <w:spacing w:beforeLines="0" w:beforeAutospacing="0" w:afterLines="0" w:afterAutospacing="0" w:line="360" w:lineRule="auto"/>
      <w:ind w:leftChars="200"/>
      <w:outlineLvl w:val="2"/>
    </w:pPr>
    <w:rPr>
      <w:rFonts w:eastAsia="楷体_GB2312"/>
    </w:rPr>
  </w:style>
  <w:style w:type="character" w:default="1" w:styleId="12">
    <w:name w:val="Default Paragraph Font"/>
    <w:semiHidden/>
    <w:qFormat/>
    <w:uiPriority w:val="0"/>
    <w:rPr>
      <w:rFonts w:ascii="Calibri" w:hAnsi="Calibri" w:eastAsia="方正小标宋简体"/>
      <w:sz w:val="44"/>
    </w:rPr>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6">
    <w:name w:val="Body Text"/>
    <w:basedOn w:val="1"/>
    <w:qFormat/>
    <w:uiPriority w:val="0"/>
    <w:pPr>
      <w:spacing w:line="560" w:lineRule="exact"/>
      <w:ind w:left="1" w:leftChars="-67" w:hanging="142" w:hangingChars="59"/>
      <w:jc w:val="left"/>
    </w:pPr>
    <w:rPr>
      <w:rFonts w:ascii="仿宋_GB2312" w:eastAsia="仿宋_GB2312" w:cs="Times New Roman"/>
      <w:bCs/>
      <w:kern w:val="0"/>
      <w:sz w:val="24"/>
      <w:szCs w:val="24"/>
    </w:rPr>
  </w:style>
  <w:style w:type="paragraph" w:styleId="7">
    <w:name w:val="Body Text Indent"/>
    <w:basedOn w:val="1"/>
    <w:qFormat/>
    <w:uiPriority w:val="0"/>
    <w:pPr>
      <w:spacing w:after="120" w:afterLines="0" w:afterAutospacing="0"/>
      <w:ind w:left="420" w:leftChars="200"/>
    </w:pPr>
  </w:style>
  <w:style w:type="paragraph" w:styleId="8">
    <w:name w:val="toc 1"/>
    <w:basedOn w:val="1"/>
    <w:next w:val="1"/>
    <w:unhideWhenUsed/>
    <w:qFormat/>
    <w:uiPriority w:val="39"/>
    <w:rPr>
      <w:rFonts w:ascii="Times New Roman" w:hAnsi="Times New Roman" w:eastAsia="仿宋_GB2312"/>
      <w:sz w:val="32"/>
    </w:rPr>
  </w:style>
  <w:style w:type="paragraph" w:styleId="9">
    <w:name w:val="Title"/>
    <w:basedOn w:val="8"/>
    <w:next w:val="1"/>
    <w:qFormat/>
    <w:uiPriority w:val="10"/>
    <w:pPr>
      <w:tabs>
        <w:tab w:val="right" w:leader="dot" w:pos="12746"/>
      </w:tabs>
      <w:ind w:firstLine="640" w:firstLineChars="200"/>
    </w:pPr>
    <w:rPr>
      <w:rFonts w:ascii="仿宋_GB2312" w:hAnsi="黑体" w:cs="黑体"/>
      <w:bCs/>
      <w:szCs w:val="32"/>
    </w:rPr>
  </w:style>
  <w:style w:type="paragraph" w:styleId="10">
    <w:name w:val="Body Text First Indent 2"/>
    <w:basedOn w:val="7"/>
    <w:qFormat/>
    <w:uiPriority w:val="0"/>
    <w:pPr>
      <w:ind w:firstLine="420" w:firstLineChars="200"/>
    </w:pPr>
  </w:style>
  <w:style w:type="character" w:customStyle="1" w:styleId="13">
    <w:name w:val="标题 2 Char"/>
    <w:link w:val="4"/>
    <w:qFormat/>
    <w:uiPriority w:val="0"/>
    <w:rPr>
      <w:rFonts w:ascii="Times New Roman" w:hAnsi="Times New Roman" w:eastAsia="黑体" w:cs="Times New Roman"/>
      <w:sz w:val="32"/>
      <w:szCs w:val="21"/>
    </w:rPr>
  </w:style>
  <w:style w:type="character" w:customStyle="1" w:styleId="14">
    <w:name w:val="标题 3 Char"/>
    <w:link w:val="5"/>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29452</Words>
  <Characters>30778</Characters>
  <Lines>0</Lines>
  <Paragraphs>0</Paragraphs>
  <TotalTime>4</TotalTime>
  <ScaleCrop>false</ScaleCrop>
  <LinksUpToDate>false</LinksUpToDate>
  <CharactersWithSpaces>30786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2023-03-07T01:19:00Z</dcterms:created>
  <dc:creator>Lenovo</dc:creator>
  <cp:lastModifiedBy>明明HYY</cp:lastModifiedBy>
  <dcterms:modified xsi:type="dcterms:W3CDTF">2025-04-09T00:42:15Z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E8970574D9914833882F1ED8E91FD597</vt:lpwstr>
  </property>
</Properties>
</file>