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lang w:val="en-US" w:eastAsia="zh-CN"/>
        </w:rPr>
        <w:t>临淄区检验检测中心</w:t>
      </w:r>
      <w:r>
        <w:rPr>
          <w:rFonts w:hint="eastAsia" w:ascii="方正小标宋_GBK" w:hAnsi="宋体" w:eastAsia="方正小标宋_GBK" w:cs="宋体"/>
          <w:kern w:val="0"/>
          <w:sz w:val="60"/>
          <w:szCs w:val="60"/>
        </w:rPr>
        <w:t>政务公开事项标准目录</w:t>
      </w:r>
    </w:p>
    <w:p>
      <w:pPr>
        <w:spacing w:line="400" w:lineRule="exact"/>
        <w:ind w:firstLine="800" w:firstLineChars="200"/>
        <w:jc w:val="left"/>
        <w:rPr>
          <w:rFonts w:ascii="楷体_GB2312" w:hAnsi="楷体" w:eastAsia="楷体_GB2312" w:cs="宋体"/>
          <w:kern w:val="0"/>
          <w:sz w:val="40"/>
          <w:szCs w:val="40"/>
        </w:rPr>
      </w:pPr>
    </w:p>
    <w:p>
      <w:pPr>
        <w:spacing w:line="240" w:lineRule="exact"/>
        <w:rPr>
          <w:rFonts w:ascii="方正小标宋_GBK" w:hAnsi="宋体" w:eastAsia="方正小标宋_GBK" w:cs="宋体"/>
          <w:kern w:val="0"/>
          <w:sz w:val="60"/>
          <w:szCs w:val="6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序号</w:t>
            </w:r>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过程</w:t>
            </w:r>
          </w:p>
        </w:tc>
        <w:tc>
          <w:tcPr>
            <w:tcW w:w="2580"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公开事项</w:t>
            </w:r>
          </w:p>
        </w:tc>
        <w:tc>
          <w:tcPr>
            <w:tcW w:w="2115" w:type="dxa"/>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公开内容（要素）</w:t>
            </w:r>
          </w:p>
        </w:tc>
        <w:tc>
          <w:tcPr>
            <w:tcW w:w="2729"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w:t>
            </w:r>
            <w:r>
              <w:rPr>
                <w:rFonts w:eastAsia="方正黑体_GBK"/>
                <w:color w:val="000000" w:themeColor="text1"/>
                <w:kern w:val="0"/>
                <w:sz w:val="26"/>
                <w:szCs w:val="26"/>
                <w14:textFill>
                  <w14:solidFill>
                    <w14:schemeClr w14:val="tx1"/>
                  </w14:solidFill>
                </w14:textFill>
              </w:rPr>
              <w:t xml:space="preserve">  </w:t>
            </w:r>
            <w:r>
              <w:rPr>
                <w:rFonts w:hint="eastAsia" w:eastAsia="方正黑体_GBK"/>
                <w:color w:val="000000" w:themeColor="text1"/>
                <w:kern w:val="0"/>
                <w:sz w:val="26"/>
                <w:szCs w:val="26"/>
                <w14:textFill>
                  <w14:solidFill>
                    <w14:schemeClr w14:val="tx1"/>
                  </w14:solidFill>
                </w14:textFill>
              </w:rPr>
              <w:t>开</w:t>
            </w:r>
            <w:r>
              <w:rPr>
                <w:rFonts w:eastAsia="方正黑体_GBK"/>
                <w:color w:val="000000" w:themeColor="text1"/>
                <w:kern w:val="0"/>
                <w:sz w:val="26"/>
                <w:szCs w:val="26"/>
                <w14:textFill>
                  <w14:solidFill>
                    <w14:schemeClr w14:val="tx1"/>
                  </w14:solidFill>
                </w14:textFill>
              </w:rPr>
              <w:t xml:space="preserve">  </w:t>
            </w:r>
            <w:r>
              <w:rPr>
                <w:rFonts w:hint="eastAsia" w:eastAsia="方正黑体_GBK"/>
                <w:color w:val="000000" w:themeColor="text1"/>
                <w:kern w:val="0"/>
                <w:sz w:val="26"/>
                <w:szCs w:val="26"/>
                <w14:textFill>
                  <w14:solidFill>
                    <w14:schemeClr w14:val="tx1"/>
                  </w14:solidFill>
                </w14:textFill>
              </w:rPr>
              <w:t>依</w:t>
            </w:r>
            <w:r>
              <w:rPr>
                <w:rFonts w:eastAsia="方正黑体_GBK"/>
                <w:color w:val="000000" w:themeColor="text1"/>
                <w:kern w:val="0"/>
                <w:sz w:val="26"/>
                <w:szCs w:val="26"/>
                <w14:textFill>
                  <w14:solidFill>
                    <w14:schemeClr w14:val="tx1"/>
                  </w14:solidFill>
                </w14:textFill>
              </w:rPr>
              <w:t xml:space="preserve">  </w:t>
            </w:r>
            <w:r>
              <w:rPr>
                <w:rFonts w:hint="eastAsia" w:eastAsia="方正黑体_GBK"/>
                <w:color w:val="000000" w:themeColor="text1"/>
                <w:kern w:val="0"/>
                <w:sz w:val="26"/>
                <w:szCs w:val="26"/>
                <w14:textFill>
                  <w14:solidFill>
                    <w14:schemeClr w14:val="tx1"/>
                  </w14:solidFill>
                </w14:textFill>
              </w:rPr>
              <w:t>据</w:t>
            </w:r>
          </w:p>
        </w:tc>
        <w:tc>
          <w:tcPr>
            <w:tcW w:w="2410"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公开时限</w:t>
            </w:r>
          </w:p>
        </w:tc>
        <w:tc>
          <w:tcPr>
            <w:tcW w:w="2409"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公开主体</w:t>
            </w:r>
          </w:p>
        </w:tc>
        <w:tc>
          <w:tcPr>
            <w:tcW w:w="2410"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公开渠道和载体</w:t>
            </w:r>
          </w:p>
        </w:tc>
        <w:tc>
          <w:tcPr>
            <w:tcW w:w="1824"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公开对象</w:t>
            </w:r>
          </w:p>
        </w:tc>
        <w:tc>
          <w:tcPr>
            <w:tcW w:w="2046"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13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一级目录</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二级目录</w:t>
            </w:r>
          </w:p>
        </w:tc>
        <w:tc>
          <w:tcPr>
            <w:tcW w:w="2115"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黑体_GBK"/>
                <w:color w:val="000000" w:themeColor="text1"/>
                <w:kern w:val="0"/>
                <w:sz w:val="26"/>
                <w:szCs w:val="26"/>
                <w14:textFill>
                  <w14:solidFill>
                    <w14:schemeClr w14:val="tx1"/>
                  </w14:solidFill>
                </w14:textFill>
              </w:rPr>
            </w:pPr>
          </w:p>
        </w:tc>
        <w:tc>
          <w:tcPr>
            <w:tcW w:w="2729"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241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2409"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241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全社会</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特定群众</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主动</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依申</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执行和结果</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规划计划</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工作计划及完成情况</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本部门中长期发展规划、年度工作计划和工作总结。</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14:textFill>
                  <w14:solidFill>
                    <w14:schemeClr w14:val="tx1"/>
                  </w14:solidFill>
                </w14:textFill>
              </w:rPr>
            </w:pPr>
            <w:r>
              <w:rPr>
                <w:rFonts w:hint="eastAsia"/>
                <w:color w:val="000000" w:themeColor="text1"/>
                <w:kern w:val="0"/>
                <w:sz w:val="26"/>
                <w14:textFill>
                  <w14:solidFill>
                    <w14:schemeClr w14:val="tx1"/>
                  </w14:solidFill>
                </w14:textFill>
              </w:rPr>
              <w:t>《中华人民共和国政府信息公开条例》（国务院令第</w:t>
            </w:r>
            <w:r>
              <w:rPr>
                <w:color w:val="000000" w:themeColor="text1"/>
                <w:kern w:val="0"/>
                <w:sz w:val="26"/>
                <w14:textFill>
                  <w14:solidFill>
                    <w14:schemeClr w14:val="tx1"/>
                  </w14:solidFill>
                </w14:textFill>
              </w:rPr>
              <w:t>492</w:t>
            </w:r>
            <w:r>
              <w:rPr>
                <w:rFonts w:hint="eastAsia"/>
                <w:color w:val="000000" w:themeColor="text1"/>
                <w:kern w:val="0"/>
                <w:sz w:val="26"/>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14:textFill>
                  <w14:solidFill>
                    <w14:schemeClr w14:val="tx1"/>
                  </w14:solidFill>
                </w14:textFill>
              </w:rPr>
              <w:t>《国务院关于加强国民经济和社会发展规划编制工作的若干意见》（国发〔</w:t>
            </w:r>
            <w:r>
              <w:rPr>
                <w:color w:val="000000" w:themeColor="text1"/>
                <w:kern w:val="0"/>
                <w:sz w:val="26"/>
                <w14:textFill>
                  <w14:solidFill>
                    <w14:schemeClr w14:val="tx1"/>
                  </w14:solidFill>
                </w14:textFill>
              </w:rPr>
              <w:t>2005</w:t>
            </w:r>
            <w:r>
              <w:rPr>
                <w:rFonts w:hint="eastAsia"/>
                <w:color w:val="000000" w:themeColor="text1"/>
                <w:kern w:val="0"/>
                <w:sz w:val="26"/>
                <w14:textFill>
                  <w14:solidFill>
                    <w14:schemeClr w14:val="tx1"/>
                  </w14:solidFill>
                </w14:textFill>
              </w:rPr>
              <w:t>〕</w:t>
            </w:r>
            <w:r>
              <w:rPr>
                <w:color w:val="000000" w:themeColor="text1"/>
                <w:kern w:val="0"/>
                <w:sz w:val="26"/>
                <w14:textFill>
                  <w14:solidFill>
                    <w14:schemeClr w14:val="tx1"/>
                  </w14:solidFill>
                </w14:textFill>
              </w:rPr>
              <w:t>33</w:t>
            </w:r>
            <w:r>
              <w:rPr>
                <w:rFonts w:hint="eastAsia"/>
                <w:color w:val="000000" w:themeColor="text1"/>
                <w:kern w:val="0"/>
                <w:sz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r>
              <w:rPr>
                <w:rFonts w:hint="default"/>
                <w:color w:val="000000" w:themeColor="text1"/>
                <w:kern w:val="0"/>
                <w:sz w:val="26"/>
                <w14:textFill>
                  <w14:solidFill>
                    <w14:schemeClr w14:val="tx1"/>
                  </w14:solidFill>
                </w14:textFill>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bookmarkStart w:id="0" w:name="_Hlk11998333"/>
            <w:bookmarkStart w:id="1" w:name="OLE_LINK7" w:colFirst="6" w:colLast="6"/>
            <w:bookmarkStart w:id="2" w:name="OLE_LINK8" w:colFirst="8" w:colLast="8"/>
          </w:p>
        </w:tc>
        <w:tc>
          <w:tcPr>
            <w:tcW w:w="788" w:type="dxa"/>
            <w:vMerge w:val="continue"/>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bCs/>
                <w:color w:val="000000" w:themeColor="text1"/>
                <w:kern w:val="0"/>
                <w:sz w:val="26"/>
                <w:szCs w:val="26"/>
                <w:lang w:val="en-US" w:eastAsia="zh-CN"/>
                <w14:textFill>
                  <w14:solidFill>
                    <w14:schemeClr w14:val="tx1"/>
                  </w14:solidFill>
                </w14:textFill>
              </w:rPr>
              <w:t>重要部署执行公开</w:t>
            </w:r>
            <w:r>
              <w:rPr>
                <w:bCs/>
                <w:color w:val="000000" w:themeColor="text1"/>
                <w:kern w:val="0"/>
                <w:sz w:val="26"/>
                <w:szCs w:val="26"/>
                <w14:textFill>
                  <w14:solidFill>
                    <w14:schemeClr w14:val="tx1"/>
                  </w14:solidFill>
                </w14:textFill>
              </w:rPr>
              <w:br w:type="textWrapping"/>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政府工作报告执行情况</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重大决策、重要政策、政府工作报告的任务分解、执行和落实情况等信息。</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14:textFill>
                  <w14:solidFill>
                    <w14:schemeClr w14:val="tx1"/>
                  </w14:solidFill>
                </w14:textFill>
              </w:rPr>
              <w:t>《中共中央办公厅国务院办公厅印发〈关于全面推进政务公开工作的意见〉的通知》（中办发〔</w:t>
            </w:r>
            <w:r>
              <w:rPr>
                <w:color w:val="000000" w:themeColor="text1"/>
                <w:kern w:val="0"/>
                <w:sz w:val="26"/>
                <w14:textFill>
                  <w14:solidFill>
                    <w14:schemeClr w14:val="tx1"/>
                  </w14:solidFill>
                </w14:textFill>
              </w:rPr>
              <w:t>2016</w:t>
            </w:r>
            <w:r>
              <w:rPr>
                <w:rFonts w:hint="eastAsia"/>
                <w:color w:val="000000" w:themeColor="text1"/>
                <w:kern w:val="0"/>
                <w:sz w:val="26"/>
                <w14:textFill>
                  <w14:solidFill>
                    <w14:schemeClr w14:val="tx1"/>
                  </w14:solidFill>
                </w14:textFill>
              </w:rPr>
              <w:t>〕</w:t>
            </w:r>
            <w:r>
              <w:rPr>
                <w:color w:val="000000" w:themeColor="text1"/>
                <w:kern w:val="0"/>
                <w:sz w:val="26"/>
                <w14:textFill>
                  <w14:solidFill>
                    <w14:schemeClr w14:val="tx1"/>
                  </w14:solidFill>
                </w14:textFill>
              </w:rPr>
              <w:t>8</w:t>
            </w:r>
            <w:r>
              <w:rPr>
                <w:rFonts w:hint="eastAsia"/>
                <w:color w:val="000000" w:themeColor="text1"/>
                <w:kern w:val="0"/>
                <w:sz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r>
              <w:rPr>
                <w:rFonts w:hint="default"/>
                <w:color w:val="000000" w:themeColor="text1"/>
                <w:kern w:val="0"/>
                <w:sz w:val="26"/>
                <w14:textFill>
                  <w14:solidFill>
                    <w14:schemeClr w14:val="tx1"/>
                  </w14:solidFill>
                </w14:textFill>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continue"/>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eastAsia="方正黑体_GBK"/>
                <w:color w:val="000000" w:themeColor="text1"/>
                <w:kern w:val="0"/>
                <w:sz w:val="26"/>
                <w:szCs w:val="26"/>
                <w14:textFill>
                  <w14:solidFill>
                    <w14:schemeClr w14:val="tx1"/>
                  </w14:solidFill>
                </w14:textFill>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Cs/>
                <w:color w:val="000000" w:themeColor="text1"/>
                <w:kern w:val="0"/>
                <w:sz w:val="26"/>
                <w:szCs w:val="26"/>
                <w:lang w:val="en-US" w:eastAsia="zh-CN"/>
                <w14:textFill>
                  <w14:solidFill>
                    <w14:schemeClr w14:val="tx1"/>
                  </w14:solidFill>
                </w14:textFill>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年度重点工作完成情况</w:t>
            </w:r>
          </w:p>
        </w:tc>
        <w:tc>
          <w:tcPr>
            <w:tcW w:w="2115" w:type="dxa"/>
            <w:vAlign w:val="center"/>
          </w:tcPr>
          <w:p>
            <w:pPr>
              <w:widowControl/>
              <w:spacing w:beforeLines="0" w:afterLines="0" w:line="300" w:lineRule="exact"/>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本部门年度重点工作任务的任务分解、执行和落实情况等信息。</w:t>
            </w:r>
          </w:p>
        </w:tc>
        <w:tc>
          <w:tcPr>
            <w:tcW w:w="2729" w:type="dxa"/>
            <w:vAlign w:val="center"/>
          </w:tcPr>
          <w:p>
            <w:pPr>
              <w:widowControl/>
              <w:spacing w:beforeLines="0" w:afterLines="0" w:line="300" w:lineRule="exact"/>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《中共中央办公厅国务院办公厅印发〈关于全面推进政务公开工作的意见〉的通知》（中办发〔</w:t>
            </w:r>
            <w:r>
              <w:rPr>
                <w:rFonts w:hint="default"/>
                <w:color w:val="000000" w:themeColor="text1"/>
                <w:kern w:val="0"/>
                <w:sz w:val="26"/>
                <w14:textFill>
                  <w14:solidFill>
                    <w14:schemeClr w14:val="tx1"/>
                  </w14:solidFill>
                </w14:textFill>
              </w:rPr>
              <w:t>2016</w:t>
            </w:r>
            <w:r>
              <w:rPr>
                <w:rFonts w:hint="eastAsia"/>
                <w:color w:val="000000" w:themeColor="text1"/>
                <w:kern w:val="0"/>
                <w:sz w:val="26"/>
                <w14:textFill>
                  <w14:solidFill>
                    <w14:schemeClr w14:val="tx1"/>
                  </w14:solidFill>
                </w14:textFill>
              </w:rPr>
              <w:t>〕</w:t>
            </w:r>
            <w:r>
              <w:rPr>
                <w:rFonts w:hint="default"/>
                <w:color w:val="000000" w:themeColor="text1"/>
                <w:kern w:val="0"/>
                <w:sz w:val="26"/>
                <w14:textFill>
                  <w14:solidFill>
                    <w14:schemeClr w14:val="tx1"/>
                  </w14:solidFill>
                </w14:textFill>
              </w:rPr>
              <w:t>8</w:t>
            </w:r>
            <w:r>
              <w:rPr>
                <w:rFonts w:hint="eastAsia"/>
                <w:color w:val="000000" w:themeColor="text1"/>
                <w:kern w:val="0"/>
                <w:sz w:val="26"/>
                <w14:textFill>
                  <w14:solidFill>
                    <w14:schemeClr w14:val="tx1"/>
                  </w14:solidFill>
                </w14:textFill>
              </w:rPr>
              <w:t>号）。</w:t>
            </w:r>
          </w:p>
        </w:tc>
        <w:tc>
          <w:tcPr>
            <w:tcW w:w="2410" w:type="dxa"/>
            <w:vAlign w:val="center"/>
          </w:tcPr>
          <w:p>
            <w:pPr>
              <w:widowControl/>
              <w:spacing w:beforeLines="0" w:afterLines="0" w:line="300" w:lineRule="exact"/>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自该信息形成或者变更之日起</w:t>
            </w:r>
            <w:r>
              <w:rPr>
                <w:rFonts w:hint="default"/>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2410" w:type="dxa"/>
            <w:vAlign w:val="center"/>
          </w:tcPr>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p>
        </w:tc>
        <w:tc>
          <w:tcPr>
            <w:tcW w:w="974" w:type="dxa"/>
            <w:vAlign w:val="center"/>
          </w:tcPr>
          <w:p>
            <w:pPr>
              <w:widowControl/>
              <w:spacing w:beforeLines="0" w:afterLines="0" w:line="300" w:lineRule="exact"/>
              <w:jc w:val="center"/>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w:t>
            </w:r>
          </w:p>
        </w:tc>
        <w:tc>
          <w:tcPr>
            <w:tcW w:w="850" w:type="dxa"/>
            <w:vAlign w:val="center"/>
          </w:tcPr>
          <w:p>
            <w:pPr>
              <w:widowControl/>
              <w:spacing w:beforeLines="0" w:afterLines="0" w:line="300" w:lineRule="exact"/>
              <w:jc w:val="center"/>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850" w:type="dxa"/>
            <w:vAlign w:val="center"/>
          </w:tcPr>
          <w:p>
            <w:pPr>
              <w:widowControl/>
              <w:spacing w:beforeLines="0" w:afterLines="0" w:line="300" w:lineRule="exact"/>
              <w:jc w:val="center"/>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w:t>
            </w:r>
          </w:p>
        </w:tc>
        <w:tc>
          <w:tcPr>
            <w:tcW w:w="1196" w:type="dxa"/>
            <w:vAlign w:val="center"/>
          </w:tcPr>
          <w:p>
            <w:pPr>
              <w:widowControl/>
              <w:spacing w:beforeLines="0" w:afterLines="0" w:line="300" w:lineRule="exact"/>
              <w:jc w:val="center"/>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建议提案</w:t>
            </w:r>
            <w:r>
              <w:rPr>
                <w:color w:val="000000" w:themeColor="text1"/>
                <w:kern w:val="0"/>
                <w:sz w:val="26"/>
                <w:szCs w:val="26"/>
                <w14:textFill>
                  <w14:solidFill>
                    <w14:schemeClr w14:val="tx1"/>
                  </w14:solidFill>
                </w14:textFill>
              </w:rPr>
              <w:br w:type="textWrapping"/>
            </w:r>
            <w:r>
              <w:rPr>
                <w:rFonts w:hint="eastAsia"/>
                <w:color w:val="000000" w:themeColor="text1"/>
                <w:kern w:val="0"/>
                <w:sz w:val="26"/>
                <w14:textFill>
                  <w14:solidFill>
                    <w14:schemeClr w14:val="tx1"/>
                  </w14:solidFill>
                </w14:textFill>
              </w:rPr>
              <w:t>办理</w:t>
            </w:r>
            <w:r>
              <w:rPr>
                <w:color w:val="000000" w:themeColor="text1"/>
                <w:kern w:val="0"/>
                <w:sz w:val="26"/>
                <w:szCs w:val="26"/>
                <w14:textFill>
                  <w14:solidFill>
                    <w14:schemeClr w14:val="tx1"/>
                  </w14:solidFill>
                </w14:textFill>
              </w:rPr>
              <w:br w:type="textWrapping"/>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人大代表建议</w:t>
            </w:r>
            <w:r>
              <w:rPr>
                <w:color w:val="000000" w:themeColor="text1"/>
                <w:kern w:val="0"/>
                <w:sz w:val="26"/>
                <w:szCs w:val="26"/>
                <w14:textFill>
                  <w14:solidFill>
                    <w14:schemeClr w14:val="tx1"/>
                  </w14:solidFill>
                </w14:textFill>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人大代表建议办理答复。</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《国务院办公厅关于做好全国人大代表建议和全国政协委员提案办理结果公开工作的通知》（国办发﹝</w:t>
            </w:r>
            <w:r>
              <w:rPr>
                <w:bCs/>
                <w:color w:val="000000" w:themeColor="text1"/>
                <w:kern w:val="0"/>
                <w:sz w:val="26"/>
                <w:szCs w:val="26"/>
                <w14:textFill>
                  <w14:solidFill>
                    <w14:schemeClr w14:val="tx1"/>
                  </w14:solidFill>
                </w14:textFill>
              </w:rPr>
              <w:t>2014</w:t>
            </w:r>
            <w:r>
              <w:rPr>
                <w:rFonts w:hint="eastAsia"/>
                <w:bCs/>
                <w:color w:val="000000" w:themeColor="text1"/>
                <w:kern w:val="0"/>
                <w:sz w:val="26"/>
                <w:szCs w:val="26"/>
                <w14:textFill>
                  <w14:solidFill>
                    <w14:schemeClr w14:val="tx1"/>
                  </w14:solidFill>
                </w14:textFill>
              </w:rPr>
              <w:t>﹞</w:t>
            </w:r>
            <w:r>
              <w:rPr>
                <w:bCs/>
                <w:color w:val="000000" w:themeColor="text1"/>
                <w:kern w:val="0"/>
                <w:sz w:val="26"/>
                <w:szCs w:val="26"/>
                <w14:textFill>
                  <w14:solidFill>
                    <w14:schemeClr w14:val="tx1"/>
                  </w14:solidFill>
                </w14:textFill>
              </w:rPr>
              <w:t>46</w:t>
            </w:r>
            <w:r>
              <w:rPr>
                <w:rFonts w:hint="eastAsia"/>
                <w:bCs/>
                <w:color w:val="000000" w:themeColor="text1"/>
                <w:kern w:val="0"/>
                <w:sz w:val="26"/>
                <w:szCs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r>
              <w:rPr>
                <w:rFonts w:hint="default"/>
                <w:color w:val="000000" w:themeColor="text1"/>
                <w:kern w:val="0"/>
                <w:sz w:val="26"/>
                <w14:textFill>
                  <w14:solidFill>
                    <w14:schemeClr w14:val="tx1"/>
                  </w14:solidFill>
                </w14:textFill>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方正黑体_GBK"/>
                <w:color w:val="000000" w:themeColor="text1"/>
                <w:kern w:val="0"/>
                <w:sz w:val="26"/>
                <w:szCs w:val="26"/>
                <w14:textFill>
                  <w14:solidFill>
                    <w14:schemeClr w14:val="tx1"/>
                  </w14:solidFill>
                </w14:textFill>
              </w:rPr>
            </w:pPr>
          </w:p>
        </w:tc>
        <w:tc>
          <w:tcPr>
            <w:tcW w:w="134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themeColor="text1"/>
                <w:kern w:val="0"/>
                <w:sz w:val="26"/>
                <w:szCs w:val="26"/>
                <w14:textFill>
                  <w14:solidFill>
                    <w14:schemeClr w14:val="tx1"/>
                  </w14:solidFill>
                </w14:textFill>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政协委员提案</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政协委员提案办理答复。</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《国务院办公厅关于做好全国人大代表建议和全国政协委员提案办理结果公开工作的通知》（国办发﹝</w:t>
            </w:r>
            <w:r>
              <w:rPr>
                <w:bCs/>
                <w:color w:val="000000" w:themeColor="text1"/>
                <w:kern w:val="0"/>
                <w:sz w:val="26"/>
                <w:szCs w:val="26"/>
                <w14:textFill>
                  <w14:solidFill>
                    <w14:schemeClr w14:val="tx1"/>
                  </w14:solidFill>
                </w14:textFill>
              </w:rPr>
              <w:t>2014</w:t>
            </w:r>
            <w:r>
              <w:rPr>
                <w:rFonts w:hint="eastAsia"/>
                <w:bCs/>
                <w:color w:val="000000" w:themeColor="text1"/>
                <w:kern w:val="0"/>
                <w:sz w:val="26"/>
                <w:szCs w:val="26"/>
                <w14:textFill>
                  <w14:solidFill>
                    <w14:schemeClr w14:val="tx1"/>
                  </w14:solidFill>
                </w14:textFill>
              </w:rPr>
              <w:t>﹞</w:t>
            </w:r>
            <w:r>
              <w:rPr>
                <w:bCs/>
                <w:color w:val="000000" w:themeColor="text1"/>
                <w:kern w:val="0"/>
                <w:sz w:val="26"/>
                <w:szCs w:val="26"/>
                <w14:textFill>
                  <w14:solidFill>
                    <w14:schemeClr w14:val="tx1"/>
                  </w14:solidFill>
                </w14:textFill>
              </w:rPr>
              <w:t>46</w:t>
            </w:r>
            <w:r>
              <w:rPr>
                <w:rFonts w:hint="eastAsia"/>
                <w:bCs/>
                <w:color w:val="000000" w:themeColor="text1"/>
                <w:kern w:val="0"/>
                <w:sz w:val="26"/>
                <w:szCs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r>
              <w:rPr>
                <w:rFonts w:hint="default"/>
                <w:color w:val="000000" w:themeColor="text1"/>
                <w:kern w:val="0"/>
                <w:sz w:val="26"/>
                <w14:textFill>
                  <w14:solidFill>
                    <w14:schemeClr w14:val="tx1"/>
                  </w14:solidFill>
                </w14:textFill>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r>
              <w:rPr>
                <w:rFonts w:hint="eastAsia" w:eastAsia="方正黑体_GBK"/>
                <w:color w:val="000000" w:themeColor="text1"/>
                <w:kern w:val="0"/>
                <w:sz w:val="26"/>
                <w:szCs w:val="26"/>
                <w14:textFill>
                  <w14:solidFill>
                    <w14:schemeClr w14:val="tx1"/>
                  </w14:solidFill>
                </w14:textFill>
              </w:rPr>
              <w:t>管理和服务</w:t>
            </w: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机构职能</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部门领导分工</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领导分工、简历、办公联系方式、照片；</w:t>
            </w:r>
            <w:r>
              <w:rPr>
                <w:rFonts w:hint="eastAsia"/>
                <w:color w:val="000000" w:themeColor="text1"/>
                <w:kern w:val="0"/>
                <w:sz w:val="26"/>
                <w:szCs w:val="26"/>
                <w14:textFill>
                  <w14:solidFill>
                    <w14:schemeClr w14:val="tx1"/>
                  </w14:solidFill>
                </w14:textFill>
              </w:rPr>
              <w:t>领导活动相关信息。</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《中华人民共和国政府信息公开条例》（国务院令第</w:t>
            </w:r>
            <w:r>
              <w:rPr>
                <w:color w:val="000000" w:themeColor="text1"/>
                <w:kern w:val="0"/>
                <w:sz w:val="26"/>
                <w14:textFill>
                  <w14:solidFill>
                    <w14:schemeClr w14:val="tx1"/>
                  </w14:solidFill>
                </w14:textFill>
              </w:rPr>
              <w:t>711</w:t>
            </w:r>
            <w:r>
              <w:rPr>
                <w:rFonts w:hint="eastAsia"/>
                <w:color w:val="000000" w:themeColor="text1"/>
                <w:kern w:val="0"/>
                <w:sz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r>
              <w:rPr>
                <w:rFonts w:hint="default"/>
                <w:color w:val="000000" w:themeColor="text1"/>
                <w:kern w:val="0"/>
                <w:sz w:val="26"/>
                <w14:textFill>
                  <w14:solidFill>
                    <w14:schemeClr w14:val="tx1"/>
                  </w14:solidFill>
                </w14:textFill>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机构职能</w:t>
            </w:r>
            <w:r>
              <w:rPr>
                <w:color w:val="000000" w:themeColor="text1"/>
                <w:kern w:val="0"/>
                <w:sz w:val="26"/>
                <w:szCs w:val="26"/>
                <w14:textFill>
                  <w14:solidFill>
                    <w14:schemeClr w14:val="tx1"/>
                  </w14:solidFill>
                </w14:textFill>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机关职能、机构设置、办公地址、办公时间、联系方式等。</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14:textFill>
                  <w14:solidFill>
                    <w14:schemeClr w14:val="tx1"/>
                  </w14:solidFill>
                </w14:textFill>
              </w:rPr>
            </w:pPr>
            <w:r>
              <w:rPr>
                <w:rFonts w:hint="eastAsia"/>
                <w:color w:val="000000" w:themeColor="text1"/>
                <w:kern w:val="0"/>
                <w:sz w:val="26"/>
                <w14:textFill>
                  <w14:solidFill>
                    <w14:schemeClr w14:val="tx1"/>
                  </w14:solidFill>
                </w14:textFill>
              </w:rPr>
              <w:t>《中华人民共和国政府信息公开条例》（国务院令第</w:t>
            </w:r>
            <w:r>
              <w:rPr>
                <w:color w:val="000000" w:themeColor="text1"/>
                <w:kern w:val="0"/>
                <w:sz w:val="26"/>
                <w14:textFill>
                  <w14:solidFill>
                    <w14:schemeClr w14:val="tx1"/>
                  </w14:solidFill>
                </w14:textFill>
              </w:rPr>
              <w:t>711</w:t>
            </w:r>
            <w:r>
              <w:rPr>
                <w:rFonts w:hint="eastAsia"/>
                <w:color w:val="000000" w:themeColor="text1"/>
                <w:kern w:val="0"/>
                <w:sz w:val="26"/>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方正黑体_GBK"/>
                <w:color w:val="000000" w:themeColor="text1"/>
                <w:kern w:val="0"/>
                <w:sz w:val="26"/>
                <w:szCs w:val="26"/>
                <w14:textFill>
                  <w14:solidFill>
                    <w14:schemeClr w14:val="tx1"/>
                  </w14:solidFill>
                </w14:textFill>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themeColor="text1"/>
                <w:kern w:val="0"/>
                <w:sz w:val="26"/>
                <w:szCs w:val="26"/>
                <w14:textFill>
                  <w14:solidFill>
                    <w14:schemeClr w14:val="tx1"/>
                  </w14:solidFill>
                </w14:textFill>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内设机构</w:t>
            </w:r>
            <w:r>
              <w:rPr>
                <w:rFonts w:hint="eastAsia"/>
                <w:color w:val="000000" w:themeColor="text1"/>
                <w:kern w:val="0"/>
                <w:sz w:val="26"/>
                <w:szCs w:val="26"/>
                <w:lang w:val="en-US" w:eastAsia="zh-CN"/>
                <w14:textFill>
                  <w14:solidFill>
                    <w14:schemeClr w14:val="tx1"/>
                  </w14:solidFill>
                </w14:textFill>
              </w:rPr>
              <w:t>及职能</w:t>
            </w:r>
            <w:r>
              <w:rPr>
                <w:color w:val="000000" w:themeColor="text1"/>
                <w:kern w:val="0"/>
                <w:sz w:val="26"/>
                <w:szCs w:val="26"/>
                <w14:textFill>
                  <w14:solidFill>
                    <w14:schemeClr w14:val="tx1"/>
                  </w14:solidFill>
                </w14:textFill>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内设机构及下属单位设置、职能、办公地址、办公时间、联系方式、负责人姓名等。</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themeColor="text1"/>
                <w:kern w:val="0"/>
                <w:sz w:val="26"/>
                <w14:textFill>
                  <w14:solidFill>
                    <w14:schemeClr w14:val="tx1"/>
                  </w14:solidFill>
                </w14:textFill>
              </w:rPr>
            </w:pPr>
            <w:r>
              <w:rPr>
                <w:rFonts w:hint="eastAsia"/>
                <w:color w:val="000000" w:themeColor="text1"/>
                <w:kern w:val="0"/>
                <w:sz w:val="26"/>
                <w14:textFill>
                  <w14:solidFill>
                    <w14:schemeClr w14:val="tx1"/>
                  </w14:solidFill>
                </w14:textFill>
              </w:rPr>
              <w:t>《中华人民共和国政府信息公开条例》（国务院令第</w:t>
            </w:r>
            <w:r>
              <w:rPr>
                <w:color w:val="000000" w:themeColor="text1"/>
                <w:kern w:val="0"/>
                <w:sz w:val="26"/>
                <w14:textFill>
                  <w14:solidFill>
                    <w14:schemeClr w14:val="tx1"/>
                  </w14:solidFill>
                </w14:textFill>
              </w:rPr>
              <w:t>711</w:t>
            </w:r>
            <w:r>
              <w:rPr>
                <w:rFonts w:hint="eastAsia"/>
                <w:color w:val="000000" w:themeColor="text1"/>
                <w:kern w:val="0"/>
                <w:sz w:val="26"/>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themeColor="text1"/>
                <w:kern w:val="0"/>
                <w:sz w:val="26"/>
                <w:szCs w:val="26"/>
                <w14:textFill>
                  <w14:solidFill>
                    <w14:schemeClr w14:val="tx1"/>
                  </w14:solidFill>
                </w14:textFill>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szCs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方正黑体_GBK"/>
                <w:color w:val="000000" w:themeColor="text1"/>
                <w:kern w:val="0"/>
                <w:sz w:val="26"/>
                <w:szCs w:val="26"/>
                <w:lang w:val="en-US" w:eastAsia="zh-CN"/>
                <w14:textFill>
                  <w14:solidFill>
                    <w14:schemeClr w14:val="tx1"/>
                  </w14:solidFill>
                </w14:textFill>
              </w:rPr>
            </w:pPr>
            <w:r>
              <w:rPr>
                <w:rFonts w:hint="eastAsia" w:eastAsia="方正黑体_GBK"/>
                <w:color w:val="000000" w:themeColor="text1"/>
                <w:kern w:val="0"/>
                <w:sz w:val="26"/>
                <w:szCs w:val="26"/>
                <w:lang w:val="en-US" w:eastAsia="zh-CN"/>
                <w14:textFill>
                  <w14:solidFill>
                    <w14:schemeClr w14:val="tx1"/>
                  </w14:solidFill>
                </w14:textFill>
              </w:rPr>
              <w:t>财政信息</w:t>
            </w: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财政信息</w:t>
            </w:r>
            <w:r>
              <w:rPr>
                <w:color w:val="000000" w:themeColor="text1"/>
                <w:kern w:val="0"/>
                <w:sz w:val="26"/>
                <w:szCs w:val="26"/>
                <w14:textFill>
                  <w14:solidFill>
                    <w14:schemeClr w14:val="tx1"/>
                  </w14:solidFill>
                </w14:textFill>
              </w:rPr>
              <w:br w:type="textWrapping"/>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财政预决算</w:t>
            </w:r>
            <w:r>
              <w:rPr>
                <w:color w:val="000000" w:themeColor="text1"/>
                <w:kern w:val="0"/>
                <w:sz w:val="26"/>
                <w:szCs w:val="26"/>
                <w14:textFill>
                  <w14:solidFill>
                    <w14:schemeClr w14:val="tx1"/>
                  </w14:solidFill>
                </w14:textFill>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本年度预算、报表及说明</w:t>
            </w:r>
            <w:r>
              <w:rPr>
                <w:rFonts w:hint="eastAsia"/>
                <w:color w:val="000000" w:themeColor="text1"/>
                <w:kern w:val="0"/>
                <w:sz w:val="26"/>
                <w:szCs w:val="26"/>
                <w:lang w:eastAsia="zh-CN"/>
                <w14:textFill>
                  <w14:solidFill>
                    <w14:schemeClr w14:val="tx1"/>
                  </w14:solidFill>
                </w14:textFill>
              </w:rPr>
              <w:t>；</w:t>
            </w:r>
            <w:r>
              <w:rPr>
                <w:rFonts w:hint="eastAsia"/>
                <w:color w:val="000000" w:themeColor="text1"/>
                <w:kern w:val="0"/>
                <w:sz w:val="26"/>
                <w:szCs w:val="26"/>
                <w14:textFill>
                  <w14:solidFill>
                    <w14:schemeClr w14:val="tx1"/>
                  </w14:solidFill>
                </w14:textFill>
              </w:rPr>
              <w:t>上年度决算、报表及说明。</w:t>
            </w:r>
          </w:p>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本年度“三公”经费预算表及说明，上年度“三公”经费决算表及说明。</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《中华人民共和国预算法》；</w:t>
            </w:r>
          </w:p>
          <w:p>
            <w:pPr>
              <w:keepNext w:val="0"/>
              <w:keepLines w:val="0"/>
              <w:pageBreakBefore w:val="0"/>
              <w:widowControl/>
              <w:kinsoku/>
              <w:wordWrap/>
              <w:overflowPunct/>
              <w:topLinePunct w:val="0"/>
              <w:autoSpaceDE/>
              <w:autoSpaceDN/>
              <w:bidi w:val="0"/>
              <w:adjustRightInd/>
              <w:snapToGrid/>
              <w:spacing w:line="300" w:lineRule="exact"/>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《中共中央办公厅国务院办公厅印发〈关于进一步推进预算公开工作的意见〉的通知》（中办发〔</w:t>
            </w:r>
            <w:r>
              <w:rPr>
                <w:bCs/>
                <w:color w:val="000000" w:themeColor="text1"/>
                <w:kern w:val="0"/>
                <w:sz w:val="26"/>
                <w:szCs w:val="26"/>
                <w14:textFill>
                  <w14:solidFill>
                    <w14:schemeClr w14:val="tx1"/>
                  </w14:solidFill>
                </w14:textFill>
              </w:rPr>
              <w:t>2016</w:t>
            </w:r>
            <w:r>
              <w:rPr>
                <w:rFonts w:hint="eastAsia"/>
                <w:bCs/>
                <w:color w:val="000000" w:themeColor="text1"/>
                <w:kern w:val="0"/>
                <w:sz w:val="26"/>
                <w:szCs w:val="26"/>
                <w14:textFill>
                  <w14:solidFill>
                    <w14:schemeClr w14:val="tx1"/>
                  </w14:solidFill>
                </w14:textFill>
              </w:rPr>
              <w:t>〕</w:t>
            </w:r>
            <w:r>
              <w:rPr>
                <w:bCs/>
                <w:color w:val="000000" w:themeColor="text1"/>
                <w:kern w:val="0"/>
                <w:sz w:val="26"/>
                <w:szCs w:val="26"/>
                <w14:textFill>
                  <w14:solidFill>
                    <w14:schemeClr w14:val="tx1"/>
                  </w14:solidFill>
                </w14:textFill>
              </w:rPr>
              <w:t>13</w:t>
            </w:r>
            <w:r>
              <w:rPr>
                <w:rFonts w:hint="eastAsia"/>
                <w:bCs/>
                <w:color w:val="000000" w:themeColor="text1"/>
                <w:kern w:val="0"/>
                <w:sz w:val="26"/>
                <w:szCs w:val="26"/>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《关于印发〈地方预决算公开操作规程〉的通知》（财预〔</w:t>
            </w:r>
            <w:r>
              <w:rPr>
                <w:bCs/>
                <w:color w:val="000000" w:themeColor="text1"/>
                <w:kern w:val="0"/>
                <w:sz w:val="26"/>
                <w:szCs w:val="26"/>
                <w14:textFill>
                  <w14:solidFill>
                    <w14:schemeClr w14:val="tx1"/>
                  </w14:solidFill>
                </w14:textFill>
              </w:rPr>
              <w:t>2016</w:t>
            </w:r>
            <w:r>
              <w:rPr>
                <w:rFonts w:hint="eastAsia"/>
                <w:bCs/>
                <w:color w:val="000000" w:themeColor="text1"/>
                <w:kern w:val="0"/>
                <w:sz w:val="26"/>
                <w:szCs w:val="26"/>
                <w14:textFill>
                  <w14:solidFill>
                    <w14:schemeClr w14:val="tx1"/>
                  </w14:solidFill>
                </w14:textFill>
              </w:rPr>
              <w:t>〕</w:t>
            </w:r>
            <w:r>
              <w:rPr>
                <w:bCs/>
                <w:color w:val="000000" w:themeColor="text1"/>
                <w:kern w:val="0"/>
                <w:sz w:val="26"/>
                <w:szCs w:val="26"/>
                <w14:textFill>
                  <w14:solidFill>
                    <w14:schemeClr w14:val="tx1"/>
                  </w14:solidFill>
                </w14:textFill>
              </w:rPr>
              <w:t>143</w:t>
            </w:r>
            <w:r>
              <w:rPr>
                <w:rFonts w:hint="eastAsia"/>
                <w:bCs/>
                <w:color w:val="000000" w:themeColor="text1"/>
                <w:kern w:val="0"/>
                <w:sz w:val="26"/>
                <w:szCs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本级政府财政部门批复后</w:t>
            </w:r>
            <w:r>
              <w:rPr>
                <w:color w:val="000000" w:themeColor="text1"/>
                <w:kern w:val="0"/>
                <w:sz w:val="26"/>
                <w:szCs w:val="26"/>
                <w14:textFill>
                  <w14:solidFill>
                    <w14:schemeClr w14:val="tx1"/>
                  </w14:solidFill>
                </w14:textFill>
              </w:rPr>
              <w:t>20</w:t>
            </w:r>
            <w:r>
              <w:rPr>
                <w:rFonts w:hint="eastAsia"/>
                <w:color w:val="000000" w:themeColor="text1"/>
                <w:kern w:val="0"/>
                <w:sz w:val="26"/>
                <w:szCs w:val="26"/>
                <w14:textFill>
                  <w14:solidFill>
                    <w14:schemeClr w14:val="tx1"/>
                  </w14:solidFill>
                </w14:textFill>
              </w:rPr>
              <w:t>日内</w:t>
            </w:r>
            <w:r>
              <w:rPr>
                <w:rFonts w:hint="eastAsia"/>
                <w:color w:val="000000" w:themeColor="text1"/>
                <w:kern w:val="0"/>
                <w:sz w:val="26"/>
                <w14:textFill>
                  <w14:solidFill>
                    <w14:schemeClr w14:val="tx1"/>
                  </w14:solidFill>
                </w14:textFill>
              </w:rPr>
              <w:t>。</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方正黑体_GBK"/>
                <w:color w:val="000000" w:themeColor="text1"/>
                <w:kern w:val="0"/>
                <w:sz w:val="26"/>
                <w:szCs w:val="26"/>
                <w14:textFill>
                  <w14:solidFill>
                    <w14:schemeClr w14:val="tx1"/>
                  </w14:solidFill>
                </w14:textFill>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themeColor="text1"/>
                <w:kern w:val="0"/>
                <w:sz w:val="26"/>
                <w:szCs w:val="26"/>
                <w14:textFill>
                  <w14:solidFill>
                    <w14:schemeClr w14:val="tx1"/>
                  </w14:solidFill>
                </w14:textFill>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财政专项资金</w:t>
            </w:r>
            <w:r>
              <w:rPr>
                <w:color w:val="000000" w:themeColor="text1"/>
                <w:kern w:val="0"/>
                <w:sz w:val="26"/>
                <w:szCs w:val="26"/>
                <w14:textFill>
                  <w14:solidFill>
                    <w14:schemeClr w14:val="tx1"/>
                  </w14:solidFill>
                </w14:textFill>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县专项资金的制度文件。</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themeColor="text1"/>
                <w14:textFill>
                  <w14:solidFill>
                    <w14:schemeClr w14:val="tx1"/>
                  </w14:solidFill>
                </w14:textFill>
              </w:rPr>
            </w:pPr>
            <w:r>
              <w:rPr>
                <w:rFonts w:hint="eastAsia"/>
                <w:bCs/>
                <w:color w:val="000000" w:themeColor="text1"/>
                <w:kern w:val="0"/>
                <w:sz w:val="26"/>
                <w:szCs w:val="26"/>
                <w14:textFill>
                  <w14:solidFill>
                    <w14:schemeClr w14:val="tx1"/>
                  </w14:solidFill>
                </w14:textFill>
              </w:rPr>
              <w:t>《中共中央办公厅国务院办公厅印发〈关于进一步推进预算公开工作的意见〉的通知》（中办发〔</w:t>
            </w:r>
            <w:r>
              <w:rPr>
                <w:bCs/>
                <w:color w:val="000000" w:themeColor="text1"/>
                <w:kern w:val="0"/>
                <w:sz w:val="26"/>
                <w:szCs w:val="26"/>
                <w14:textFill>
                  <w14:solidFill>
                    <w14:schemeClr w14:val="tx1"/>
                  </w14:solidFill>
                </w14:textFill>
              </w:rPr>
              <w:t>2016</w:t>
            </w:r>
            <w:r>
              <w:rPr>
                <w:rFonts w:hint="eastAsia"/>
                <w:bCs/>
                <w:color w:val="000000" w:themeColor="text1"/>
                <w:kern w:val="0"/>
                <w:sz w:val="26"/>
                <w:szCs w:val="26"/>
                <w14:textFill>
                  <w14:solidFill>
                    <w14:schemeClr w14:val="tx1"/>
                  </w14:solidFill>
                </w14:textFill>
              </w:rPr>
              <w:t>〕</w:t>
            </w:r>
            <w:r>
              <w:rPr>
                <w:bCs/>
                <w:color w:val="000000" w:themeColor="text1"/>
                <w:kern w:val="0"/>
                <w:sz w:val="26"/>
                <w:szCs w:val="26"/>
                <w14:textFill>
                  <w14:solidFill>
                    <w14:schemeClr w14:val="tx1"/>
                  </w14:solidFill>
                </w14:textFill>
              </w:rPr>
              <w:t>13</w:t>
            </w:r>
            <w:r>
              <w:rPr>
                <w:rFonts w:hint="eastAsia"/>
                <w:bCs/>
                <w:color w:val="000000" w:themeColor="text1"/>
                <w:kern w:val="0"/>
                <w:sz w:val="26"/>
                <w:szCs w:val="26"/>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themeColor="text1"/>
                <w:kern w:val="0"/>
                <w:sz w:val="26"/>
                <w:szCs w:val="26"/>
                <w14:textFill>
                  <w14:solidFill>
                    <w14:schemeClr w14:val="tx1"/>
                  </w14:solidFill>
                </w14:textFill>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方正黑体_GBK"/>
                <w:color w:val="000000" w:themeColor="text1"/>
                <w:kern w:val="0"/>
                <w:sz w:val="26"/>
                <w:szCs w:val="26"/>
                <w:lang w:val="en-US" w:eastAsia="zh-CN"/>
                <w14:textFill>
                  <w14:solidFill>
                    <w14:schemeClr w14:val="tx1"/>
                  </w14:solidFill>
                </w14:textFill>
              </w:rPr>
            </w:pPr>
            <w:r>
              <w:rPr>
                <w:rFonts w:hint="eastAsia" w:eastAsia="方正黑体_GBK"/>
                <w:color w:val="000000" w:themeColor="text1"/>
                <w:kern w:val="0"/>
                <w:sz w:val="26"/>
                <w:szCs w:val="26"/>
                <w:lang w:val="en-US" w:eastAsia="zh-CN"/>
                <w14:textFill>
                  <w14:solidFill>
                    <w14:schemeClr w14:val="tx1"/>
                  </w14:solidFill>
                </w14:textFill>
              </w:rPr>
              <w:t>脱贫攻坚</w:t>
            </w: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宋体"/>
                <w:color w:val="000000" w:themeColor="text1"/>
                <w:kern w:val="0"/>
                <w:sz w:val="26"/>
                <w:szCs w:val="26"/>
                <w:lang w:eastAsia="zh-CN"/>
                <w14:textFill>
                  <w14:solidFill>
                    <w14:schemeClr w14:val="tx1"/>
                  </w14:solidFill>
                </w14:textFill>
              </w:rPr>
            </w:pPr>
            <w:r>
              <w:rPr>
                <w:rFonts w:hint="eastAsia"/>
                <w:bCs/>
                <w:color w:val="000000" w:themeColor="text1"/>
                <w:kern w:val="0"/>
                <w:sz w:val="26"/>
                <w:szCs w:val="26"/>
                <w:lang w:val="en-US" w:eastAsia="zh-CN"/>
                <w14:textFill>
                  <w14:solidFill>
                    <w14:schemeClr w14:val="tx1"/>
                  </w14:solidFill>
                </w14:textFill>
              </w:rPr>
              <w:t>脱贫攻坚</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扶贫政策规划</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扶贫相关的政策文件、扶贫项目及帮扶工作信息。</w:t>
            </w:r>
          </w:p>
        </w:tc>
        <w:tc>
          <w:tcPr>
            <w:tcW w:w="2729" w:type="dxa"/>
            <w:vAlign w:val="center"/>
          </w:tcPr>
          <w:p>
            <w:pPr>
              <w:keepNext w:val="0"/>
              <w:keepLines w:val="0"/>
              <w:pageBreakBefore w:val="0"/>
              <w:widowControl/>
              <w:tabs>
                <w:tab w:val="left" w:pos="585"/>
              </w:tabs>
              <w:kinsoku/>
              <w:wordWrap/>
              <w:overflowPunct/>
              <w:topLinePunct w:val="0"/>
              <w:autoSpaceDE/>
              <w:autoSpaceDN/>
              <w:bidi w:val="0"/>
              <w:adjustRightInd/>
              <w:snapToGrid/>
              <w:spacing w:line="300" w:lineRule="exact"/>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《国务院办公厅关于推进社会公益事业建设领域政府信息公开的意见》（国办发〔</w:t>
            </w:r>
            <w:r>
              <w:rPr>
                <w:bCs/>
                <w:color w:val="000000" w:themeColor="text1"/>
                <w:kern w:val="0"/>
                <w:sz w:val="26"/>
                <w:szCs w:val="26"/>
                <w14:textFill>
                  <w14:solidFill>
                    <w14:schemeClr w14:val="tx1"/>
                  </w14:solidFill>
                </w14:textFill>
              </w:rPr>
              <w:t>2018</w:t>
            </w:r>
            <w:r>
              <w:rPr>
                <w:rFonts w:hint="eastAsia"/>
                <w:bCs/>
                <w:color w:val="000000" w:themeColor="text1"/>
                <w:kern w:val="0"/>
                <w:sz w:val="26"/>
                <w:szCs w:val="26"/>
                <w14:textFill>
                  <w14:solidFill>
                    <w14:schemeClr w14:val="tx1"/>
                  </w14:solidFill>
                </w14:textFill>
              </w:rPr>
              <w:t>〕</w:t>
            </w:r>
            <w:r>
              <w:rPr>
                <w:bCs/>
                <w:color w:val="000000" w:themeColor="text1"/>
                <w:kern w:val="0"/>
                <w:sz w:val="26"/>
                <w:szCs w:val="26"/>
                <w14:textFill>
                  <w14:solidFill>
                    <w14:schemeClr w14:val="tx1"/>
                  </w14:solidFill>
                </w14:textFill>
              </w:rPr>
              <w:t>10</w:t>
            </w:r>
            <w:r>
              <w:rPr>
                <w:rFonts w:hint="eastAsia"/>
                <w:bCs/>
                <w:color w:val="000000" w:themeColor="text1"/>
                <w:kern w:val="0"/>
                <w:sz w:val="26"/>
                <w:szCs w:val="26"/>
                <w14:textFill>
                  <w14:solidFill>
                    <w14:schemeClr w14:val="tx1"/>
                  </w14:solidFill>
                </w14:textFill>
              </w:rPr>
              <w:t>号）；</w:t>
            </w:r>
          </w:p>
          <w:p>
            <w:pPr>
              <w:keepNext w:val="0"/>
              <w:keepLines w:val="0"/>
              <w:pageBreakBefore w:val="0"/>
              <w:widowControl/>
              <w:tabs>
                <w:tab w:val="left" w:pos="585"/>
              </w:tabs>
              <w:kinsoku/>
              <w:wordWrap/>
              <w:overflowPunct/>
              <w:topLinePunct w:val="0"/>
              <w:autoSpaceDE/>
              <w:autoSpaceDN/>
              <w:bidi w:val="0"/>
              <w:adjustRightInd/>
              <w:snapToGrid/>
              <w:spacing w:line="300" w:lineRule="exact"/>
              <w:textAlignment w:val="auto"/>
              <w:rPr>
                <w:color w:val="000000" w:themeColor="text1"/>
                <w:kern w:val="0"/>
                <w:sz w:val="26"/>
                <w14:textFill>
                  <w14:solidFill>
                    <w14:schemeClr w14:val="tx1"/>
                  </w14:solidFill>
                </w14:textFill>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自该信息形成或者变更之日起</w:t>
            </w:r>
            <w:r>
              <w:rPr>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黑体_GBK"/>
                <w:color w:val="000000" w:themeColor="text1"/>
                <w:kern w:val="0"/>
                <w:sz w:val="26"/>
                <w:szCs w:val="26"/>
                <w14:textFill>
                  <w14:solidFill>
                    <w14:schemeClr w14:val="tx1"/>
                  </w14:solidFill>
                </w14:textFill>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Cs/>
                <w:color w:val="000000" w:themeColor="text1"/>
                <w:kern w:val="0"/>
                <w:sz w:val="26"/>
                <w:szCs w:val="26"/>
                <w:lang w:val="en-US" w:eastAsia="zh-CN"/>
                <w14:textFill>
                  <w14:solidFill>
                    <w14:schemeClr w14:val="tx1"/>
                  </w14:solidFill>
                </w14:textFill>
              </w:rPr>
            </w:pPr>
          </w:p>
        </w:tc>
        <w:tc>
          <w:tcPr>
            <w:tcW w:w="1238" w:type="dxa"/>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扶贫动态</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扶贫工作开展情况</w:t>
            </w:r>
          </w:p>
        </w:tc>
        <w:tc>
          <w:tcPr>
            <w:tcW w:w="2729" w:type="dxa"/>
            <w:vAlign w:val="center"/>
          </w:tcPr>
          <w:p>
            <w:pPr>
              <w:widowControl/>
              <w:tabs>
                <w:tab w:val="left" w:pos="585"/>
              </w:tabs>
              <w:spacing w:beforeLines="0" w:afterLines="0" w:line="300" w:lineRule="exact"/>
              <w:rPr>
                <w:rFonts w:hint="default"/>
                <w:color w:val="000000" w:themeColor="text1"/>
                <w:kern w:val="0"/>
                <w:sz w:val="26"/>
                <w14:textFill>
                  <w14:solidFill>
                    <w14:schemeClr w14:val="tx1"/>
                  </w14:solidFill>
                </w14:textFill>
              </w:rPr>
            </w:pPr>
            <w:r>
              <w:rPr>
                <w:rFonts w:hint="eastAsia"/>
                <w:color w:val="000000" w:themeColor="text1"/>
                <w:kern w:val="0"/>
                <w:sz w:val="26"/>
                <w14:textFill>
                  <w14:solidFill>
                    <w14:schemeClr w14:val="tx1"/>
                  </w14:solidFill>
                </w14:textFill>
              </w:rPr>
              <w:t>《国务院办公厅关于推进社会公益事业建设领域政府信息公开的意见》（国办发〔</w:t>
            </w:r>
            <w:r>
              <w:rPr>
                <w:rFonts w:hint="default"/>
                <w:color w:val="000000" w:themeColor="text1"/>
                <w:kern w:val="0"/>
                <w:sz w:val="26"/>
                <w14:textFill>
                  <w14:solidFill>
                    <w14:schemeClr w14:val="tx1"/>
                  </w14:solidFill>
                </w14:textFill>
              </w:rPr>
              <w:t>2018</w:t>
            </w:r>
            <w:r>
              <w:rPr>
                <w:rFonts w:hint="eastAsia"/>
                <w:color w:val="000000" w:themeColor="text1"/>
                <w:kern w:val="0"/>
                <w:sz w:val="26"/>
                <w14:textFill>
                  <w14:solidFill>
                    <w14:schemeClr w14:val="tx1"/>
                  </w14:solidFill>
                </w14:textFill>
              </w:rPr>
              <w:t>〕</w:t>
            </w:r>
            <w:r>
              <w:rPr>
                <w:rFonts w:hint="default"/>
                <w:color w:val="000000" w:themeColor="text1"/>
                <w:kern w:val="0"/>
                <w:sz w:val="26"/>
                <w14:textFill>
                  <w14:solidFill>
                    <w14:schemeClr w14:val="tx1"/>
                  </w14:solidFill>
                </w14:textFill>
              </w:rPr>
              <w:t>10</w:t>
            </w:r>
            <w:r>
              <w:rPr>
                <w:rFonts w:hint="eastAsia"/>
                <w:color w:val="000000" w:themeColor="text1"/>
                <w:kern w:val="0"/>
                <w:sz w:val="26"/>
                <w14:textFill>
                  <w14:solidFill>
                    <w14:schemeClr w14:val="tx1"/>
                  </w14:solidFill>
                </w14:textFill>
              </w:rPr>
              <w:t>号）；</w:t>
            </w:r>
          </w:p>
          <w:p>
            <w:pPr>
              <w:widowControl/>
              <w:tabs>
                <w:tab w:val="left" w:pos="585"/>
              </w:tabs>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2410" w:type="dxa"/>
            <w:vAlign w:val="center"/>
          </w:tcPr>
          <w:p>
            <w:pPr>
              <w:widowControl/>
              <w:spacing w:beforeLines="0" w:afterLines="0" w:line="300" w:lineRule="exact"/>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自该信息形成或者变更之日起</w:t>
            </w:r>
            <w:r>
              <w:rPr>
                <w:rFonts w:hint="default"/>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2410" w:type="dxa"/>
            <w:vAlign w:val="center"/>
          </w:tcPr>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p>
        </w:tc>
        <w:tc>
          <w:tcPr>
            <w:tcW w:w="974" w:type="dxa"/>
            <w:vAlign w:val="center"/>
          </w:tcPr>
          <w:p>
            <w:pPr>
              <w:widowControl/>
              <w:spacing w:beforeLines="0" w:afterLines="0" w:line="300" w:lineRule="exact"/>
              <w:jc w:val="center"/>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w:t>
            </w:r>
          </w:p>
        </w:tc>
        <w:tc>
          <w:tcPr>
            <w:tcW w:w="850" w:type="dxa"/>
            <w:vAlign w:val="center"/>
          </w:tcPr>
          <w:p>
            <w:pPr>
              <w:widowControl/>
              <w:spacing w:beforeLines="0" w:afterLines="0" w:line="300" w:lineRule="exact"/>
              <w:jc w:val="center"/>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850" w:type="dxa"/>
            <w:vAlign w:val="center"/>
          </w:tcPr>
          <w:p>
            <w:pPr>
              <w:widowControl/>
              <w:spacing w:beforeLines="0" w:afterLines="0" w:line="300" w:lineRule="exact"/>
              <w:jc w:val="center"/>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textAlignment w:val="auto"/>
              <w:rPr>
                <w:color w:val="000000" w:themeColor="text1"/>
                <w:kern w:val="0"/>
                <w:sz w:val="26"/>
                <w:szCs w:val="26"/>
                <w14:textFill>
                  <w14:solidFill>
                    <w14:schemeClr w14:val="tx1"/>
                  </w14:solidFill>
                </w14:textFill>
              </w:rPr>
            </w:pPr>
          </w:p>
        </w:tc>
        <w:tc>
          <w:tcPr>
            <w:tcW w:w="788"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方正黑体_GBK"/>
                <w:color w:val="000000" w:themeColor="text1"/>
                <w:kern w:val="0"/>
                <w:sz w:val="26"/>
                <w:szCs w:val="26"/>
                <w:lang w:val="en-US" w:eastAsia="zh-CN"/>
                <w14:textFill>
                  <w14:solidFill>
                    <w14:schemeClr w14:val="tx1"/>
                  </w14:solidFill>
                </w14:textFill>
              </w:rPr>
            </w:pPr>
            <w:r>
              <w:rPr>
                <w:rFonts w:hint="eastAsia" w:eastAsia="方正黑体_GBK"/>
                <w:color w:val="000000" w:themeColor="text1"/>
                <w:kern w:val="0"/>
                <w:sz w:val="26"/>
                <w:szCs w:val="26"/>
                <w:lang w:val="en-US" w:eastAsia="zh-CN"/>
                <w14:textFill>
                  <w14:solidFill>
                    <w14:schemeClr w14:val="tx1"/>
                  </w14:solidFill>
                </w14:textFill>
              </w:rPr>
              <w:t>重大项目</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宋体"/>
                <w:color w:val="000000" w:themeColor="text1"/>
                <w:kern w:val="0"/>
                <w:sz w:val="26"/>
                <w:szCs w:val="26"/>
                <w:lang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重大建设项目</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招投标信息</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公开招标公示、招标采购预算及中标候选人公告，成交情况及实施情况等信息。</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14:textFill>
                  <w14:solidFill>
                    <w14:schemeClr w14:val="tx1"/>
                  </w14:solidFill>
                </w14:textFill>
              </w:rPr>
            </w:pPr>
            <w:r>
              <w:rPr>
                <w:rFonts w:hint="eastAsia"/>
                <w:color w:val="000000" w:themeColor="text1"/>
                <w:kern w:val="0"/>
                <w:sz w:val="26"/>
                <w14:textFill>
                  <w14:solidFill>
                    <w14:schemeClr w14:val="tx1"/>
                  </w14:solidFill>
                </w14:textFill>
              </w:rPr>
              <w:t>《中华人民共和国信息公开条例》（国务院令第</w:t>
            </w:r>
            <w:r>
              <w:rPr>
                <w:color w:val="000000" w:themeColor="text1"/>
                <w:kern w:val="0"/>
                <w:sz w:val="26"/>
                <w14:textFill>
                  <w14:solidFill>
                    <w14:schemeClr w14:val="tx1"/>
                  </w14:solidFill>
                </w14:textFill>
              </w:rPr>
              <w:t>492</w:t>
            </w:r>
            <w:r>
              <w:rPr>
                <w:rFonts w:hint="eastAsia"/>
                <w:color w:val="000000" w:themeColor="text1"/>
                <w:kern w:val="0"/>
                <w:sz w:val="26"/>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14:textFill>
                  <w14:solidFill>
                    <w14:schemeClr w14:val="tx1"/>
                  </w14:solidFill>
                </w14:textFill>
              </w:rPr>
              <w:t>《中华人民共和国招标投标法实施条例》（国务院令第</w:t>
            </w:r>
            <w:r>
              <w:rPr>
                <w:color w:val="000000" w:themeColor="text1"/>
                <w:kern w:val="0"/>
                <w:sz w:val="26"/>
                <w14:textFill>
                  <w14:solidFill>
                    <w14:schemeClr w14:val="tx1"/>
                  </w14:solidFill>
                </w14:textFill>
              </w:rPr>
              <w:t>698</w:t>
            </w:r>
            <w:r>
              <w:rPr>
                <w:rFonts w:hint="eastAsia"/>
                <w:color w:val="000000" w:themeColor="text1"/>
                <w:kern w:val="0"/>
                <w:sz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按照规定及时公开。</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r>
              <w:rPr>
                <w:rFonts w:hint="default"/>
                <w:color w:val="000000" w:themeColor="text1"/>
                <w:kern w:val="0"/>
                <w:sz w:val="26"/>
                <w14:textFill>
                  <w14:solidFill>
                    <w14:schemeClr w14:val="tx1"/>
                  </w14:solidFill>
                </w14:textFill>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14</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方正黑体_GBK"/>
                <w:color w:val="000000" w:themeColor="text1"/>
                <w:kern w:val="0"/>
                <w:sz w:val="26"/>
                <w:szCs w:val="26"/>
                <w:lang w:val="en-US" w:eastAsia="zh-CN"/>
                <w14:textFill>
                  <w14:solidFill>
                    <w14:schemeClr w14:val="tx1"/>
                  </w14:solidFill>
                </w14:textFill>
              </w:rPr>
            </w:pPr>
            <w:r>
              <w:rPr>
                <w:rFonts w:hint="eastAsia" w:eastAsia="方正黑体_GBK"/>
                <w:color w:val="000000" w:themeColor="text1"/>
                <w:kern w:val="0"/>
                <w:sz w:val="26"/>
                <w:szCs w:val="26"/>
                <w:lang w:val="en-US" w:eastAsia="zh-CN"/>
                <w14:textFill>
                  <w14:solidFill>
                    <w14:schemeClr w14:val="tx1"/>
                  </w14:solidFill>
                </w14:textFill>
              </w:rPr>
              <w:t>业务开展</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业务工作</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olor w:val="000000" w:themeColor="text1"/>
                <w:kern w:val="0"/>
                <w:sz w:val="26"/>
                <w:szCs w:val="26"/>
                <w:lang w:val="en-US" w:eastAsia="zh-CN"/>
                <w14:textFill>
                  <w14:solidFill>
                    <w14:schemeClr w14:val="tx1"/>
                  </w14:solidFill>
                </w14:textFill>
              </w:rPr>
            </w:pP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区检验检测中心农产品、水、食品等检验检测工作开展情况</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《中华人民共和国政府信息公开条例》（国务院令第711号）；</w:t>
            </w:r>
          </w:p>
        </w:tc>
        <w:tc>
          <w:tcPr>
            <w:tcW w:w="2410" w:type="dxa"/>
            <w:vAlign w:val="center"/>
          </w:tcPr>
          <w:p>
            <w:pPr>
              <w:widowControl/>
              <w:spacing w:line="300" w:lineRule="exact"/>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自该信息形成或者变更之日起</w:t>
            </w:r>
            <w:r>
              <w:rPr>
                <w:rFonts w:hint="default"/>
                <w:color w:val="000000" w:themeColor="text1"/>
                <w:kern w:val="0"/>
                <w:sz w:val="26"/>
                <w14:textFill>
                  <w14:solidFill>
                    <w14:schemeClr w14:val="tx1"/>
                  </w14:solidFill>
                </w14:textFill>
              </w:rPr>
              <w:t>20</w:t>
            </w:r>
            <w:r>
              <w:rPr>
                <w:rFonts w:hint="eastAsia"/>
                <w:color w:val="000000" w:themeColor="text1"/>
                <w:kern w:val="0"/>
                <w:sz w:val="26"/>
                <w14:textFill>
                  <w14:solidFill>
                    <w14:schemeClr w14:val="tx1"/>
                  </w14:solidFill>
                </w14:textFill>
              </w:rPr>
              <w:t>个工作日内。</w:t>
            </w:r>
          </w:p>
        </w:tc>
        <w:tc>
          <w:tcPr>
            <w:tcW w:w="2409" w:type="dxa"/>
            <w:vAlign w:val="center"/>
          </w:tcPr>
          <w:p>
            <w:pPr>
              <w:widowControl/>
              <w:spacing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广播电视</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纸质媒体</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公开查阅点</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政务服务中心</w:t>
            </w:r>
            <w:r>
              <w:rPr>
                <w:rFonts w:hint="default"/>
                <w:color w:val="000000" w:themeColor="text1"/>
                <w:kern w:val="0"/>
                <w:sz w:val="26"/>
                <w14:textFill>
                  <w14:solidFill>
                    <w14:schemeClr w14:val="tx1"/>
                  </w14:solidFill>
                </w14:textFill>
              </w:rPr>
              <w:t xml:space="preserve">             </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便民服务站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入户</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现场</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社区</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企事业单位</w:t>
            </w: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村公示栏（电子屏）</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精准推送</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其他</w:t>
            </w:r>
          </w:p>
        </w:tc>
        <w:tc>
          <w:tcPr>
            <w:tcW w:w="974" w:type="dxa"/>
            <w:vAlign w:val="center"/>
          </w:tcPr>
          <w:p>
            <w:pPr>
              <w:widowControl/>
              <w:spacing w:line="300" w:lineRule="exact"/>
              <w:jc w:val="center"/>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w:t>
            </w:r>
          </w:p>
        </w:tc>
        <w:tc>
          <w:tcPr>
            <w:tcW w:w="850" w:type="dxa"/>
            <w:vAlign w:val="center"/>
          </w:tcPr>
          <w:p>
            <w:pPr>
              <w:widowControl/>
              <w:spacing w:line="300" w:lineRule="exact"/>
              <w:jc w:val="center"/>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850" w:type="dxa"/>
            <w:vAlign w:val="center"/>
          </w:tcPr>
          <w:p>
            <w:pPr>
              <w:widowControl/>
              <w:spacing w:line="300" w:lineRule="exact"/>
              <w:jc w:val="center"/>
              <w:rPr>
                <w:rFonts w:hint="eastAsia" w:ascii="Times New Roman" w:hAnsi="Times New Roman" w:eastAsia="宋体" w:cs="Times New Roman"/>
                <w:color w:val="000000" w:themeColor="text1"/>
                <w:kern w:val="0"/>
                <w:sz w:val="26"/>
                <w:szCs w:val="24"/>
                <w:lang w:val="en-US" w:eastAsia="zh-CN" w:bidi="ar-SA"/>
                <w14:textFill>
                  <w14:solidFill>
                    <w14:schemeClr w14:val="tx1"/>
                  </w14:solidFill>
                </w14:textFill>
              </w:rPr>
            </w:pPr>
            <w:r>
              <w:rPr>
                <w:rFonts w:hint="eastAsia"/>
                <w:color w:val="000000" w:themeColor="text1"/>
                <w:kern w:val="0"/>
                <w:sz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15</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方正黑体_GBK"/>
                <w:color w:val="000000" w:themeColor="text1"/>
                <w:kern w:val="0"/>
                <w:sz w:val="26"/>
                <w:szCs w:val="26"/>
                <w:lang w:val="en-US" w:eastAsia="zh-CN"/>
                <w14:textFill>
                  <w14:solidFill>
                    <w14:schemeClr w14:val="tx1"/>
                  </w14:solidFill>
                </w14:textFill>
              </w:rPr>
            </w:pPr>
            <w:r>
              <w:rPr>
                <w:rFonts w:hint="eastAsia" w:eastAsia="方正黑体_GBK"/>
                <w:color w:val="000000" w:themeColor="text1"/>
                <w:kern w:val="0"/>
                <w:sz w:val="26"/>
                <w:szCs w:val="26"/>
                <w:lang w:val="en-US" w:eastAsia="zh-CN"/>
                <w14:textFill>
                  <w14:solidFill>
                    <w14:schemeClr w14:val="tx1"/>
                  </w14:solidFill>
                </w14:textFill>
              </w:rPr>
              <w:t>依申请公开</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信息公开指南</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宋体"/>
                <w:color w:val="000000" w:themeColor="text1"/>
                <w:kern w:val="0"/>
                <w:sz w:val="26"/>
                <w:szCs w:val="26"/>
                <w:lang w:val="en-US" w:eastAsia="zh-CN"/>
                <w14:textFill>
                  <w14:solidFill>
                    <w14:schemeClr w14:val="tx1"/>
                  </w14:solidFill>
                </w14:textFill>
              </w:rPr>
            </w:pPr>
            <w:r>
              <w:rPr>
                <w:rFonts w:hint="eastAsia"/>
                <w:color w:val="000000" w:themeColor="text1"/>
                <w:kern w:val="0"/>
                <w:sz w:val="26"/>
                <w:szCs w:val="26"/>
                <w:lang w:val="en-US" w:eastAsia="zh-CN"/>
                <w14:textFill>
                  <w14:solidFill>
                    <w14:schemeClr w14:val="tx1"/>
                  </w14:solidFill>
                </w14:textFill>
              </w:rPr>
              <w:t>部门单位</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政府信息公开指南,政府信息公开申请表下载,依申请公开流程;政府信息更正处理流程</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《中华人民共和国政府信息公开条例》（国务院令第</w:t>
            </w:r>
            <w:r>
              <w:rPr>
                <w:bCs/>
                <w:color w:val="000000" w:themeColor="text1"/>
                <w:kern w:val="0"/>
                <w:sz w:val="26"/>
                <w:szCs w:val="26"/>
                <w14:textFill>
                  <w14:solidFill>
                    <w14:schemeClr w14:val="tx1"/>
                  </w14:solidFill>
                </w14:textFill>
              </w:rPr>
              <w:t>711</w:t>
            </w:r>
            <w:r>
              <w:rPr>
                <w:rFonts w:hint="eastAsia"/>
                <w:bCs/>
                <w:color w:val="000000" w:themeColor="text1"/>
                <w:kern w:val="0"/>
                <w:sz w:val="26"/>
                <w:szCs w:val="26"/>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00" w:lineRule="exact"/>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《中共中央办公厅国务院办公厅印发〈关于全面推进政务公开工作的意见〉的通知》（中办发〔</w:t>
            </w:r>
            <w:r>
              <w:rPr>
                <w:bCs/>
                <w:color w:val="000000" w:themeColor="text1"/>
                <w:kern w:val="0"/>
                <w:sz w:val="26"/>
                <w:szCs w:val="26"/>
                <w14:textFill>
                  <w14:solidFill>
                    <w14:schemeClr w14:val="tx1"/>
                  </w14:solidFill>
                </w14:textFill>
              </w:rPr>
              <w:t>2016</w:t>
            </w:r>
            <w:r>
              <w:rPr>
                <w:rFonts w:hint="eastAsia"/>
                <w:bCs/>
                <w:color w:val="000000" w:themeColor="text1"/>
                <w:kern w:val="0"/>
                <w:sz w:val="26"/>
                <w:szCs w:val="26"/>
                <w14:textFill>
                  <w14:solidFill>
                    <w14:schemeClr w14:val="tx1"/>
                  </w14:solidFill>
                </w14:textFill>
              </w:rPr>
              <w:t>〕</w:t>
            </w:r>
            <w:r>
              <w:rPr>
                <w:bCs/>
                <w:color w:val="000000" w:themeColor="text1"/>
                <w:kern w:val="0"/>
                <w:sz w:val="26"/>
                <w:szCs w:val="26"/>
                <w14:textFill>
                  <w14:solidFill>
                    <w14:schemeClr w14:val="tx1"/>
                  </w14:solidFill>
                </w14:textFill>
              </w:rPr>
              <w:t>8</w:t>
            </w:r>
            <w:r>
              <w:rPr>
                <w:rFonts w:hint="eastAsia"/>
                <w:bCs/>
                <w:color w:val="000000" w:themeColor="text1"/>
                <w:kern w:val="0"/>
                <w:sz w:val="26"/>
                <w:szCs w:val="26"/>
                <w14:textFill>
                  <w14:solidFill>
                    <w14:schemeClr w14:val="tx1"/>
                  </w14:solidFill>
                </w14:textFill>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自该信息形成或者变更之日起</w:t>
            </w:r>
            <w:r>
              <w:rPr>
                <w:bCs/>
                <w:color w:val="000000" w:themeColor="text1"/>
                <w:kern w:val="0"/>
                <w:sz w:val="26"/>
                <w:szCs w:val="26"/>
                <w14:textFill>
                  <w14:solidFill>
                    <w14:schemeClr w14:val="tx1"/>
                  </w14:solidFill>
                </w14:textFill>
              </w:rPr>
              <w:t>20</w:t>
            </w:r>
            <w:r>
              <w:rPr>
                <w:rFonts w:hint="eastAsia"/>
                <w:bCs/>
                <w:color w:val="000000" w:themeColor="text1"/>
                <w:kern w:val="0"/>
                <w:sz w:val="26"/>
                <w:szCs w:val="26"/>
                <w14:textFill>
                  <w14:solidFill>
                    <w14:schemeClr w14:val="tx1"/>
                  </w14:solidFill>
                </w14:textFill>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color w:val="000000" w:themeColor="text1"/>
                <w:kern w:val="0"/>
                <w:sz w:val="26"/>
                <w:szCs w:val="26"/>
                <w14:textFill>
                  <w14:solidFill>
                    <w14:schemeClr w14:val="tx1"/>
                  </w14:solidFill>
                </w14:textFill>
              </w:rPr>
            </w:pPr>
          </w:p>
        </w:tc>
        <w:tc>
          <w:tcPr>
            <w:tcW w:w="2410" w:type="dxa"/>
            <w:vAlign w:val="center"/>
          </w:tcPr>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政府网站</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政府公报</w:t>
            </w:r>
          </w:p>
          <w:p>
            <w:pPr>
              <w:widowControl/>
              <w:spacing w:beforeLines="0" w:afterLines="0" w:line="300" w:lineRule="exact"/>
              <w:rPr>
                <w:rFonts w:hint="default"/>
                <w:color w:val="000000" w:themeColor="text1"/>
                <w:kern w:val="0"/>
                <w:sz w:val="26"/>
                <w14:textFill>
                  <w14:solidFill>
                    <w14:schemeClr w14:val="tx1"/>
                  </w14:solidFill>
                </w14:textFill>
              </w:rPr>
            </w:pPr>
            <w:r>
              <w:rPr>
                <w:rFonts w:hint="default"/>
                <w:color w:val="000000" w:themeColor="text1"/>
                <w:kern w:val="0"/>
                <w:sz w:val="26"/>
                <w14:textFill>
                  <w14:solidFill>
                    <w14:schemeClr w14:val="tx1"/>
                  </w14:solidFill>
                </w14:textFill>
              </w:rPr>
              <w:t>□</w:t>
            </w:r>
            <w:r>
              <w:rPr>
                <w:rFonts w:hint="eastAsia"/>
                <w:color w:val="000000" w:themeColor="text1"/>
                <w:kern w:val="0"/>
                <w:sz w:val="26"/>
                <w14:textFill>
                  <w14:solidFill>
                    <w14:schemeClr w14:val="tx1"/>
                  </w14:solidFill>
                </w14:textFill>
              </w:rPr>
              <w:t>两微一端</w:t>
            </w:r>
            <w:r>
              <w:rPr>
                <w:rFonts w:hint="default"/>
                <w:color w:val="000000" w:themeColor="text1"/>
                <w:kern w:val="0"/>
                <w:sz w:val="26"/>
                <w14:textFill>
                  <w14:solidFill>
                    <w14:schemeClr w14:val="tx1"/>
                  </w14:solidFill>
                </w14:textFill>
              </w:rPr>
              <w:t xml:space="preserve">   □</w:t>
            </w:r>
            <w:r>
              <w:rPr>
                <w:rFonts w:hint="eastAsia"/>
                <w:color w:val="000000" w:themeColor="text1"/>
                <w:kern w:val="0"/>
                <w:sz w:val="26"/>
                <w14:textFill>
                  <w14:solidFill>
                    <w14:schemeClr w14:val="tx1"/>
                  </w14:solidFill>
                </w14:textFill>
              </w:rPr>
              <w:t>发布会</w:t>
            </w:r>
          </w:p>
          <w:p>
            <w:pPr>
              <w:widowControl/>
              <w:spacing w:beforeLines="0" w:afterLines="0" w:line="300" w:lineRule="exact"/>
              <w:rPr>
                <w:rFonts w:hint="default" w:ascii="Times New Roman" w:hAnsi="Times New Roman" w:eastAsia="宋体" w:cs="Times New Roman"/>
                <w:color w:val="000000" w:themeColor="text1"/>
                <w:kern w:val="0"/>
                <w:sz w:val="26"/>
                <w:szCs w:val="24"/>
                <w:lang w:val="en-US" w:eastAsia="zh-CN" w:bidi="ar-SA"/>
                <w14:textFill>
                  <w14:solidFill>
                    <w14:schemeClr w14:val="tx1"/>
                  </w14:solidFill>
                </w14:textFill>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r>
              <w:rPr>
                <w:rFonts w:hint="eastAsia"/>
                <w:bCs/>
                <w:color w:val="000000" w:themeColor="text1"/>
                <w:kern w:val="0"/>
                <w:sz w:val="26"/>
                <w:szCs w:val="26"/>
                <w14:textFill>
                  <w14:solidFill>
                    <w14:schemeClr w14:val="tx1"/>
                  </w14:solidFill>
                </w14:textFill>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bCs/>
                <w:color w:val="000000" w:themeColor="text1"/>
                <w:kern w:val="0"/>
                <w:sz w:val="26"/>
                <w:szCs w:val="26"/>
                <w14:textFill>
                  <w14:solidFill>
                    <w14:schemeClr w14:val="tx1"/>
                  </w14:solidFill>
                </w14:textFill>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3DCC812-19FB-46A2-B2F6-29D9709AFCFE}"/>
  </w:font>
  <w:font w:name="仿宋_GB2312">
    <w:panose1 w:val="02010609030101010101"/>
    <w:charset w:val="86"/>
    <w:family w:val="modern"/>
    <w:pitch w:val="default"/>
    <w:sig w:usb0="00000001" w:usb1="080E0000" w:usb2="00000000" w:usb3="00000000" w:csb0="00040000" w:csb1="00000000"/>
    <w:embedRegular r:id="rId2" w:fontKey="{858B7673-03CA-4C50-AE0E-04D09AB928A2}"/>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DFDA7A46-9302-4DCD-B921-6166A47EEF0C}"/>
  </w:font>
  <w:font w:name="楷体_GB2312">
    <w:panose1 w:val="02010609030101010101"/>
    <w:charset w:val="86"/>
    <w:family w:val="modern"/>
    <w:pitch w:val="default"/>
    <w:sig w:usb0="00000001" w:usb1="080E0000" w:usb2="00000000" w:usb3="00000000" w:csb0="00040000" w:csb1="00000000"/>
    <w:embedRegular r:id="rId4" w:fontKey="{D466B24E-BBC9-4915-9483-9CC908F55920}"/>
  </w:font>
  <w:font w:name="楷体">
    <w:panose1 w:val="02010609060101010101"/>
    <w:charset w:val="86"/>
    <w:family w:val="modern"/>
    <w:pitch w:val="default"/>
    <w:sig w:usb0="800002BF" w:usb1="38CF7CFA" w:usb2="00000016" w:usb3="00000000" w:csb0="00040001" w:csb1="00000000"/>
    <w:embedRegular r:id="rId5" w:fontKey="{3F2C1F16-10AE-4F36-9FD3-49FF088AECF0}"/>
  </w:font>
  <w:font w:name="方正黑体_GBK">
    <w:panose1 w:val="02000000000000000000"/>
    <w:charset w:val="86"/>
    <w:family w:val="script"/>
    <w:pitch w:val="default"/>
    <w:sig w:usb0="A00002BF" w:usb1="38CF7CFA" w:usb2="00082016" w:usb3="00000000" w:csb0="00040001" w:csb1="00000000"/>
    <w:embedRegular r:id="rId6" w:fontKey="{4D7F1F9A-7CA7-4BF2-90A7-3A254DE19E54}"/>
  </w:font>
  <w:font w:name="微软雅黑">
    <w:panose1 w:val="020B0503020204020204"/>
    <w:charset w:val="86"/>
    <w:family w:val="swiss"/>
    <w:pitch w:val="default"/>
    <w:sig w:usb0="80000287" w:usb1="2ACF3C50" w:usb2="00000016" w:usb3="00000000" w:csb0="0004001F" w:csb1="00000000"/>
  </w:font>
  <w:font w:name="文星标宋">
    <w:altName w:val="Arial Unicode MS"/>
    <w:panose1 w:val="00000000000000000000"/>
    <w:charset w:val="86"/>
    <w:family w:val="modern"/>
    <w:pitch w:val="default"/>
    <w:sig w:usb0="00000000" w:usb1="00000000" w:usb2="00000010" w:usb3="00000000" w:csb0="00040000" w:csb1="00000000"/>
    <w:embedRegular r:id="rId7" w:fontKey="{AE2A79AA-BC37-4A6F-A3D7-1377C7D30A51}"/>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35E405A4"/>
    <w:rsid w:val="5CFB66F3"/>
    <w:rsid w:val="5DB7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pPr>
      <w:jc w:val="left"/>
    </w:pPr>
    <w:rPr>
      <w:rFonts w:eastAsiaTheme="minorEastAsia" w:cstheme="minorBidi"/>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uiPriority w:val="0"/>
    <w:rPr>
      <w:rFonts w:cs="Times New Roman"/>
    </w:rPr>
  </w:style>
  <w:style w:type="character" w:styleId="10">
    <w:name w:val="FollowedHyperlink"/>
    <w:basedOn w:val="7"/>
    <w:uiPriority w:val="0"/>
    <w:rPr>
      <w:rFonts w:cs="Times New Roman"/>
      <w:color w:val="800080"/>
      <w:u w:val="single"/>
    </w:rPr>
  </w:style>
  <w:style w:type="character" w:customStyle="1" w:styleId="11">
    <w:name w:val="页眉 字符"/>
    <w:basedOn w:val="7"/>
    <w:link w:val="4"/>
    <w:uiPriority w:val="0"/>
    <w:rPr>
      <w:sz w:val="18"/>
      <w:szCs w:val="18"/>
    </w:rPr>
  </w:style>
  <w:style w:type="character" w:customStyle="1" w:styleId="12">
    <w:name w:val="页脚 字符"/>
    <w:basedOn w:val="7"/>
    <w:link w:val="3"/>
    <w:uiPriority w:val="0"/>
    <w:rPr>
      <w:sz w:val="18"/>
      <w:szCs w:val="18"/>
    </w:rPr>
  </w:style>
  <w:style w:type="character" w:customStyle="1" w:styleId="13">
    <w:name w:val="批注文字 字符"/>
    <w:basedOn w:val="7"/>
    <w:link w:val="2"/>
    <w:uiPriority w:val="0"/>
    <w:rPr>
      <w:rFonts w:ascii="Times New Roman" w:hAnsi="Times New Roman"/>
      <w:szCs w:val="24"/>
    </w:rPr>
  </w:style>
  <w:style w:type="character" w:customStyle="1" w:styleId="14">
    <w:name w:val="批注文字 Char1"/>
    <w:basedOn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19</TotalTime>
  <ScaleCrop>false</ScaleCrop>
  <LinksUpToDate>false</LinksUpToDate>
  <CharactersWithSpaces>25128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伊一翟</cp:lastModifiedBy>
  <dcterms:modified xsi:type="dcterms:W3CDTF">2020-11-30T06:46:37Z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