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D3" w:rsidRPr="002A63D3" w:rsidRDefault="002A63D3" w:rsidP="002A63D3"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eastAsia="微软雅黑" w:hAnsi="微软雅黑" w:cs="宋体"/>
          <w:kern w:val="36"/>
          <w:sz w:val="45"/>
          <w:szCs w:val="45"/>
        </w:rPr>
      </w:pPr>
    </w:p>
    <w:p w:rsidR="002A63D3" w:rsidRPr="002A63D3" w:rsidRDefault="002A63D3" w:rsidP="002A63D3">
      <w:pPr>
        <w:widowControl/>
        <w:shd w:val="clear" w:color="auto" w:fill="FFFFFF"/>
        <w:spacing w:line="720" w:lineRule="atLeast"/>
        <w:jc w:val="center"/>
        <w:outlineLvl w:val="0"/>
        <w:rPr>
          <w:rFonts w:ascii="方正小标宋简体" w:eastAsia="方正小标宋简体" w:hAnsi="微软雅黑" w:cs="宋体"/>
          <w:kern w:val="36"/>
          <w:sz w:val="44"/>
          <w:szCs w:val="44"/>
        </w:rPr>
      </w:pPr>
      <w:r w:rsidRPr="002A63D3">
        <w:rPr>
          <w:rFonts w:ascii="方正小标宋简体" w:eastAsia="方正小标宋简体" w:hAnsi="微软雅黑" w:cs="宋体" w:hint="eastAsia"/>
          <w:kern w:val="36"/>
          <w:sz w:val="44"/>
          <w:szCs w:val="44"/>
        </w:rPr>
        <w:t>养老机构投资指南</w:t>
      </w:r>
    </w:p>
    <w:p w:rsidR="002A63D3" w:rsidRPr="002A63D3" w:rsidRDefault="002A63D3" w:rsidP="002A63D3">
      <w:pPr>
        <w:widowControl/>
        <w:shd w:val="clear" w:color="auto" w:fill="FFFFFF"/>
        <w:spacing w:line="528" w:lineRule="atLeast"/>
        <w:ind w:left="720"/>
        <w:jc w:val="left"/>
        <w:rPr>
          <w:rFonts w:ascii="黑体" w:eastAsia="黑体" w:hAnsi="黑体" w:cs="宋体"/>
          <w:bCs/>
          <w:kern w:val="0"/>
          <w:sz w:val="32"/>
          <w:szCs w:val="32"/>
          <w:shd w:val="clear" w:color="auto" w:fill="FFFFFF"/>
        </w:rPr>
      </w:pPr>
    </w:p>
    <w:p w:rsidR="002A63D3" w:rsidRPr="002A63D3" w:rsidRDefault="002A63D3" w:rsidP="002A63D3">
      <w:pPr>
        <w:widowControl/>
        <w:shd w:val="clear" w:color="auto" w:fill="FFFFFF"/>
        <w:spacing w:line="528" w:lineRule="atLeast"/>
        <w:ind w:left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A63D3"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一、投资环境</w:t>
      </w:r>
    </w:p>
    <w:p w:rsidR="00667B62" w:rsidRPr="00667B62" w:rsidRDefault="00667B62" w:rsidP="002A63D3">
      <w:pPr>
        <w:widowControl/>
        <w:shd w:val="clear" w:color="auto" w:fill="FFFFFF"/>
        <w:spacing w:line="540" w:lineRule="atLeast"/>
        <w:ind w:firstLine="60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667B62">
        <w:rPr>
          <w:rFonts w:ascii="仿宋_GB2312" w:eastAsia="仿宋_GB2312" w:hAnsi="微软雅黑" w:cs="宋体" w:hint="eastAsia"/>
          <w:kern w:val="0"/>
          <w:sz w:val="32"/>
          <w:szCs w:val="32"/>
        </w:rPr>
        <w:t>截止2020年12月底，全区总人口61.1万人，其中60岁以上老年人口15.4万人，人口老龄化比率达25.2%。全区共有养老机构9家，设计养老床位1825张，其中护理型养老床位占比为50%。</w:t>
      </w:r>
    </w:p>
    <w:p w:rsidR="002A63D3" w:rsidRPr="002A63D3" w:rsidRDefault="002A63D3" w:rsidP="002A63D3">
      <w:pPr>
        <w:widowControl/>
        <w:shd w:val="clear" w:color="auto" w:fill="FFFFFF"/>
        <w:spacing w:line="360" w:lineRule="atLeast"/>
        <w:ind w:firstLine="645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A63D3"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二、申请条件</w:t>
      </w:r>
    </w:p>
    <w:p w:rsidR="005D1D84" w:rsidRPr="005D1D84" w:rsidRDefault="005D1D84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 w:rsidR="005D1D84" w:rsidRPr="005D1D84" w:rsidRDefault="005D1D84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</w:t>
      </w:r>
      <w:r w:rsidR="00667B62">
        <w:rPr>
          <w:rFonts w:ascii="仿宋_GB2312" w:eastAsia="仿宋_GB2312" w:hAnsi="微软雅黑" w:cs="宋体" w:hint="eastAsia"/>
          <w:kern w:val="0"/>
          <w:sz w:val="32"/>
          <w:szCs w:val="32"/>
        </w:rPr>
        <w:t>、文物勘探、水源地保护等相关</w:t>
      </w: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t>要求。依照《中华人民共和国安全生产法》第17条规定，不具备安全生产条件的，不得从事经营服务活动。</w:t>
      </w:r>
    </w:p>
    <w:p w:rsidR="005D1D84" w:rsidRPr="005D1D84" w:rsidRDefault="005D1D84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2.应当符合《养老机构管理办法》规章。</w:t>
      </w:r>
    </w:p>
    <w:p w:rsidR="005D1D84" w:rsidRPr="005D1D84" w:rsidRDefault="005D1D84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t>3.开展医疗卫生服务的，应当符合《医疗机构管理条例》、《医疗机构管理条例实施细则》等法规规章，以及养老机构内设医务室、护理站等设置标准。</w:t>
      </w:r>
    </w:p>
    <w:p w:rsidR="005D1D84" w:rsidRPr="005D1D84" w:rsidRDefault="005D1D84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t>4.开展餐饮服务的，应当符合《中华人民共和国食品安全法》等法律法规，以及相应食品安全标准。</w:t>
      </w:r>
    </w:p>
    <w:p w:rsidR="005D1D84" w:rsidRDefault="005D1D84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t>5.法律法规规定的其他条件。</w:t>
      </w:r>
    </w:p>
    <w:p w:rsidR="002A63D3" w:rsidRPr="002A63D3" w:rsidRDefault="002A63D3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A63D3"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三、投资办理程序、涉及部门和联系方式</w:t>
      </w:r>
    </w:p>
    <w:p w:rsidR="002A63D3" w:rsidRPr="005D1D84" w:rsidRDefault="002A63D3" w:rsidP="005D1D8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D1D84">
        <w:rPr>
          <w:rFonts w:ascii="仿宋_GB2312" w:eastAsia="仿宋_GB2312" w:hint="eastAsia"/>
          <w:sz w:val="32"/>
          <w:szCs w:val="32"/>
        </w:rPr>
        <w:t>根据民政部关于贯彻落实新修改的《中华人民共和国老年人权益保障法》的通知（民函〔2019〕1号），不再设立养老机构设立许可，实行备案管理。</w:t>
      </w:r>
    </w:p>
    <w:p w:rsidR="00EF442D" w:rsidRDefault="002A63D3" w:rsidP="005D1D8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D1D84">
        <w:rPr>
          <w:rFonts w:ascii="仿宋_GB2312" w:eastAsia="仿宋_GB2312" w:hint="eastAsia"/>
          <w:sz w:val="32"/>
          <w:szCs w:val="32"/>
        </w:rPr>
        <w:t>办理部门：</w:t>
      </w:r>
      <w:r w:rsidR="00667B62">
        <w:rPr>
          <w:rFonts w:ascii="仿宋_GB2312" w:eastAsia="仿宋_GB2312" w:hint="eastAsia"/>
          <w:sz w:val="32"/>
          <w:szCs w:val="32"/>
        </w:rPr>
        <w:t>临淄区</w:t>
      </w:r>
      <w:r w:rsidRPr="005D1D84">
        <w:rPr>
          <w:rFonts w:ascii="仿宋_GB2312" w:eastAsia="仿宋_GB2312" w:hint="eastAsia"/>
          <w:sz w:val="32"/>
          <w:szCs w:val="32"/>
        </w:rPr>
        <w:t>民政局</w:t>
      </w:r>
      <w:r w:rsidR="00667B62">
        <w:rPr>
          <w:rFonts w:ascii="仿宋_GB2312" w:eastAsia="仿宋_GB2312" w:hint="eastAsia"/>
          <w:sz w:val="32"/>
          <w:szCs w:val="32"/>
        </w:rPr>
        <w:t>救助</w:t>
      </w:r>
      <w:r w:rsidRPr="005D1D84">
        <w:rPr>
          <w:rFonts w:ascii="仿宋_GB2312" w:eastAsia="仿宋_GB2312" w:hint="eastAsia"/>
          <w:sz w:val="32"/>
          <w:szCs w:val="32"/>
        </w:rPr>
        <w:t>养老</w:t>
      </w:r>
      <w:r w:rsidR="00667B62">
        <w:rPr>
          <w:rFonts w:ascii="仿宋_GB2312" w:eastAsia="仿宋_GB2312" w:hint="eastAsia"/>
          <w:sz w:val="32"/>
          <w:szCs w:val="32"/>
        </w:rPr>
        <w:t>和社会事务科，咨询</w:t>
      </w:r>
      <w:r w:rsidRPr="005D1D84">
        <w:rPr>
          <w:rFonts w:ascii="仿宋_GB2312" w:eastAsia="仿宋_GB2312" w:hint="eastAsia"/>
          <w:sz w:val="32"/>
          <w:szCs w:val="32"/>
        </w:rPr>
        <w:t>电话：</w:t>
      </w:r>
      <w:r w:rsidR="00667B62">
        <w:rPr>
          <w:rFonts w:ascii="仿宋_GB2312" w:eastAsia="仿宋_GB2312" w:hint="eastAsia"/>
          <w:sz w:val="32"/>
          <w:szCs w:val="32"/>
        </w:rPr>
        <w:t>0533-7220394</w:t>
      </w:r>
      <w:r w:rsidR="005D1D84">
        <w:rPr>
          <w:rFonts w:ascii="仿宋_GB2312" w:eastAsia="仿宋_GB2312"/>
          <w:sz w:val="32"/>
          <w:szCs w:val="32"/>
        </w:rPr>
        <w:t xml:space="preserve"> </w:t>
      </w:r>
      <w:r w:rsidRPr="005D1D84">
        <w:rPr>
          <w:rFonts w:ascii="仿宋_GB2312" w:eastAsia="仿宋_GB2312" w:hint="eastAsia"/>
          <w:sz w:val="32"/>
          <w:szCs w:val="32"/>
        </w:rPr>
        <w:t>。</w:t>
      </w:r>
    </w:p>
    <w:sectPr w:rsidR="00EF442D" w:rsidSect="00417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F76" w:rsidRDefault="00155F76" w:rsidP="002A63D3">
      <w:r>
        <w:separator/>
      </w:r>
    </w:p>
  </w:endnote>
  <w:endnote w:type="continuationSeparator" w:id="0">
    <w:p w:rsidR="00155F76" w:rsidRDefault="00155F76" w:rsidP="002A6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F76" w:rsidRDefault="00155F76" w:rsidP="002A63D3">
      <w:r>
        <w:separator/>
      </w:r>
    </w:p>
  </w:footnote>
  <w:footnote w:type="continuationSeparator" w:id="0">
    <w:p w:rsidR="00155F76" w:rsidRDefault="00155F76" w:rsidP="002A6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EEF"/>
    <w:rsid w:val="00155F76"/>
    <w:rsid w:val="002A63D3"/>
    <w:rsid w:val="0041707C"/>
    <w:rsid w:val="00476097"/>
    <w:rsid w:val="005D1D84"/>
    <w:rsid w:val="00667B62"/>
    <w:rsid w:val="00BD50C1"/>
    <w:rsid w:val="00D9188B"/>
    <w:rsid w:val="00ED5EEF"/>
    <w:rsid w:val="00EF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A63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3D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A63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ize">
    <w:name w:val="fontsize"/>
    <w:basedOn w:val="a0"/>
    <w:rsid w:val="002A63D3"/>
  </w:style>
  <w:style w:type="character" w:styleId="a5">
    <w:name w:val="Hyperlink"/>
    <w:basedOn w:val="a0"/>
    <w:uiPriority w:val="99"/>
    <w:semiHidden/>
    <w:unhideWhenUsed/>
    <w:rsid w:val="002A63D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A6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A63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6658">
          <w:marLeft w:val="0"/>
          <w:marRight w:val="0"/>
          <w:marTop w:val="0"/>
          <w:marBottom w:val="0"/>
          <w:divBdr>
            <w:top w:val="single" w:sz="6" w:space="19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</Words>
  <Characters>571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freeuser</cp:lastModifiedBy>
  <cp:revision>6</cp:revision>
  <dcterms:created xsi:type="dcterms:W3CDTF">2021-04-13T03:57:00Z</dcterms:created>
  <dcterms:modified xsi:type="dcterms:W3CDTF">2021-04-14T09:51:00Z</dcterms:modified>
</cp:coreProperties>
</file>