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A053D">
      <w:pPr>
        <w:pStyle w:val="2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3" w:firstLineChars="200"/>
        <w:jc w:val="both"/>
        <w:textAlignment w:val="auto"/>
        <w:rPr>
          <w:rFonts w:hint="eastAsia" w:ascii="宋体" w:hAnsi="宋体" w:eastAsia="宋体"/>
          <w:b/>
          <w:lang w:val="en-US" w:eastAsia="zh-CN"/>
        </w:rPr>
      </w:pPr>
      <w:bookmarkStart w:id="0" w:name="_Toc41469247"/>
      <w:r>
        <w:rPr>
          <w:rFonts w:hint="eastAsia" w:ascii="宋体" w:hAnsi="宋体" w:eastAsia="宋体"/>
          <w:b/>
          <w:lang w:val="en-US" w:eastAsia="zh-CN"/>
        </w:rPr>
        <w:t>1.社会救助科城乡居民最低生活保障</w:t>
      </w:r>
    </w:p>
    <w:p w14:paraId="2C4A4DB9">
      <w:pPr>
        <w:pStyle w:val="2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92" w:firstLineChars="700"/>
        <w:jc w:val="both"/>
        <w:textAlignment w:val="auto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</w:rPr>
        <w:t>工作</w:t>
      </w:r>
      <w:bookmarkEnd w:id="0"/>
      <w:r>
        <w:rPr>
          <w:rFonts w:hint="eastAsia" w:ascii="宋体" w:hAnsi="宋体" w:eastAsia="宋体"/>
          <w:b/>
          <w:lang w:val="en-US" w:eastAsia="zh-CN"/>
        </w:rPr>
        <w:t>流程</w:t>
      </w:r>
    </w:p>
    <w:p w14:paraId="2A85A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1.申请人从“爱山东”APP提出申请；</w:t>
      </w:r>
    </w:p>
    <w:p w14:paraId="25B7F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2.签订《承诺书》及《家庭经济状况核对授权书》，提交家庭成员基本证件信息，镇、街道及时进行核对；</w:t>
      </w:r>
    </w:p>
    <w:p w14:paraId="4E276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3.镇、街道将核对结果反馈至本人，核对后符合条件的如实填写申请表，并提交相关证明材料，不符合的下发书面告知书告知本人；</w:t>
      </w:r>
    </w:p>
    <w:p w14:paraId="656E9B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.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6C61F9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5.发放低保金。</w:t>
      </w:r>
    </w:p>
    <w:p w14:paraId="3D3EFA77">
      <w:pPr>
        <w:rPr>
          <w:rFonts w:hint="eastAsia"/>
          <w:lang w:val="en-US" w:eastAsia="zh-CN"/>
        </w:rPr>
      </w:pPr>
    </w:p>
    <w:p w14:paraId="6D7C32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 w14:paraId="7DF911AA">
      <w:pPr>
        <w:rPr>
          <w:rFonts w:hint="eastAsia" w:ascii="仿宋_GB2312" w:eastAsia="仿宋_GB2312"/>
          <w:sz w:val="32"/>
          <w:szCs w:val="32"/>
          <w:lang w:eastAsia="zh-CN"/>
        </w:rPr>
      </w:pPr>
    </w:p>
    <w:p w14:paraId="0B17BCEE">
      <w:pPr>
        <w:rPr>
          <w:rFonts w:ascii="仿宋_GB2312" w:eastAsia="仿宋_GB2312"/>
          <w:sz w:val="32"/>
          <w:szCs w:val="32"/>
        </w:rPr>
      </w:pPr>
    </w:p>
    <w:p w14:paraId="7E9F8E60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jc w:val="both"/>
        <w:textAlignment w:val="auto"/>
        <w:rPr>
          <w:rFonts w:hint="eastAsia" w:ascii="宋体" w:hAnsi="宋体" w:eastAsia="宋体"/>
          <w:b/>
          <w:lang w:val="en-US" w:eastAsia="zh-CN"/>
        </w:rPr>
      </w:pPr>
    </w:p>
    <w:p w14:paraId="2B34AC7A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firstLine="442" w:firstLineChars="100"/>
        <w:jc w:val="both"/>
        <w:textAlignment w:val="auto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t>2.社会救助科特困人员供养工作流程</w:t>
      </w:r>
    </w:p>
    <w:p w14:paraId="050F1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1.申请人从“爱山东”APP提出申请；</w:t>
      </w:r>
    </w:p>
    <w:p w14:paraId="5E7A0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2.签订《承诺书》及《家庭经济状况核对授权书》，提交家庭成员基本证件信息，镇、街道及时进行核对；</w:t>
      </w:r>
    </w:p>
    <w:p w14:paraId="68921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3.镇、街道将核对结果反馈至本人，核对后符合条件的如实填写申请表，并提交相关证明材料，不符合的下发书面告知书告知本人；</w:t>
      </w:r>
    </w:p>
    <w:p w14:paraId="7EB3E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.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0A3D7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5.发放基本生活费。</w:t>
      </w:r>
    </w:p>
    <w:p w14:paraId="6E6D6A0A">
      <w:pPr>
        <w:rPr>
          <w:rFonts w:hint="eastAsia" w:ascii="黑体" w:hAnsi="黑体" w:eastAsia="黑体"/>
          <w:sz w:val="32"/>
          <w:szCs w:val="32"/>
          <w:lang w:eastAsia="zh-CN"/>
        </w:rPr>
      </w:pPr>
    </w:p>
    <w:p w14:paraId="039F7490">
      <w:pPr>
        <w:rPr>
          <w:rFonts w:hint="eastAsia" w:ascii="黑体" w:hAnsi="黑体" w:eastAsia="黑体"/>
          <w:b/>
          <w:bCs/>
          <w:sz w:val="32"/>
          <w:szCs w:val="32"/>
          <w:lang w:eastAsia="zh-CN"/>
        </w:rPr>
      </w:pPr>
    </w:p>
    <w:p w14:paraId="1CB7A89F"/>
    <w:p w14:paraId="33FD899E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429846AC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5B975D64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5E3F51CB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687FEE6B">
      <w:pPr>
        <w:adjustRightInd w:val="0"/>
        <w:spacing w:line="560" w:lineRule="exact"/>
        <w:ind w:firstLine="640" w:firstLineChars="200"/>
        <w:rPr>
          <w:rFonts w:ascii="仿宋_GB2312" w:hAnsi="黑体" w:eastAsia="仿宋_GB2312"/>
          <w:bCs/>
          <w:sz w:val="32"/>
          <w:szCs w:val="32"/>
        </w:rPr>
      </w:pPr>
    </w:p>
    <w:p w14:paraId="1819B655">
      <w:pPr>
        <w:pStyle w:val="2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t>3.社会救助科临时救助工作流程</w:t>
      </w:r>
    </w:p>
    <w:p w14:paraId="7826A6E7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支出型临时救助工作流程</w:t>
      </w:r>
    </w:p>
    <w:p w14:paraId="7DE7FB5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1.申请人从“爱山东”APP提出申请；</w:t>
      </w:r>
    </w:p>
    <w:p w14:paraId="252FD7F2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2.签订《承诺书》及《家庭经济状况核对授权书》，提交家庭成员基本证件信息，镇、街道及时进行核对；</w:t>
      </w:r>
    </w:p>
    <w:p w14:paraId="6EEE615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3.镇、街道将核对结果反馈至本人，核对后符合条件的如实填写申请表，并提交相关证明材料，不符合的下发书面告知书告知本人；</w:t>
      </w:r>
    </w:p>
    <w:p w14:paraId="4FC3487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；</w:t>
      </w:r>
    </w:p>
    <w:p w14:paraId="1E25C7C1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5.发放临时救助金。</w:t>
      </w:r>
    </w:p>
    <w:p w14:paraId="34812C9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sz w:val="32"/>
          <w:szCs w:val="32"/>
        </w:rPr>
        <w:t>急难型临时救助工作流程</w:t>
      </w:r>
    </w:p>
    <w:p w14:paraId="592F3264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1.申请人从“爱山东”小程序提出申请；</w:t>
      </w:r>
    </w:p>
    <w:p w14:paraId="1F01CC49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2.镇、街道入户核实情况；</w:t>
      </w:r>
    </w:p>
    <w:p w14:paraId="31181FDE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3.对符合急难型临时救助条件的24小时内先行救助；不符合的下发书面告知书告知本人；</w:t>
      </w:r>
    </w:p>
    <w:p w14:paraId="5C4946C6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4.发放急难型临时救助金的需在5个工作日内登记救助对象、救助事由、救助金额等信息，补齐经办人员签字、盖章手续。</w:t>
      </w:r>
    </w:p>
    <w:p w14:paraId="5181D6B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3B1093B">
      <w:pPr>
        <w:pStyle w:val="2"/>
        <w:numPr>
          <w:numId w:val="0"/>
        </w:numPr>
        <w:ind w:firstLine="883" w:firstLineChars="200"/>
        <w:jc w:val="both"/>
        <w:rPr>
          <w:rFonts w:hint="eastAsia" w:ascii="宋体" w:hAnsi="宋体" w:eastAsia="宋体"/>
          <w:b/>
          <w:lang w:val="en-US" w:eastAsia="zh-CN"/>
        </w:rPr>
      </w:pPr>
    </w:p>
    <w:p w14:paraId="4A599BD1">
      <w:pPr>
        <w:rPr>
          <w:rFonts w:hint="eastAsia" w:ascii="宋体" w:hAnsi="宋体" w:eastAsia="宋体"/>
          <w:b/>
          <w:lang w:val="en-US" w:eastAsia="zh-CN"/>
        </w:rPr>
      </w:pPr>
    </w:p>
    <w:p w14:paraId="38E6886D">
      <w:pPr>
        <w:rPr>
          <w:rFonts w:hint="eastAsia" w:ascii="宋体" w:hAnsi="宋体" w:eastAsia="宋体"/>
          <w:b/>
          <w:lang w:val="en-US" w:eastAsia="zh-CN"/>
        </w:rPr>
      </w:pPr>
    </w:p>
    <w:p w14:paraId="4AF21BFC">
      <w:pPr>
        <w:rPr>
          <w:rFonts w:hint="eastAsia" w:ascii="宋体" w:hAnsi="宋体" w:eastAsia="宋体"/>
          <w:b/>
          <w:lang w:val="en-US" w:eastAsia="zh-CN"/>
        </w:rPr>
      </w:pPr>
    </w:p>
    <w:p w14:paraId="0416C996">
      <w:pPr>
        <w:rPr>
          <w:rFonts w:hint="eastAsia" w:ascii="宋体" w:hAnsi="宋体" w:eastAsia="宋体"/>
          <w:b/>
          <w:lang w:val="en-US" w:eastAsia="zh-CN"/>
        </w:rPr>
      </w:pPr>
    </w:p>
    <w:p w14:paraId="2D64F336">
      <w:pPr>
        <w:rPr>
          <w:rFonts w:hint="eastAsia" w:ascii="宋体" w:hAnsi="宋体" w:eastAsia="宋体"/>
          <w:b/>
          <w:lang w:val="en-US" w:eastAsia="zh-CN"/>
        </w:rPr>
      </w:pPr>
    </w:p>
    <w:p w14:paraId="5CBF5679">
      <w:pPr>
        <w:rPr>
          <w:rFonts w:hint="eastAsia" w:ascii="宋体" w:hAnsi="宋体" w:eastAsia="宋体"/>
          <w:b/>
          <w:lang w:val="en-US" w:eastAsia="zh-CN"/>
        </w:rPr>
      </w:pPr>
    </w:p>
    <w:p w14:paraId="5380E9D5">
      <w:pPr>
        <w:rPr>
          <w:rFonts w:hint="eastAsia" w:ascii="宋体" w:hAnsi="宋体" w:eastAsia="宋体"/>
          <w:b/>
          <w:lang w:val="en-US" w:eastAsia="zh-CN"/>
        </w:rPr>
      </w:pPr>
    </w:p>
    <w:p w14:paraId="3FCA2BE8">
      <w:pPr>
        <w:rPr>
          <w:rFonts w:hint="eastAsia" w:ascii="宋体" w:hAnsi="宋体" w:eastAsia="宋体"/>
          <w:b/>
          <w:lang w:val="en-US" w:eastAsia="zh-CN"/>
        </w:rPr>
      </w:pPr>
    </w:p>
    <w:p w14:paraId="5DA332FF">
      <w:pPr>
        <w:rPr>
          <w:rFonts w:hint="eastAsia" w:ascii="宋体" w:hAnsi="宋体" w:eastAsia="宋体"/>
          <w:b/>
          <w:lang w:val="en-US" w:eastAsia="zh-CN"/>
        </w:rPr>
      </w:pPr>
    </w:p>
    <w:p w14:paraId="237C028A">
      <w:pPr>
        <w:rPr>
          <w:rFonts w:hint="eastAsia" w:ascii="宋体" w:hAnsi="宋体" w:eastAsia="宋体"/>
          <w:b/>
          <w:lang w:val="en-US" w:eastAsia="zh-CN"/>
        </w:rPr>
      </w:pPr>
    </w:p>
    <w:p w14:paraId="753E4F3C">
      <w:pPr>
        <w:rPr>
          <w:rFonts w:hint="eastAsia" w:ascii="宋体" w:hAnsi="宋体" w:eastAsia="宋体"/>
          <w:b/>
          <w:lang w:val="en-US" w:eastAsia="zh-CN"/>
        </w:rPr>
      </w:pPr>
    </w:p>
    <w:p w14:paraId="02DF87AC">
      <w:pPr>
        <w:rPr>
          <w:rFonts w:hint="eastAsia" w:ascii="宋体" w:hAnsi="宋体" w:eastAsia="宋体"/>
          <w:b/>
          <w:lang w:val="en-US" w:eastAsia="zh-CN"/>
        </w:rPr>
      </w:pPr>
    </w:p>
    <w:p w14:paraId="60F82A0D">
      <w:pPr>
        <w:rPr>
          <w:rFonts w:hint="eastAsia" w:ascii="宋体" w:hAnsi="宋体" w:eastAsia="宋体"/>
          <w:b/>
          <w:lang w:val="en-US" w:eastAsia="zh-CN"/>
        </w:rPr>
      </w:pPr>
    </w:p>
    <w:p w14:paraId="40902693">
      <w:pPr>
        <w:rPr>
          <w:rFonts w:hint="eastAsia" w:ascii="宋体" w:hAnsi="宋体" w:eastAsia="宋体"/>
          <w:b/>
          <w:lang w:val="en-US" w:eastAsia="zh-CN"/>
        </w:rPr>
      </w:pPr>
    </w:p>
    <w:p w14:paraId="6BD470F5">
      <w:pPr>
        <w:rPr>
          <w:rFonts w:hint="eastAsia" w:ascii="宋体" w:hAnsi="宋体" w:eastAsia="宋体"/>
          <w:b/>
          <w:lang w:val="en-US" w:eastAsia="zh-CN"/>
        </w:rPr>
      </w:pPr>
    </w:p>
    <w:p w14:paraId="3764413D">
      <w:pPr>
        <w:rPr>
          <w:rFonts w:hint="eastAsia" w:ascii="宋体" w:hAnsi="宋体" w:eastAsia="宋体"/>
          <w:b/>
          <w:lang w:val="en-US" w:eastAsia="zh-CN"/>
        </w:rPr>
      </w:pPr>
    </w:p>
    <w:p w14:paraId="773D1AFD">
      <w:pPr>
        <w:rPr>
          <w:rFonts w:hint="eastAsia" w:ascii="宋体" w:hAnsi="宋体" w:eastAsia="宋体"/>
          <w:b/>
          <w:lang w:val="en-US" w:eastAsia="zh-CN"/>
        </w:rPr>
      </w:pPr>
    </w:p>
    <w:p w14:paraId="0250C1C3">
      <w:pPr>
        <w:rPr>
          <w:rFonts w:hint="eastAsia" w:ascii="宋体" w:hAnsi="宋体" w:eastAsia="宋体"/>
          <w:b/>
          <w:lang w:val="en-US" w:eastAsia="zh-CN"/>
        </w:rPr>
      </w:pPr>
    </w:p>
    <w:p w14:paraId="297CBA76">
      <w:pPr>
        <w:rPr>
          <w:rFonts w:hint="eastAsia" w:ascii="宋体" w:hAnsi="宋体" w:eastAsia="宋体"/>
          <w:b/>
          <w:lang w:val="en-US" w:eastAsia="zh-CN"/>
        </w:rPr>
      </w:pPr>
    </w:p>
    <w:p w14:paraId="033918E1">
      <w:pPr>
        <w:rPr>
          <w:rFonts w:hint="eastAsia" w:ascii="宋体" w:hAnsi="宋体" w:eastAsia="宋体"/>
          <w:b/>
          <w:lang w:val="en-US" w:eastAsia="zh-CN"/>
        </w:rPr>
      </w:pPr>
    </w:p>
    <w:p w14:paraId="00C4969A">
      <w:pPr>
        <w:rPr>
          <w:rFonts w:hint="eastAsia" w:ascii="宋体" w:hAnsi="宋体" w:eastAsia="宋体"/>
          <w:b/>
          <w:lang w:val="en-US" w:eastAsia="zh-CN"/>
        </w:rPr>
      </w:pPr>
    </w:p>
    <w:p w14:paraId="7B938AF5">
      <w:pPr>
        <w:rPr>
          <w:rFonts w:hint="eastAsia" w:ascii="宋体" w:hAnsi="宋体" w:eastAsia="宋体"/>
          <w:b/>
          <w:lang w:val="en-US" w:eastAsia="zh-CN"/>
        </w:rPr>
      </w:pPr>
    </w:p>
    <w:p w14:paraId="03C3CD0F">
      <w:pPr>
        <w:rPr>
          <w:rFonts w:hint="eastAsia" w:ascii="宋体" w:hAnsi="宋体" w:eastAsia="宋体"/>
          <w:b/>
          <w:lang w:val="en-US" w:eastAsia="zh-CN"/>
        </w:rPr>
      </w:pPr>
    </w:p>
    <w:p w14:paraId="1DB8354D">
      <w:pPr>
        <w:rPr>
          <w:rFonts w:hint="eastAsia" w:ascii="宋体" w:hAnsi="宋体" w:eastAsia="宋体"/>
          <w:b/>
          <w:lang w:val="en-US" w:eastAsia="zh-CN"/>
        </w:rPr>
      </w:pPr>
    </w:p>
    <w:p w14:paraId="59EEF40A">
      <w:pPr>
        <w:rPr>
          <w:rFonts w:hint="eastAsia" w:ascii="宋体" w:hAnsi="宋体" w:eastAsia="宋体"/>
          <w:b/>
          <w:lang w:val="en-US" w:eastAsia="zh-CN"/>
        </w:rPr>
      </w:pPr>
    </w:p>
    <w:p w14:paraId="765C898A">
      <w:pPr>
        <w:rPr>
          <w:rFonts w:hint="eastAsia" w:ascii="宋体" w:hAnsi="宋体" w:eastAsia="宋体"/>
          <w:b/>
          <w:lang w:val="en-US" w:eastAsia="zh-CN"/>
        </w:rPr>
      </w:pPr>
    </w:p>
    <w:p w14:paraId="4A53D939">
      <w:pPr>
        <w:rPr>
          <w:rFonts w:hint="eastAsia" w:ascii="宋体" w:hAnsi="宋体" w:eastAsia="宋体"/>
          <w:b/>
          <w:lang w:val="en-US" w:eastAsia="zh-CN"/>
        </w:rPr>
      </w:pPr>
    </w:p>
    <w:p w14:paraId="217C1F5E">
      <w:pPr>
        <w:rPr>
          <w:rFonts w:hint="eastAsia" w:ascii="宋体" w:hAnsi="宋体" w:eastAsia="宋体"/>
          <w:b/>
          <w:lang w:val="en-US" w:eastAsia="zh-CN"/>
        </w:rPr>
      </w:pPr>
    </w:p>
    <w:p w14:paraId="18D78351">
      <w:pPr>
        <w:pStyle w:val="2"/>
        <w:keepNext/>
        <w:keepLines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416" w:lineRule="auto"/>
        <w:ind w:firstLine="883" w:firstLineChars="200"/>
        <w:jc w:val="both"/>
        <w:textAlignment w:val="auto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val="en-US" w:eastAsia="zh-CN"/>
        </w:rPr>
        <w:t>4.社会救助科</w:t>
      </w:r>
      <w:r>
        <w:rPr>
          <w:rFonts w:hint="eastAsia" w:ascii="宋体" w:hAnsi="宋体" w:eastAsia="宋体"/>
          <w:b/>
          <w:lang w:eastAsia="zh-CN"/>
        </w:rPr>
        <w:t>最低生活保障边缘家庭</w:t>
      </w:r>
    </w:p>
    <w:p w14:paraId="4FF3DF4D">
      <w:pPr>
        <w:pStyle w:val="2"/>
        <w:numPr>
          <w:numId w:val="0"/>
        </w:numPr>
        <w:ind w:firstLine="3534" w:firstLineChars="800"/>
        <w:jc w:val="both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eastAsia="zh-CN"/>
        </w:rPr>
        <w:t>认定工作流程</w:t>
      </w:r>
    </w:p>
    <w:p w14:paraId="68A84D9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99DA7D9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  <w:lang w:eastAsia="zh-CN"/>
        </w:rPr>
        <w:t>申请人从“爱山东”APP提出申请；</w:t>
      </w:r>
    </w:p>
    <w:p w14:paraId="7E1EC31D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</w:rPr>
        <w:t>签订《承诺书》及《家庭经济状况核对授权书》，提交家庭成员基本证件信息，镇、街道及时进行核对；</w:t>
      </w:r>
    </w:p>
    <w:p w14:paraId="37CA86C0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镇、街道将核对结果反馈至本人，核对后符合条件的如实填写申请表，并提交相关证明材料，不符合的下发书面告知书告知本人；</w:t>
      </w:r>
    </w:p>
    <w:p w14:paraId="79D7013C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sz w:val="32"/>
          <w:szCs w:val="32"/>
          <w:lang w:eastAsia="zh-CN"/>
        </w:rPr>
        <w:t>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（街道）应在作出决定3个工作日内告知申请人并说明理由。</w:t>
      </w:r>
    </w:p>
    <w:p w14:paraId="3A1C6C09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5.认定结束。</w:t>
      </w:r>
    </w:p>
    <w:p w14:paraId="05230F2F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310A331B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1264C1A3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373D80F2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2ECBBD62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line="416" w:lineRule="auto"/>
        <w:ind w:firstLine="1325" w:firstLineChars="300"/>
        <w:jc w:val="both"/>
        <w:textAlignment w:val="auto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val="en-US" w:eastAsia="zh-CN"/>
        </w:rPr>
        <w:t>5.社会救助科刚性支出困难家庭</w:t>
      </w:r>
    </w:p>
    <w:p w14:paraId="76C746D2">
      <w:pPr>
        <w:pStyle w:val="2"/>
        <w:numPr>
          <w:ilvl w:val="0"/>
          <w:numId w:val="0"/>
        </w:numPr>
        <w:ind w:firstLine="3534" w:firstLineChars="800"/>
        <w:jc w:val="both"/>
        <w:rPr>
          <w:rFonts w:hint="eastAsia" w:ascii="宋体" w:hAnsi="宋体" w:eastAsia="宋体"/>
          <w:b/>
          <w:lang w:eastAsia="zh-CN"/>
        </w:rPr>
      </w:pPr>
      <w:r>
        <w:rPr>
          <w:rFonts w:hint="eastAsia" w:ascii="宋体" w:hAnsi="宋体" w:eastAsia="宋体"/>
          <w:b/>
          <w:lang w:eastAsia="zh-CN"/>
        </w:rPr>
        <w:t>认定工作流程</w:t>
      </w:r>
    </w:p>
    <w:p w14:paraId="54DD7F0D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D4A78A7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1.申请人从“爱山东”APP提出申请；</w:t>
      </w:r>
    </w:p>
    <w:p w14:paraId="7D0CC019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2.签订《承诺书》及《家庭经济状况核对授权书》，提交家庭成员基本证件信息，镇、街道及时进行核对；</w:t>
      </w:r>
    </w:p>
    <w:p w14:paraId="553E3472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3.镇、街道将核对结果反馈至本人，核对后符合条件的如实填写申请表，并提交相关证明材料，不符合的下发书面告知书告知本人；</w:t>
      </w:r>
    </w:p>
    <w:p w14:paraId="44906D0C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镇、街道入户调查家庭经济状况，入户调查符合申请条件的由镇、街道进行审批并公示7天，公示无异议的，应当在3个工作日内予以确认同意；对公示有异议的，乡镇（街道）应当对申请家庭的经济状况重新组织调查核实，视情组织民主评议，在10个工作日内提出审核意见，并重新公示。对不符合条件的申请不予确认同意，乡镇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  <w:lang w:val="en-US" w:eastAsia="zh-CN"/>
        </w:rPr>
        <w:t>（街道）应在作出决定3个工作日内告知申请人并说明理由；</w:t>
      </w:r>
    </w:p>
    <w:p w14:paraId="681A4D4C"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5.认定结束。</w:t>
      </w:r>
    </w:p>
    <w:p w14:paraId="390A874D"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5E4A57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noto sans thai">
    <w:panose1 w:val="020B0502040504020204"/>
    <w:charset w:val="00"/>
    <w:family w:val="auto"/>
    <w:pitch w:val="default"/>
    <w:sig w:usb0="81000063" w:usb1="00002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F647A"/>
    <w:rsid w:val="511F20F8"/>
    <w:rsid w:val="FFDB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eastAsia="华文中宋"/>
      <w:bCs/>
      <w:sz w:val="44"/>
      <w:szCs w:val="32"/>
    </w:rPr>
  </w:style>
  <w:style w:type="character" w:default="1" w:styleId="4">
    <w:name w:val="Default Paragraph Font"/>
    <w:semiHidden/>
    <w:qFormat/>
    <w:uiPriority w:val="0"/>
    <w:rPr>
      <w:rFonts w:ascii="Times New Roman" w:hAnsi="Times New Roman" w:eastAsia="仿宋"/>
      <w:sz w:val="32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2020-01-21T09:29:00Z</dcterms:created>
  <dc:creator>Administrator</dc:creator>
  <cp:lastModifiedBy>user</cp:lastModifiedBy>
  <dcterms:modified xsi:type="dcterms:W3CDTF">2026-03-20T16:08:39Z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33BDAFE9BB0FEF378700BD6923143B17_42</vt:lpwstr>
  </property>
</Properties>
</file>