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齐陵街道2019年工作总结及2020年工作重点</w:t>
      </w:r>
    </w:p>
    <w:p>
      <w:pPr>
        <w:ind w:firstLine="640" w:firstLineChars="200"/>
        <w:rPr>
          <w:rFonts w:hint="eastAsia" w:ascii="黑体" w:hAnsi="黑体" w:eastAsia="黑体" w:cs="黑体"/>
          <w:lang w:val="en-US" w:eastAsia="zh-CN"/>
        </w:rPr>
      </w:pPr>
    </w:p>
    <w:p>
      <w:pPr>
        <w:ind w:firstLine="640" w:firstLineChars="200"/>
        <w:rPr>
          <w:rFonts w:hint="eastAsia" w:ascii="黑体" w:hAnsi="黑体" w:eastAsia="黑体" w:cs="黑体"/>
          <w:lang w:val="en-US" w:eastAsia="zh-CN"/>
        </w:rPr>
      </w:pPr>
      <w:r>
        <w:rPr>
          <w:rFonts w:hint="eastAsia" w:ascii="黑体" w:hAnsi="黑体" w:eastAsia="黑体" w:cs="黑体"/>
          <w:lang w:val="en-US" w:eastAsia="zh-CN"/>
        </w:rPr>
        <w:t>一、2019年工作总结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en-US" w:eastAsia="zh-CN"/>
        </w:rPr>
        <w:t>今年以来，在区委、区政府的正确领导下，齐陵街道按照“产城融合，城乡一体，文旅互动”的发展理念，全面推进新城、景区、新旧动能转换、乡村振兴“四位一体”融合发展。</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3" w:firstLineChars="200"/>
        <w:jc w:val="left"/>
        <w:textAlignment w:val="auto"/>
        <w:rPr>
          <w:rFonts w:hint="eastAsia" w:ascii="仿宋_GB2312" w:hAnsi="仿宋_GB2312" w:eastAsia="仿宋_GB2312" w:cs="仿宋_GB2312"/>
          <w:b w:val="0"/>
          <w:bCs w:val="0"/>
          <w:kern w:val="0"/>
          <w:sz w:val="32"/>
          <w:szCs w:val="32"/>
          <w:lang w:val="en-US" w:eastAsia="zh-CN" w:bidi="ar-SA"/>
        </w:rPr>
      </w:pPr>
      <w:r>
        <w:rPr>
          <w:rFonts w:hint="eastAsia" w:ascii="楷体_GB2312" w:hAnsi="楷体_GB2312" w:eastAsia="楷体_GB2312" w:cs="楷体_GB2312"/>
          <w:b/>
          <w:bCs/>
          <w:sz w:val="32"/>
          <w:szCs w:val="32"/>
          <w:lang w:val="en-US" w:eastAsia="zh-CN"/>
        </w:rPr>
        <w:t>宜游新区迈上新台阶。</w:t>
      </w:r>
      <w:r>
        <w:rPr>
          <w:rFonts w:hint="eastAsia" w:ascii="仿宋_GB2312" w:hAnsi="仿宋_GB2312" w:eastAsia="仿宋_GB2312" w:cs="仿宋_GB2312"/>
          <w:b w:val="0"/>
          <w:bCs w:val="0"/>
          <w:sz w:val="32"/>
          <w:szCs w:val="32"/>
          <w:lang w:val="en-US" w:eastAsia="zh-CN"/>
        </w:rPr>
        <w:t>持续推进文旅融合项目建设，打造以淄河为纽带，串联天齐渊森林公园、蹴鞠小镇、古车博物馆等旅游景点，融合文化生态、休闲娱乐、农事体验等要素的精品生态旅游线路。结合旅游路以及南部山区地势地貌特点，在春秋两季筹办健步走、公路自行车等主题赛事，打响天齐渊系列“绿色低碳健康游”的特色品牌。启动总投资3亿元的刘家终村田园综合体建设，带动马莲台山区村庄改造，放大激活天齐渊森林公园建设成果，持续释放生态改善红利。</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firstLine="640"/>
        <w:jc w:val="left"/>
        <w:textAlignment w:val="auto"/>
        <w:rPr>
          <w:rFonts w:hint="eastAsia" w:ascii="仿宋" w:hAnsi="仿宋" w:eastAsia="仿宋" w:cs="仿宋"/>
          <w:b w:val="0"/>
          <w:bCs w:val="0"/>
          <w:kern w:val="0"/>
          <w:sz w:val="32"/>
          <w:szCs w:val="32"/>
          <w:lang w:val="en-US" w:eastAsia="zh-CN" w:bidi="ar-SA"/>
        </w:rPr>
      </w:pPr>
      <w:r>
        <w:rPr>
          <w:rFonts w:hint="eastAsia" w:ascii="楷体_GB2312" w:hAnsi="楷体_GB2312" w:eastAsia="楷体_GB2312" w:cs="楷体_GB2312"/>
          <w:b/>
          <w:bCs/>
          <w:sz w:val="32"/>
          <w:szCs w:val="32"/>
          <w:lang w:val="en-US" w:eastAsia="zh-CN"/>
        </w:rPr>
        <w:t>宜居新城展现新形象。</w:t>
      </w:r>
      <w:r>
        <w:rPr>
          <w:rFonts w:hint="eastAsia" w:ascii="仿宋_GB2312" w:hAnsi="仿宋_GB2312" w:eastAsia="仿宋_GB2312" w:cs="仿宋_GB2312"/>
          <w:b w:val="0"/>
          <w:bCs w:val="0"/>
          <w:kern w:val="0"/>
          <w:sz w:val="32"/>
          <w:szCs w:val="32"/>
          <w:lang w:val="en-US" w:eastAsia="zh-CN" w:bidi="ar-SA"/>
        </w:rPr>
        <w:t>抢抓“城区东扩”战略机遇，全力推进新城项目建设，东部新城进一步扩容提质。完成东郡·蓝山AB组团、锦绣淄江一期、奥林匹克花园四期建设，累计建成面积27.6万平方米，加快投资1.2亿元的供销社旧址改造、投资6000万元的淄河棚户区改造二期项目建设进程，实现房地产行业接续发展。齐陵中小学改扩建工程已完成齐陵一中小学部教学楼建设，塑胶跑道操场正在施工。总投资1.5亿元的齐陵卫生院改造项目已完成规划设计；新裙带河改造工程顺利竣工，修复老河道1100米、开挖新河道3000米，有效缓解新城排水难题，东部宜居新城的服务功能和承载力进一步提升。</w:t>
      </w:r>
    </w:p>
    <w:p>
      <w:pPr>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643" w:firstLineChars="200"/>
        <w:textAlignment w:val="auto"/>
        <w:rPr>
          <w:rFonts w:hint="eastAsia" w:ascii="仿宋_GB2312" w:hAnsi="仿宋_GB2312" w:eastAsia="仿宋_GB2312" w:cs="仿宋_GB2312"/>
          <w:b w:val="0"/>
          <w:bCs w:val="0"/>
          <w:kern w:val="0"/>
          <w:sz w:val="32"/>
          <w:szCs w:val="32"/>
          <w:lang w:val="en-US" w:eastAsia="zh-CN" w:bidi="ar-SA"/>
        </w:rPr>
      </w:pPr>
      <w:r>
        <w:rPr>
          <w:rFonts w:hint="eastAsia" w:ascii="楷体_GB2312" w:hAnsi="楷体_GB2312" w:eastAsia="楷体_GB2312" w:cs="楷体_GB2312"/>
          <w:b/>
          <w:bCs/>
          <w:sz w:val="32"/>
          <w:szCs w:val="32"/>
          <w:lang w:val="en-US" w:eastAsia="zh-CN"/>
        </w:rPr>
        <w:t>宜业小镇焕发新动能。</w:t>
      </w:r>
      <w:r>
        <w:rPr>
          <w:rFonts w:hint="eastAsia" w:ascii="仿宋_GB2312" w:hAnsi="仿宋_GB2312" w:eastAsia="仿宋_GB2312" w:cs="仿宋_GB2312"/>
          <w:b w:val="0"/>
          <w:bCs w:val="0"/>
          <w:kern w:val="0"/>
          <w:sz w:val="32"/>
          <w:szCs w:val="32"/>
          <w:lang w:val="en-US" w:eastAsia="zh-CN" w:bidi="ar-SA"/>
        </w:rPr>
        <w:t>抓住三年技改行动机遇，积极引导辖区机械加工、炉具制造等传统企业转型升级。美陵化工装备车间改造项目（总投资2.3亿元）、齐昊炉业年产2万台空气源热泵项目（总投资1亿元）、柳店炉业燃气壁挂炉及工程实验室项目（总投资1150万元）一期建成投产。沿北齐路两侧发展以现代物流为主的服务业，茂隆科创园项目（总投资5亿元）已签订协议，智慧物流园项目（总投资2亿元的）土地已基本到位。</w:t>
      </w:r>
    </w:p>
    <w:p>
      <w:pPr>
        <w:ind w:firstLine="643" w:firstLineChars="200"/>
        <w:rPr>
          <w:rFonts w:hint="eastAsia" w:ascii="楷体_GB2312" w:hAnsi="楷体_GB2312" w:eastAsia="楷体_GB2312" w:cs="楷体_GB2312"/>
          <w:lang w:val="en-US" w:eastAsia="zh-CN"/>
        </w:rPr>
      </w:pPr>
      <w:r>
        <w:rPr>
          <w:rFonts w:hint="eastAsia" w:ascii="楷体_GB2312" w:hAnsi="楷体_GB2312" w:eastAsia="楷体_GB2312" w:cs="楷体_GB2312"/>
          <w:b/>
          <w:bCs/>
          <w:sz w:val="32"/>
          <w:szCs w:val="32"/>
          <w:lang w:val="en-US" w:eastAsia="zh-CN"/>
        </w:rPr>
        <w:t>乡村振兴取得新成效。</w:t>
      </w:r>
      <w:r>
        <w:rPr>
          <w:rFonts w:hint="eastAsia" w:ascii="仿宋_GB2312" w:hAnsi="仿宋_GB2312" w:eastAsia="仿宋_GB2312" w:cs="仿宋_GB2312"/>
          <w:b w:val="0"/>
          <w:bCs w:val="0"/>
          <w:kern w:val="0"/>
          <w:sz w:val="32"/>
          <w:szCs w:val="32"/>
          <w:lang w:val="en-US" w:eastAsia="zh-CN" w:bidi="ar-SA"/>
        </w:rPr>
        <w:t>紧扣乡村“五大振兴”，巩固农村集体产权制度改革成果，清收清欠集体土地承包费，37个村居集体收入全部达到5万元以上。利用收缴资金，培育壮大“一村一致富产业”，激活乡村振兴内生动能。总投资940万元，在9个村居开展美丽乡村连片建设，打造环境优美、内涵丰富、特色鲜明的美丽乡村示范片区。总投资1200万元，完成“雪亮工程”、派出所搬迁改造、综治中心规范提升，创新社会治理方式，深化平安建设。巩固提升“八有八达标”脱贫成果，建立“爱心小屋”服务网格，发动社会力量参与扶贫事业，已收到募捐善款100余万元、衣物700余件，结合新时代文明实践活动，帮助贫困户等特困群体实现微心愿163条。</w:t>
      </w:r>
    </w:p>
    <w:p>
      <w:pPr>
        <w:ind w:firstLine="640" w:firstLineChars="200"/>
        <w:rPr>
          <w:rFonts w:hint="eastAsia" w:ascii="黑体" w:hAnsi="黑体" w:eastAsia="黑体" w:cs="黑体"/>
          <w:lang w:val="en-US" w:eastAsia="zh-CN"/>
        </w:rPr>
      </w:pPr>
      <w:r>
        <w:rPr>
          <w:rFonts w:hint="eastAsia" w:ascii="黑体" w:hAnsi="黑体" w:eastAsia="黑体" w:cs="黑体"/>
          <w:lang w:val="en-US" w:eastAsia="zh-CN"/>
        </w:rPr>
        <w:t>二、主要工作成绩及亮点工作</w:t>
      </w:r>
    </w:p>
    <w:p>
      <w:pPr>
        <w:ind w:firstLine="643" w:firstLineChars="200"/>
        <w:rPr>
          <w:rFonts w:hint="eastAsia"/>
          <w:lang w:val="en-US" w:eastAsia="zh-CN"/>
        </w:rPr>
      </w:pPr>
      <w:r>
        <w:rPr>
          <w:rFonts w:hint="eastAsia" w:ascii="楷体_GB2312" w:hAnsi="楷体_GB2312" w:eastAsia="楷体_GB2312" w:cs="楷体_GB2312"/>
          <w:b/>
          <w:bCs/>
          <w:sz w:val="32"/>
          <w:szCs w:val="32"/>
          <w:lang w:val="en-US" w:eastAsia="zh-CN"/>
        </w:rPr>
        <w:t>在拆违之乱方面，强力完成四大拆违行动。</w:t>
      </w:r>
      <w:r>
        <w:rPr>
          <w:rFonts w:hint="eastAsia" w:ascii="仿宋_GB2312" w:hAnsi="仿宋_GB2312" w:eastAsia="仿宋_GB2312" w:cs="仿宋_GB2312"/>
          <w:b w:val="0"/>
          <w:bCs w:val="0"/>
          <w:kern w:val="0"/>
          <w:sz w:val="32"/>
          <w:szCs w:val="32"/>
          <w:lang w:val="en-US" w:eastAsia="zh-CN" w:bidi="ar-SA"/>
        </w:rPr>
        <w:t>强力完成马莲台违建别墅治理、大棚房整治、河道清违、路域环境整治四大拆违治乱行动</w:t>
      </w:r>
      <w:r>
        <w:rPr>
          <w:rFonts w:hint="eastAsia" w:ascii="仿宋_GB2312" w:hAnsi="仿宋_GB2312" w:cs="仿宋_GB2312"/>
          <w:b w:val="0"/>
          <w:bCs w:val="0"/>
          <w:kern w:val="0"/>
          <w:sz w:val="32"/>
          <w:szCs w:val="32"/>
          <w:lang w:val="en-US" w:eastAsia="zh-CN" w:bidi="ar-SA"/>
        </w:rPr>
        <w:t>。</w:t>
      </w:r>
      <w:r>
        <w:rPr>
          <w:rFonts w:hint="eastAsia"/>
          <w:lang w:val="en-US" w:eastAsia="zh-CN"/>
        </w:rPr>
        <w:t>对马莲台75处违建、疑似违建房屋院落分类进行规范整改、无条件拆除，拆除总面积达2.45万平方米；对47处大棚房问题图斑全面整改到位，共计拆除8.81万平方米；清理拆除26处河道规模建筑，清运建筑垃圾12.3万平方米；开展牛山路东延、高铁沿线等路域整治，清理面积达2.8万平方米。全力拓宽了发展空间，为齐陵经济社会更好更快发展营造了整洁有序、美丽宜居、安全稳定的发展环境。</w:t>
      </w:r>
    </w:p>
    <w:p>
      <w:pPr>
        <w:ind w:firstLine="643" w:firstLineChars="200"/>
        <w:rPr>
          <w:rFonts w:hint="default"/>
          <w:lang w:val="en-US" w:eastAsia="zh-CN"/>
        </w:rPr>
      </w:pPr>
      <w:r>
        <w:rPr>
          <w:rFonts w:hint="eastAsia" w:ascii="楷体_GB2312" w:hAnsi="楷体_GB2312" w:eastAsia="楷体_GB2312" w:cs="楷体_GB2312"/>
          <w:b/>
          <w:bCs/>
          <w:sz w:val="32"/>
          <w:szCs w:val="32"/>
          <w:lang w:val="en-US" w:eastAsia="zh-CN"/>
        </w:rPr>
        <w:t>防范抗击“利奇马”台风，抢跑完成新裙带河应急分洪工程。</w:t>
      </w:r>
      <w:r>
        <w:rPr>
          <w:rFonts w:hint="eastAsia" w:ascii="仿宋_GB2312" w:hAnsi="仿宋_GB2312" w:eastAsia="仿宋_GB2312" w:cs="仿宋_GB2312"/>
          <w:lang w:val="en-US" w:eastAsia="zh-CN"/>
        </w:rPr>
        <w:t>“利奇马”台风期间，</w:t>
      </w:r>
      <w:r>
        <w:rPr>
          <w:rFonts w:hint="eastAsia" w:ascii="仿宋_GB2312" w:hAnsi="仿宋_GB2312" w:eastAsia="仿宋_GB2312" w:cs="仿宋_GB2312"/>
          <w:szCs w:val="32"/>
        </w:rPr>
        <w:t>对淄河沿岸实施了安全管控</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采用“软</w:t>
      </w:r>
      <w:r>
        <w:rPr>
          <w:rFonts w:hint="eastAsia" w:ascii="仿宋_GB2312" w:hAnsi="仿宋_GB2312" w:cs="仿宋_GB2312"/>
          <w:szCs w:val="32"/>
        </w:rPr>
        <w:t>硬兼施”的隔离方式。出动挖掘机等大型机械、设置围挡封锁路口作为“硬隔离”。村两委成员守好村上口，街道机关干部守好村下口，拉起警戒带、设立告示牌，作为“软隔离”，</w:t>
      </w:r>
      <w:r>
        <w:rPr>
          <w:rFonts w:ascii="仿宋_GB2312" w:hAnsi="仿宋_GB2312" w:cs="仿宋_GB2312"/>
          <w:szCs w:val="32"/>
        </w:rPr>
        <w:t>我们要求所有执勤人员定岗定人排好班、做好无缝衔接，实现</w:t>
      </w:r>
      <w:r>
        <w:rPr>
          <w:rFonts w:hint="eastAsia" w:ascii="仿宋_GB2312" w:hAnsi="仿宋_GB2312" w:cs="仿宋_GB2312"/>
          <w:szCs w:val="32"/>
        </w:rPr>
        <w:t>24小时人员在岗、严防死守。一手抓防洪，一手抓抢险。要求各村党支部</w:t>
      </w:r>
      <w:r>
        <w:rPr>
          <w:rFonts w:ascii="仿宋_GB2312" w:hAnsi="仿宋_GB2312" w:cs="仿宋_GB2312"/>
          <w:szCs w:val="32"/>
        </w:rPr>
        <w:t>立即行动起来，</w:t>
      </w:r>
      <w:r>
        <w:rPr>
          <w:rFonts w:hint="eastAsia" w:ascii="仿宋_GB2312" w:hAnsi="仿宋_GB2312" w:cs="仿宋_GB2312"/>
          <w:szCs w:val="32"/>
        </w:rPr>
        <w:t>协调车辆、机械，紧急抽水排涝，帮助农户、企业恢复生产、生活</w:t>
      </w:r>
      <w:r>
        <w:rPr>
          <w:rFonts w:ascii="仿宋_GB2312" w:hAnsi="仿宋_GB2312" w:cs="仿宋_GB2312"/>
          <w:szCs w:val="32"/>
        </w:rPr>
        <w:t>；</w:t>
      </w:r>
      <w:r>
        <w:rPr>
          <w:rFonts w:hint="eastAsia" w:ascii="仿宋_GB2312" w:hAnsi="仿宋_GB2312" w:cs="仿宋_GB2312"/>
          <w:szCs w:val="32"/>
        </w:rPr>
        <w:t>对重点人群和弱势群体的房屋进行排查，转移安置。灾后加快修复房屋、抢修电力、卫生防疫等工作，确保大灾过后无大疫。街道</w:t>
      </w:r>
      <w:r>
        <w:rPr>
          <w:rFonts w:hint="eastAsia" w:ascii="仿宋_GB2312" w:hAnsi="仿宋_GB2312" w:cs="仿宋_GB2312"/>
          <w:szCs w:val="32"/>
          <w:lang w:val="en-US" w:eastAsia="zh-CN"/>
        </w:rPr>
        <w:t>的工作</w:t>
      </w:r>
      <w:r>
        <w:rPr>
          <w:rFonts w:hint="eastAsia" w:ascii="仿宋_GB2312" w:hAnsi="仿宋_GB2312" w:cs="仿宋_GB2312"/>
          <w:szCs w:val="32"/>
        </w:rPr>
        <w:t>取得了“零伤亡、零重大事故”的工作成绩，受到了市委、市政府的高度认可，被</w:t>
      </w:r>
      <w:r>
        <w:rPr>
          <w:rFonts w:ascii="仿宋_GB2312" w:hAnsi="仿宋_GB2312" w:cs="仿宋_GB2312"/>
          <w:szCs w:val="32"/>
        </w:rPr>
        <w:t>授予“</w:t>
      </w:r>
      <w:r>
        <w:rPr>
          <w:rFonts w:hint="eastAsia" w:ascii="仿宋_GB2312" w:hAnsi="仿宋_GB2312" w:cs="仿宋_GB2312"/>
          <w:szCs w:val="32"/>
        </w:rPr>
        <w:t>全市抗击台风抢险救灾先进</w:t>
      </w:r>
      <w:r>
        <w:rPr>
          <w:rFonts w:ascii="仿宋_GB2312" w:hAnsi="仿宋_GB2312" w:cs="仿宋_GB2312"/>
          <w:szCs w:val="32"/>
        </w:rPr>
        <w:t>集体”</w:t>
      </w:r>
      <w:r>
        <w:rPr>
          <w:rFonts w:hint="eastAsia" w:ascii="仿宋_GB2312" w:hAnsi="仿宋_GB2312" w:cs="仿宋_GB2312"/>
          <w:szCs w:val="32"/>
        </w:rPr>
        <w:t>。</w:t>
      </w:r>
      <w:r>
        <w:rPr>
          <w:rFonts w:hint="eastAsia" w:ascii="仿宋_GB2312" w:hAnsi="仿宋_GB2312" w:eastAsia="仿宋_GB2312" w:cs="仿宋_GB2312"/>
          <w:lang w:val="en-US" w:eastAsia="zh-CN"/>
        </w:rPr>
        <w:t>新裙带河应急分洪工程，是淄博市灾后重点防洪减灾工程之一，</w:t>
      </w:r>
      <w:r>
        <w:rPr>
          <w:rFonts w:hint="default"/>
          <w:lang w:val="en-US" w:eastAsia="zh-CN"/>
        </w:rPr>
        <w:t>总投资1400万元，全长4110米，途经5个行政村，涉及占地户435户。我们一边放线、一边施工、一边做好群众工作，争分夺秒“抓开工、抢时间、赶进度”。在土地补偿未到位的情况下，先把群众工作做到位，实现施工过程无群众过激、群体阻挠，确保了工程建设高效完成，是全市所有应急防洪工程中率先开工、第一个完工的项目，作为全市防汛抗洪工程的现场观摩点，迎接了全市点评。</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lang w:val="en-US" w:eastAsia="zh-CN"/>
        </w:rPr>
      </w:pPr>
      <w:bookmarkStart w:id="0" w:name="_GoBack"/>
      <w:bookmarkEnd w:id="0"/>
      <w:r>
        <w:rPr>
          <w:rFonts w:hint="eastAsia" w:ascii="楷体_GB2312" w:hAnsi="楷体_GB2312" w:eastAsia="楷体_GB2312" w:cs="楷体_GB2312"/>
          <w:b/>
          <w:bCs/>
          <w:sz w:val="32"/>
          <w:szCs w:val="32"/>
          <w:lang w:val="en-US" w:eastAsia="zh-CN"/>
        </w:rPr>
        <w:t>在发展壮大村集体经济方面，探索出产业强村的新路径。</w:t>
      </w:r>
      <w:r>
        <w:rPr>
          <w:rFonts w:hint="eastAsia"/>
          <w:lang w:val="en-US" w:eastAsia="zh-CN"/>
        </w:rPr>
        <w:t>在清收清欠集体土地承包费、37个村居全部完成5万元收入任务的基础上，围绕“一村一业”的发展思路，探索出“支部+合作社”的宋家模式（40.95万）、“生态+特色产业”的刘家终村模式（42.25万）、“资源+项目平台”的吕家模式（18万）、“政策+集约统调”的老刘家模式（21万），下一步，街道将总结梳理研究成果，实现发展模式可复制、宜推广，通过举办现场会等方式，在37个村居全面开展“一村一致富产业”的发展模式，实现从自给自足的“土地经济”向倍增发展的“产业经济”转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sz w:val="32"/>
          <w:szCs w:val="32"/>
        </w:rPr>
      </w:pPr>
      <w:r>
        <w:rPr>
          <w:rFonts w:hint="eastAsia" w:ascii="楷体_GB2312" w:hAnsi="楷体_GB2312" w:eastAsia="楷体_GB2312" w:cs="楷体_GB2312"/>
          <w:b/>
          <w:bCs/>
          <w:sz w:val="32"/>
          <w:szCs w:val="32"/>
          <w:lang w:val="en-US" w:eastAsia="zh-CN"/>
        </w:rPr>
        <w:t>在美丽乡村建设方面，突出文化招牌打造连片建设。</w:t>
      </w:r>
      <w:r>
        <w:rPr>
          <w:rFonts w:hint="eastAsia" w:ascii="仿宋" w:hAnsi="仿宋" w:eastAsia="仿宋"/>
          <w:sz w:val="32"/>
          <w:szCs w:val="32"/>
        </w:rPr>
        <w:t>按照“一村一品，一村一韵”原则，在全面提升</w:t>
      </w:r>
      <w:r>
        <w:rPr>
          <w:rFonts w:ascii="仿宋" w:hAnsi="仿宋" w:eastAsia="仿宋"/>
          <w:sz w:val="32"/>
          <w:szCs w:val="32"/>
        </w:rPr>
        <w:t>37</w:t>
      </w:r>
      <w:r>
        <w:rPr>
          <w:rFonts w:hint="eastAsia" w:ascii="仿宋" w:hAnsi="仿宋" w:eastAsia="仿宋"/>
          <w:sz w:val="32"/>
          <w:szCs w:val="32"/>
        </w:rPr>
        <w:t>个村人居环境的基础上，对北齐路两侧</w:t>
      </w:r>
      <w:r>
        <w:rPr>
          <w:rFonts w:ascii="仿宋" w:hAnsi="仿宋" w:eastAsia="仿宋"/>
          <w:sz w:val="32"/>
          <w:szCs w:val="32"/>
        </w:rPr>
        <w:t>9</w:t>
      </w:r>
      <w:r>
        <w:rPr>
          <w:rFonts w:hint="eastAsia" w:ascii="仿宋" w:hAnsi="仿宋" w:eastAsia="仿宋"/>
          <w:sz w:val="32"/>
          <w:szCs w:val="32"/>
        </w:rPr>
        <w:t>个村进行重点打造、联片建设，深挖后李古战车和复原临淄八大景</w:t>
      </w:r>
      <w:r>
        <w:rPr>
          <w:rFonts w:ascii="仿宋" w:hAnsi="仿宋" w:eastAsia="仿宋"/>
          <w:sz w:val="32"/>
          <w:szCs w:val="32"/>
        </w:rPr>
        <w:t>——</w:t>
      </w:r>
      <w:r>
        <w:rPr>
          <w:rFonts w:hint="eastAsia" w:ascii="仿宋" w:hAnsi="仿宋" w:eastAsia="仿宋"/>
          <w:sz w:val="32"/>
          <w:szCs w:val="32"/>
        </w:rPr>
        <w:t>“秋入龙池月皎皎”历史文化底蕴，打造环境优美、内涵丰富、特色鲜明的美丽乡村示范片区。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theme="minorBidi"/>
          <w:b w:val="0"/>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在工业提质升级方面，优化存量与扩展增量齐步并进。</w:t>
      </w:r>
      <w:r>
        <w:rPr>
          <w:rFonts w:hint="eastAsia" w:ascii="仿宋" w:hAnsi="仿宋" w:eastAsia="仿宋" w:cstheme="minorBidi"/>
          <w:b w:val="0"/>
          <w:kern w:val="2"/>
          <w:sz w:val="32"/>
          <w:szCs w:val="32"/>
          <w:lang w:val="en-US" w:eastAsia="zh-CN" w:bidi="ar-SA"/>
        </w:rPr>
        <w:t>抓住三年技改行动机遇，引导传统企业转型升级，加快新增企业落地进程。美陵化工装备车间改造项目（总投资2.3亿元）、齐昊炉业年产2万台空气源热泵项目（总投资1亿元）、柳店炉业燃气壁挂炉及工程实验室项目（总投资1150万元）一期建成投产，实现传统炉具、机械加工企业脱胎换骨式的改造和涅槃重生式的二次发展。倒逼北齐路东侧工业聚集区内的“老、旧、落后”企业主动退出，为现代物流等具有高附加值、高新技术企业落地腾出空间。茂隆科创园项目（总投资5亿元）已签订协议，智慧物流园项目（总投资2亿元的）土地已基本到位，高端制造、智慧物流的产业框架基本成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三、2020年工作重点</w:t>
      </w:r>
    </w:p>
    <w:p>
      <w:pPr>
        <w:spacing w:line="560" w:lineRule="exact"/>
        <w:ind w:firstLine="643" w:firstLineChars="200"/>
        <w:rPr>
          <w:rFonts w:ascii="黑体" w:hAnsi="黑体" w:eastAsia="黑体" w:cs="黑体"/>
          <w:sz w:val="30"/>
          <w:szCs w:val="30"/>
        </w:rPr>
      </w:pPr>
      <w:r>
        <w:rPr>
          <w:rFonts w:hint="eastAsia" w:ascii="楷体_GB2312" w:hAnsi="楷体_GB2312" w:eastAsia="楷体_GB2312" w:cs="楷体_GB2312"/>
          <w:b/>
          <w:bCs/>
        </w:rPr>
        <w:t>整合要素，努力建设全域型的宜游新区。</w:t>
      </w:r>
      <w:r>
        <w:rPr>
          <w:rFonts w:hint="eastAsia" w:ascii="仿宋_GB2312" w:hAnsi="仿宋_GB2312" w:cs="仿宋_GB2312"/>
        </w:rPr>
        <w:t>依托马莲台景区独有的生态环境和资源优势，放大激活天齐渊森林公园建设的生态改善红利，把此区域建设成集养生、文化、旅游、休闲多业态深度融合发展的康养小镇。一是启动建设总投资3亿元的刘家终村田园综合体改造，打造宜居田园示范区；二是做好颐康养生院一期的改造升级，与市内医疗机构合作，建设首家医养结合的生态康养综合体；三是对景区内废弃厂房进行保护性开发，打造旧工业遗址艺术区；四是规划建设梁家乡村旅游俱乐部，打造市民亲近自然的生态体验式景观活动空间；五是积极筹办健步走等主题赛事，打响天齐渊系列“绿色低碳健康游”的特色品牌。丰富蹴鞠小镇现有业态，大力发展夜间经济，打造文创街区。构建以淄河为纽带，串联主要旅游景点，融合文化生态、休闲娱乐、农事体验等要素的文旅专线。</w:t>
      </w:r>
    </w:p>
    <w:p>
      <w:pPr>
        <w:spacing w:line="560" w:lineRule="exact"/>
        <w:ind w:firstLine="643" w:firstLineChars="200"/>
        <w:rPr>
          <w:rFonts w:ascii="仿宋_GB2312" w:cs="仿宋_GB2312"/>
          <w:sz w:val="30"/>
          <w:szCs w:val="30"/>
        </w:rPr>
      </w:pPr>
      <w:r>
        <w:rPr>
          <w:rFonts w:hint="eastAsia" w:ascii="楷体_GB2312" w:hAnsi="楷体_GB2312" w:eastAsia="楷体_GB2312" w:cs="楷体_GB2312"/>
          <w:b/>
          <w:bCs/>
        </w:rPr>
        <w:t>搭建平台，努力建设升级版的宜业小镇。</w:t>
      </w:r>
      <w:r>
        <w:rPr>
          <w:rFonts w:hint="eastAsia" w:ascii="仿宋_GB2312" w:hAnsi="仿宋_GB2312" w:cs="仿宋_GB2312"/>
        </w:rPr>
        <w:t>优化存量，突出抓好总投资</w:t>
      </w:r>
      <w:r>
        <w:rPr>
          <w:rFonts w:ascii="仿宋_GB2312" w:hAnsi="仿宋_GB2312" w:cs="仿宋_GB2312"/>
        </w:rPr>
        <w:t>3</w:t>
      </w:r>
      <w:r>
        <w:rPr>
          <w:rFonts w:hint="eastAsia" w:ascii="仿宋_GB2312" w:hAnsi="仿宋_GB2312" w:cs="仿宋_GB2312"/>
        </w:rPr>
        <w:t>亿元的齐昊炉业空气源热泵、柳店炉业燃气壁挂炉扩产改造、美陵集团高端装备制造和蓝晶膜技术研发等</w:t>
      </w:r>
      <w:r>
        <w:rPr>
          <w:rFonts w:ascii="仿宋_GB2312" w:hAnsi="仿宋_GB2312" w:cs="仿宋_GB2312"/>
        </w:rPr>
        <w:t>5</w:t>
      </w:r>
      <w:r>
        <w:rPr>
          <w:rFonts w:hint="eastAsia" w:ascii="仿宋_GB2312" w:hAnsi="仿宋_GB2312" w:cs="仿宋_GB2312"/>
        </w:rPr>
        <w:t>项技改项目建设，加速传统企业升级转型步伐。腾笼换鸟，扩展增量，聚力双招双引，加快总投资</w:t>
      </w:r>
      <w:r>
        <w:rPr>
          <w:rFonts w:ascii="仿宋_GB2312" w:hAnsi="仿宋_GB2312" w:cs="仿宋_GB2312"/>
        </w:rPr>
        <w:t>10</w:t>
      </w:r>
      <w:r>
        <w:rPr>
          <w:rFonts w:hint="eastAsia" w:ascii="仿宋_GB2312" w:hAnsi="仿宋_GB2312" w:cs="仿宋_GB2312"/>
        </w:rPr>
        <w:t>亿元的茂隆科创园、智慧物流园、为蓝帆集团提供配套服务的诚迅自动化设备项目以及与苏州大学合作的中草药深加工项目落地进程。立足提质增效，发展壮大南部山区的小米、蜜薯等特色小杂粮种植基地和北部平原的设施农业、大田蔬菜。巩固忆当年的电商渠道，引入齐茂通电商平台，加快临淄农产品“走出去”的步伐。</w:t>
      </w:r>
    </w:p>
    <w:p>
      <w:pPr>
        <w:spacing w:line="560" w:lineRule="exact"/>
        <w:ind w:firstLine="643" w:firstLineChars="200"/>
        <w:rPr>
          <w:rFonts w:ascii="仿宋_GB2312" w:cs="仿宋_GB2312"/>
        </w:rPr>
      </w:pPr>
      <w:r>
        <w:rPr>
          <w:rFonts w:hint="eastAsia" w:ascii="楷体_GB2312" w:hAnsi="楷体_GB2312" w:eastAsia="楷体_GB2312" w:cs="楷体_GB2312"/>
          <w:b/>
          <w:bCs/>
        </w:rPr>
        <w:t>提质增量，努力建设高品质的宜居小镇。</w:t>
      </w:r>
      <w:r>
        <w:rPr>
          <w:rFonts w:hint="eastAsia" w:ascii="仿宋_GB2312" w:hAnsi="仿宋_GB2312" w:cs="仿宋_GB2312"/>
        </w:rPr>
        <w:t>继续抓好总投资10亿元的东郡·蓝山二期、锦绣淄江二期、奥林匹克花园四期、供销社旧址改造等项目，确保年内完城投资5亿元。坚持有解思维，彻底攻克淄河新村棚户区改造的老大难问题，实现旧村址全面拆除腾空。用</w:t>
      </w:r>
      <w:r>
        <w:rPr>
          <w:rFonts w:hint="eastAsia" w:ascii="仿宋_GB2312" w:hAnsi="仿宋_GB2312" w:cs="仿宋_GB2312"/>
          <w:lang w:eastAsia="zh-CN"/>
        </w:rPr>
        <w:t>“</w:t>
      </w:r>
      <w:r>
        <w:rPr>
          <w:rFonts w:hint="eastAsia" w:ascii="仿宋_GB2312" w:hAnsi="仿宋_GB2312" w:cs="仿宋_GB2312"/>
        </w:rPr>
        <w:t>绣花</w:t>
      </w:r>
      <w:r>
        <w:rPr>
          <w:rFonts w:hint="eastAsia" w:ascii="仿宋_GB2312" w:hAnsi="仿宋_GB2312" w:cs="仿宋_GB2312"/>
          <w:lang w:eastAsia="zh-CN"/>
        </w:rPr>
        <w:t>”</w:t>
      </w:r>
      <w:r>
        <w:rPr>
          <w:rFonts w:hint="eastAsia" w:ascii="仿宋_GB2312" w:hAnsi="仿宋_GB2312" w:cs="仿宋_GB2312"/>
        </w:rPr>
        <w:t>的功夫打造好北齐路两侧</w:t>
      </w:r>
      <w:r>
        <w:rPr>
          <w:rFonts w:ascii="仿宋_GB2312" w:hAnsi="仿宋_GB2312" w:cs="仿宋_GB2312"/>
        </w:rPr>
        <w:t>9</w:t>
      </w:r>
      <w:r>
        <w:rPr>
          <w:rFonts w:hint="eastAsia" w:ascii="仿宋_GB2312" w:hAnsi="仿宋_GB2312" w:cs="仿宋_GB2312"/>
        </w:rPr>
        <w:t>个村美丽乡村连片建设。全面完成总投资</w:t>
      </w:r>
      <w:r>
        <w:rPr>
          <w:rFonts w:ascii="仿宋_GB2312" w:hAnsi="仿宋_GB2312" w:cs="仿宋_GB2312"/>
        </w:rPr>
        <w:t>1.9</w:t>
      </w:r>
      <w:r>
        <w:rPr>
          <w:rFonts w:hint="eastAsia" w:ascii="仿宋_GB2312" w:hAnsi="仿宋_GB2312" w:cs="仿宋_GB2312"/>
        </w:rPr>
        <w:t>亿元的齐陵中小学改造，启动齐陵卫生院升级改造和淄河东污水处理厂建设，提升东部小镇的城镇建设配套承载能力。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lang w:val="en-US" w:eastAsia="zh-CN"/>
        </w:rPr>
      </w:pPr>
      <w:r>
        <w:rPr>
          <w:rFonts w:hint="eastAsia" w:ascii="楷体_GB2312" w:hAnsi="楷体_GB2312" w:eastAsia="楷体_GB2312" w:cs="楷体_GB2312"/>
          <w:b/>
          <w:bCs/>
        </w:rPr>
        <w:t>扩面升级，努力建设有温度的</w:t>
      </w:r>
      <w:r>
        <w:rPr>
          <w:rFonts w:hint="eastAsia" w:ascii="楷体_GB2312" w:hAnsi="楷体_GB2312" w:eastAsia="楷体_GB2312" w:cs="楷体_GB2312"/>
          <w:b/>
          <w:bCs/>
          <w:lang w:val="en-US" w:eastAsia="zh-CN"/>
        </w:rPr>
        <w:t>宜乐小镇</w:t>
      </w:r>
      <w:r>
        <w:rPr>
          <w:rFonts w:hint="eastAsia" w:ascii="楷体_GB2312" w:hAnsi="楷体_GB2312" w:eastAsia="楷体_GB2312" w:cs="楷体_GB2312"/>
          <w:b/>
          <w:bCs/>
        </w:rPr>
        <w:t>。</w:t>
      </w:r>
      <w:r>
        <w:rPr>
          <w:rFonts w:hint="eastAsia" w:ascii="仿宋_GB2312" w:hAnsi="仿宋_GB2312" w:cs="仿宋_GB2312"/>
        </w:rPr>
        <w:t>巩固发展壮大村集体经济成果，复制推广“支部+合作社”、“生态+特色产业”、“项目+资源平台”</w:t>
      </w:r>
      <w:r>
        <w:rPr>
          <w:rFonts w:hint="eastAsia" w:ascii="仿宋_GB2312" w:hAnsi="仿宋_GB2312" w:cs="仿宋_GB2312"/>
          <w:lang w:val="en-US" w:eastAsia="zh-CN"/>
        </w:rPr>
        <w:t>的</w:t>
      </w:r>
      <w:r>
        <w:rPr>
          <w:rFonts w:hint="eastAsia" w:ascii="仿宋_GB2312" w:hAnsi="仿宋_GB2312" w:cs="仿宋_GB2312"/>
        </w:rPr>
        <w:t>模式，争取政策性扶持，变“输血”为“造血”，确保村集体经济收入完成10万元目标任务。整建制完成“同源一网”用水第二轮改造，做好裙带河灾后加固改造项目，提升“防大汛、抗大灾”的等级。设立100万元乡村振兴扶持资金</w:t>
      </w:r>
      <w:r>
        <w:rPr>
          <w:rFonts w:hint="eastAsia" w:ascii="仿宋_GB2312" w:hAnsi="仿宋_GB2312" w:cs="仿宋_GB2312"/>
          <w:lang w:eastAsia="zh-CN"/>
        </w:rPr>
        <w:t>，</w:t>
      </w:r>
      <w:r>
        <w:rPr>
          <w:rFonts w:hint="eastAsia" w:ascii="仿宋_GB2312" w:hAnsi="仿宋_GB2312" w:cs="仿宋_GB2312"/>
        </w:rPr>
        <w:t>以奖代补，撬动村级自筹资金300万，激发村级建设美丽乡村的内生动力和积极性，强村办大事，弱村办小事，改善农村居住出行环境。用好100万元的社会爱心人士帮扶基金，发挥“爱心小屋”扶贫济困平台作用，继续做好50岁以上老人健康查体、独居老人日间照料，实现</w:t>
      </w:r>
      <w:r>
        <w:rPr>
          <w:rFonts w:hint="eastAsia" w:ascii="仿宋_GB2312" w:hAnsi="仿宋_GB2312" w:cs="仿宋_GB2312"/>
          <w:lang w:eastAsia="zh-CN"/>
        </w:rPr>
        <w:t>“</w:t>
      </w:r>
      <w:r>
        <w:rPr>
          <w:rFonts w:hint="eastAsia" w:ascii="仿宋_GB2312" w:hAnsi="仿宋_GB2312" w:cs="仿宋_GB2312"/>
        </w:rPr>
        <w:t>政策性兜底+爱心基金援助</w:t>
      </w:r>
      <w:r>
        <w:rPr>
          <w:rFonts w:hint="eastAsia" w:ascii="仿宋_GB2312" w:hAnsi="仿宋_GB2312" w:cs="仿宋_GB2312"/>
          <w:lang w:eastAsia="zh-CN"/>
        </w:rPr>
        <w:t>”</w:t>
      </w:r>
      <w:r>
        <w:rPr>
          <w:rFonts w:hint="eastAsia" w:ascii="仿宋_GB2312" w:hAnsi="仿宋_GB2312" w:cs="仿宋_GB2312"/>
        </w:rPr>
        <w:t>，将政府保障、社会救助落实处。</w:t>
      </w:r>
    </w:p>
    <w:sectPr>
      <w:footerReference r:id="rId3" w:type="default"/>
      <w:pgSz w:w="11906" w:h="16838"/>
      <w:pgMar w:top="2211" w:right="1531" w:bottom="187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北魏楷书繁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3"/>
                      <w:rPr>
                        <w:rFonts w:hint="eastAsia" w:eastAsia="仿宋_GB2312"/>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2B007D"/>
    <w:rsid w:val="012A675E"/>
    <w:rsid w:val="016E7ACF"/>
    <w:rsid w:val="0B194E65"/>
    <w:rsid w:val="0FC002B6"/>
    <w:rsid w:val="1018438D"/>
    <w:rsid w:val="17395415"/>
    <w:rsid w:val="1A9940F3"/>
    <w:rsid w:val="1B365643"/>
    <w:rsid w:val="23285F67"/>
    <w:rsid w:val="296161A6"/>
    <w:rsid w:val="2CDA1148"/>
    <w:rsid w:val="416F1505"/>
    <w:rsid w:val="47A5150C"/>
    <w:rsid w:val="536F4FD1"/>
    <w:rsid w:val="542C604A"/>
    <w:rsid w:val="677C693C"/>
    <w:rsid w:val="68F702C5"/>
    <w:rsid w:val="6C303666"/>
    <w:rsid w:val="733B2401"/>
    <w:rsid w:val="7D2B00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2019-12-12T03:11:00Z</dcterms:created>
  <dc:creator>Turbo羊</dc:creator>
  <cp:lastModifiedBy>Turbo羊</cp:lastModifiedBy>
  <cp:lastPrinted>2019-12-13T02:07:47Z</cp:lastPrinted>
  <dcterms:modified xsi:type="dcterms:W3CDTF">2019-12-13T02:19:27Z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