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60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2018年工作总结及2019年工作计划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齐陵街道党工委  齐陵街道办事处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（2018年12月12日）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今年以来，在区委、区政府的正确领导下，在区直部门的鼎力支持下，齐陵街道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全面践行区委“一个定位、五个目标、六个加速工程”的总要求，按照“产城融合，城乡一体，文旅互动”的发展理念，全面推进新城、景区、新旧动能转换、乡村振兴“四位一体”融合发展，推动经济社会持续稳定健康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一、2018年工作总结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（一）聚力推动景区建设取得新突破。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守定位，不忘初心，以“绿水青山就是金山银山”的理念为引领，加快建设南部景区。编制上报《田齐王陵景区详细规划》，推动天齐渊公园、蹴鞠小镇一期建设完成。天齐渊公园荣获“休闲绿道中国标准”，蹴鞠小镇荣获“中国体育旅游精品景区”。启动实施终村、山村、郑家田园综合体。山村田园综合体进行实施规划，终村田园综合体进行前期手续办理，郑家田园综合体正在对接洽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（二）聚力推动东部新城建设取得新突破。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攻坚克难，砥砺奋进，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以大破大立的决心和气魄，加快打造东部新城。开展淄江花园东路、牛山路东延、虹螺山片区、柳店旧村、淄河旧村、青州交界处6大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征地拆迁行动，推动临淄东互通立交建成通车，东郡蓝山、东郡璟园、锦绣淄江、莲台养生院、奥园四期、淄河二期6大城建项目主体完工。完成济青高铁、济青高速、胶济铁路、309国道、北齐路、淄河河道6线整治，东部新城承载能力不断提高，功能品质持续提升，人居环境明显改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聚力推动新旧动能转换取得新突破。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顶层设计，重点推进，加快推动新旧动能转换。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坚持腾笼换鸟、凤凰涅磐，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val="en-US" w:eastAsia="zh-CN" w:bidi="ar-SA"/>
        </w:rPr>
        <w:t>抓住十强产业政策机遇，策划实施美陵环境检测实验室、柳店炉业燃气壁挂炉等14个技改项目，完成技改投资2.4亿元，推动美陵集团、柳店炉业、齐昊炉业等传统企业向高端、智能、绿色方向发展。坚持以商招商，以情招商，把握产业变革方向，成功引进少儿齐文化研学基地、国际进口商品城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一批“高、新、优、特”项目，实现新旧动能平稳接续、协同发力。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（四）聚力推动乡村振兴取得新突破。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强力脱贫，择机致富”的思路，积极推进农村集体产权制度改革，探索实施“八步走”股改路径，实现集体经济“空壳村”、“3万元以下村”“双清零”的目标任务。启动实施“五化五美”暨美丽乡村立体化工程，努力打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生产美产业强、生态美环境优、生活美家园好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“三生三美”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乡村振兴样板。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（一）景区缺乏产业支撑，经济效益尚未凸显。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因用地指标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制约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，天齐渊公园综合服务中心、刘家终村商业街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等一批文旅项目落地困难，景区餐饮、演艺、休闲、娱乐、购物、住宿等业态供应不足，制约了景区旅游产业发展。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（二）东部新城缺乏配套设施，功能品质有待提升。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一方面，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基础设施建设滞后，污水管网、雨水管网等标准不高、设施老化；另一方面，公共服务设施配套不完善，教育教学、医疗卫生等服务配套相对不足。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（三）企业规模偏小，动能转换内生动力不足。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辖区企业规模小、融资难、抗风险能力弱，主动参与、实施技改的意愿和能力不强。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三、下一步打算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（一）积极争取新增用地指标，破解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天齐渊公园综合服务中心、刘家终村商业街等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文旅项目落地难题，早日将景区打造为集餐饮、演艺、休闲、娱乐、购物、住宿于一体的业态丰富、功能齐全的4A级旅游景区。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（二）抢抓临淄“城区东扩”战略机遇，积极推动刘家终村、柳店村等旧村改造，加快齐陵中小学改扩建工程、齐陵卫生院改造工程等公共基础设施建设，完善功能配套，持续提升新城的吸引力和承载力。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（三）加快创新金融步伐，搭建政银企合作平台、企业和资本市场对接平台、产权交易融资平台等各类平台，破解企业新旧动能转换资金瓶颈。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default" w:ascii="Times New Roman" w:hAnsi="Times New Roman" w:cs="Times New Roman"/>
          <w:lang w:val="en-US"/>
        </w:rPr>
      </w:pPr>
    </w:p>
    <w:p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F5585"/>
    <w:rsid w:val="1E957B9A"/>
    <w:rsid w:val="220073AE"/>
    <w:rsid w:val="2A1D1C5F"/>
    <w:rsid w:val="2D725275"/>
    <w:rsid w:val="2F841D03"/>
    <w:rsid w:val="351835D5"/>
    <w:rsid w:val="38DE0BDE"/>
    <w:rsid w:val="3AA376DF"/>
    <w:rsid w:val="3CF11862"/>
    <w:rsid w:val="46337B6C"/>
    <w:rsid w:val="47CE5B71"/>
    <w:rsid w:val="51A37F39"/>
    <w:rsid w:val="6439413C"/>
    <w:rsid w:val="6FD256DF"/>
    <w:rsid w:val="713C5823"/>
    <w:rsid w:val="77E86BAD"/>
    <w:rsid w:val="7A2F0AE2"/>
    <w:rsid w:val="7D7948C3"/>
    <w:rsid w:val="7F64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Date"/>
    <w:basedOn w:val="1"/>
    <w:next w:val="1"/>
    <w:link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0" w:leftChars="2500" w:right="0"/>
      <w:jc w:val="both"/>
    </w:pPr>
    <w:rPr>
      <w:rFonts w:hint="default" w:ascii="Calibri" w:hAnsi="Calibri" w:eastAsia="仿宋_GB2312" w:cs="Times New Roman"/>
      <w:spacing w:val="20"/>
      <w:kern w:val="2"/>
      <w:sz w:val="30"/>
      <w:szCs w:val="24"/>
      <w:lang w:val="en-US" w:eastAsia="zh-CN" w:bidi="ar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日期 Char"/>
    <w:basedOn w:val="5"/>
    <w:link w:val="3"/>
    <w:qFormat/>
    <w:uiPriority w:val="0"/>
    <w:rPr>
      <w:rFonts w:hint="eastAsia" w:ascii="仿宋_GB2312" w:eastAsia="仿宋_GB2312" w:cs="仿宋_GB2312"/>
      <w:spacing w:val="20"/>
      <w:kern w:val="2"/>
      <w:sz w:val="30"/>
      <w:szCs w:val="24"/>
    </w:rPr>
  </w:style>
  <w:style w:type="character" w:customStyle="1" w:styleId="8">
    <w:name w:val="页脚 Char"/>
    <w:basedOn w:val="5"/>
    <w:link w:val="4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2018-12-10T02:38:00Z</cp:lastPrinted>
  <dcterms:modified xsi:type="dcterms:W3CDTF">2018-12-12T00:56:01Z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