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E069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70005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1A370005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E35899">
      <w:pPr>
        <w:rPr>
          <w:rFonts w:ascii="华文中宋" w:hAnsi="华文中宋" w:eastAsia="华文中宋"/>
          <w:b/>
          <w:sz w:val="36"/>
          <w:szCs w:val="36"/>
        </w:rPr>
      </w:pPr>
    </w:p>
    <w:p w14:paraId="17258FA9">
      <w:pPr>
        <w:rPr>
          <w:rFonts w:ascii="华文中宋" w:hAnsi="华文中宋" w:eastAsia="华文中宋"/>
          <w:b/>
          <w:sz w:val="36"/>
          <w:szCs w:val="36"/>
        </w:rPr>
      </w:pPr>
    </w:p>
    <w:p w14:paraId="0C0CCE0E">
      <w:pPr>
        <w:rPr>
          <w:rFonts w:ascii="华文中宋" w:hAnsi="华文中宋" w:eastAsia="华文中宋"/>
          <w:b/>
          <w:sz w:val="36"/>
          <w:szCs w:val="36"/>
        </w:rPr>
      </w:pPr>
    </w:p>
    <w:p w14:paraId="5EFB9C3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5761A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193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 w14:paraId="69204129">
      <w:pPr>
        <w:widowControl/>
        <w:spacing w:line="64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p w14:paraId="415DD2E2">
      <w:pPr>
        <w:spacing w:line="58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临淄区人民政府</w:t>
      </w:r>
    </w:p>
    <w:p w14:paraId="3F30141C">
      <w:pPr>
        <w:spacing w:line="58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关于调整区政府领导同志工作分工的通知</w:t>
      </w:r>
    </w:p>
    <w:p w14:paraId="78171F82">
      <w:pPr>
        <w:pStyle w:val="7"/>
        <w:spacing w:line="600" w:lineRule="atLeast"/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各镇人民政府、街道办事处，各开发区管委会，区政府各部门，各企事业单位：</w:t>
      </w:r>
    </w:p>
    <w:p w14:paraId="519C1824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根据工作需要，经区政府研究，现将区政府领导同志工作分工调整通知如下：</w:t>
      </w:r>
    </w:p>
    <w:p w14:paraId="7ECC66E9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白平和同志</w:t>
      </w:r>
      <w:r>
        <w:rPr>
          <w:rFonts w:hint="eastAsia" w:ascii="仿宋" w:hAnsi="仿宋" w:eastAsia="仿宋"/>
          <w:sz w:val="32"/>
          <w:szCs w:val="32"/>
        </w:rPr>
        <w:t>主持区政府全面工作；负责财政、税务、审计工作；领导全区安全生产工作。</w:t>
      </w:r>
    </w:p>
    <w:p w14:paraId="05C88127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分管区财政局、区审计局。</w:t>
      </w:r>
    </w:p>
    <w:p w14:paraId="36C342C4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联系齐化税务局、临淄税务局。</w:t>
      </w:r>
    </w:p>
    <w:p w14:paraId="27145290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刘在东同志</w:t>
      </w:r>
      <w:r>
        <w:rPr>
          <w:rFonts w:hint="eastAsia" w:ascii="仿宋" w:hAnsi="仿宋" w:eastAsia="仿宋"/>
          <w:sz w:val="32"/>
          <w:szCs w:val="32"/>
        </w:rPr>
        <w:t>负责区政府常务工作，协助白平和同志负责财政、税务、审计工作；负责区政府机关、发展改革、自然资源、规划、应急管理、重点项目、国资监管、工业和信息化、行政审批、统计、园区建设、机关事务管理、金融证券、大数据、公共资源交易、政务公开、外事、口岸、化工产业安全生产转型升级、电力、消防救援等方面工作；负责协调企地关系；协助白平和同志领导全区安全生产工作，负责安全生产委员会中分工的工作。</w:t>
      </w:r>
    </w:p>
    <w:p w14:paraId="2B0629EE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协助白平和同志分管区财政局、区审计局。</w:t>
      </w:r>
    </w:p>
    <w:p w14:paraId="29B5C7EB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分管区政府办公室、区发改局、区自然资源局、临淄规划管理办公室、区应急管理局、区国资监管局、区工信局、区行政审批服务局、区统计局、区中小企业发展中心、区统计普查事务中心、区重点项目服务中心、区财政运行服务中心、区政府国有资产运营服务中心、区地方金融事务协调服务中心、区经济发展研究中心、区能源事业发展中心、区林业服务中心、区粮食事务服务中心、区应急救援指挥保障服务中心、区消防救援大队、区机关事务服务中心、区电子政务和信息资源服务中心、区审计事务服务中心。</w:t>
      </w:r>
    </w:p>
    <w:p w14:paraId="240A3007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联系齐鲁化工区、临淄经济开发区，临淄公共资源交易分中心、区人行、区银监办、临淄供电中心及驻临淄银行、保险、证券机构。</w:t>
      </w:r>
    </w:p>
    <w:p w14:paraId="041933DB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王立明同志</w:t>
      </w:r>
      <w:r>
        <w:rPr>
          <w:rFonts w:hint="eastAsia" w:ascii="仿宋" w:hAnsi="仿宋" w:eastAsia="仿宋"/>
          <w:sz w:val="32"/>
          <w:szCs w:val="32"/>
        </w:rPr>
        <w:t>负责环境保护、住房和城乡建设、交通运输、综合执法、城市管理等方面工作；负责安全生产委员会中分工的工作；负责分管领域的重点项目推进工作。</w:t>
      </w:r>
    </w:p>
    <w:p w14:paraId="662CEE8A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分管临淄生态环境分局、区住建局、区交通运输局、区综合行政执法局、临淄公路事业服务中心、区交通运输事业服务中心、区城乡建设事务服务中心、区住房保障事务服务中心、区城市管理事务服务中心、区市政园林环卫事务服务中心。</w:t>
      </w:r>
    </w:p>
    <w:p w14:paraId="000D2D47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联系临淄住房公积金管理部、临淄邮政公司、临淄移动公司、临淄联通公司、临淄电信公司。</w:t>
      </w:r>
    </w:p>
    <w:p w14:paraId="4F5B7673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李玲同志</w:t>
      </w:r>
      <w:r>
        <w:rPr>
          <w:rFonts w:hint="eastAsia" w:ascii="仿宋" w:hAnsi="仿宋" w:eastAsia="仿宋"/>
          <w:sz w:val="32"/>
          <w:szCs w:val="32"/>
        </w:rPr>
        <w:t>负责教育体育、人力资源和社会保障、文化旅游、卫生健康、医疗保障、科技、供销、红十字会等方面工作；负责重大节庆活动等方面工作；负责安全生产委员会中分工的工作；负责分管领域的重点项目推进工作。</w:t>
      </w:r>
    </w:p>
    <w:p w14:paraId="5A54E5B4">
      <w:pPr>
        <w:pStyle w:val="7"/>
        <w:spacing w:line="600" w:lineRule="atLeast"/>
        <w:ind w:firstLine="570"/>
      </w:pPr>
      <w:r>
        <w:rPr>
          <w:rFonts w:hint="eastAsia" w:ascii="仿宋" w:hAnsi="仿宋" w:eastAsia="仿宋"/>
          <w:sz w:val="32"/>
          <w:szCs w:val="32"/>
        </w:rPr>
        <w:t>分管区教育和体育局、区科技局、区人社局、区文旅局、区卫生健康局、临淄医疗保障分局、区供销社、山东化工人才市场管委会、区社会保险事业中心、区齐文化发展研究中心、区齐文化博物院、区体育事业发展中心、区卫生健康服务中心。</w:t>
      </w:r>
    </w:p>
    <w:p w14:paraId="1C0D8957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联系各民主党派，区科协、区工商联、区台办、区侨办、区融媒体中心、区总工会、团区委、区妇联、区文联、区红十字会、临淄广电网络公司。</w:t>
      </w:r>
    </w:p>
    <w:p w14:paraId="631F4189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李竹凯同志</w:t>
      </w:r>
      <w:r>
        <w:rPr>
          <w:rFonts w:hint="eastAsia" w:ascii="仿宋" w:hAnsi="仿宋" w:eastAsia="仿宋"/>
          <w:sz w:val="32"/>
          <w:szCs w:val="32"/>
        </w:rPr>
        <w:t>中国进出口银行挂职。</w:t>
      </w:r>
    </w:p>
    <w:p w14:paraId="50E6434A">
      <w:pPr>
        <w:pStyle w:val="7"/>
        <w:spacing w:line="600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刘恩慧同志</w:t>
      </w:r>
      <w:r>
        <w:rPr>
          <w:rFonts w:hint="eastAsia" w:ascii="仿宋" w:hAnsi="仿宋" w:eastAsia="仿宋"/>
          <w:sz w:val="32"/>
          <w:szCs w:val="32"/>
        </w:rPr>
        <w:t>负责民政、司法、公安、水利、农业农村、退役军人事务、市场监管、商务、招商引资、信访、扶贫、慈善、残疾人事业等方面工作；负责安全生产委员会中分工的工作；负责分管领域的重点项目推进工作。</w:t>
      </w:r>
    </w:p>
    <w:p w14:paraId="382C3FD0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分管区民政局、区司法局、临淄公安分局、临淄交警大队、区水利局、区农业农村局、区退役军人事务局、区市场监督管理局、区商务局、区投资促进中心、区信访局、区残联、齐城农业高新区、区检验检测中心、区农业农村事业发展中心、区畜牧农机服务中心、区水资源事务服务中心、区信访事务服务中心。</w:t>
      </w:r>
    </w:p>
    <w:p w14:paraId="6D6ACBE1">
      <w:pPr>
        <w:pStyle w:val="7"/>
        <w:spacing w:line="600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联系区法院、区检察院、区人武部、武警中队、区气象局、区烟草专卖局。</w:t>
      </w:r>
    </w:p>
    <w:p w14:paraId="3E147782">
      <w:pPr>
        <w:pStyle w:val="7"/>
      </w:pP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张磊同志</w:t>
      </w:r>
      <w:r>
        <w:rPr>
          <w:rFonts w:hint="eastAsia" w:ascii="仿宋" w:hAnsi="仿宋" w:eastAsia="仿宋"/>
          <w:sz w:val="32"/>
          <w:szCs w:val="32"/>
        </w:rPr>
        <w:t>协助刘在东同志工作。</w:t>
      </w:r>
    </w:p>
    <w:p w14:paraId="202FC648">
      <w:pPr>
        <w:pStyle w:val="7"/>
        <w:jc w:val="right"/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临淄区人民政府</w:t>
      </w:r>
    </w:p>
    <w:p w14:paraId="2F176417">
      <w:pPr>
        <w:pStyle w:val="7"/>
        <w:jc w:val="right"/>
      </w:pPr>
      <w:r>
        <w:rPr>
          <w:rFonts w:hint="eastAsia" w:ascii="仿宋_GB2312" w:eastAsia="仿宋_GB2312"/>
          <w:sz w:val="32"/>
          <w:szCs w:val="32"/>
        </w:rPr>
        <w:t>2019年1</w:t>
      </w:r>
      <w:r>
        <w:t xml:space="preserve"> </w:t>
      </w:r>
      <w:r>
        <w:rPr>
          <w:rFonts w:hint="eastAsia" w:ascii="仿宋_GB2312" w:eastAsia="仿宋_GB2312"/>
          <w:sz w:val="32"/>
          <w:szCs w:val="32"/>
        </w:rPr>
        <w:t>2月28日</w:t>
      </w:r>
    </w:p>
    <w:p w14:paraId="51A8D58E">
      <w:pPr>
        <w:pStyle w:val="7"/>
      </w:pPr>
      <w:r>
        <w:t> </w:t>
      </w:r>
    </w:p>
    <w:p w14:paraId="28890D9D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Calibri" w:hAnsi="Calibri" w:eastAsia="仿宋" w:cs="Calibri"/>
          <w:kern w:val="2"/>
          <w:sz w:val="32"/>
          <w:szCs w:val="32"/>
        </w:rPr>
        <w:t> </w:t>
      </w:r>
    </w:p>
    <w:p w14:paraId="5F58130F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33912210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1008109C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50AB89A9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D6CCFCE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5C6C97B8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D5F313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4C7DEB77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AC0F45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7D957AC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87BDC6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99286EB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137F19A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4A112D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D28558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D2480B2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053FB1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8A96D30">
      <w:pPr>
        <w:spacing w:line="52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70F4D63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1384BED8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1D2D983B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0816455A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652D5D49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78DD5E20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3B352A"/>
    <w:rsid w:val="00467C97"/>
    <w:rsid w:val="004E7E44"/>
    <w:rsid w:val="004F1020"/>
    <w:rsid w:val="005A4FF9"/>
    <w:rsid w:val="00692EA6"/>
    <w:rsid w:val="006E42C6"/>
    <w:rsid w:val="008101C7"/>
    <w:rsid w:val="00861D25"/>
    <w:rsid w:val="00B60471"/>
    <w:rsid w:val="00B66932"/>
    <w:rsid w:val="00B7071D"/>
    <w:rsid w:val="00C033B8"/>
    <w:rsid w:val="00C97B23"/>
    <w:rsid w:val="00CC0678"/>
    <w:rsid w:val="00D0785D"/>
    <w:rsid w:val="00E41DC1"/>
    <w:rsid w:val="00E918DA"/>
    <w:rsid w:val="00F13FCE"/>
    <w:rsid w:val="00F4326F"/>
    <w:rsid w:val="00FC4512"/>
    <w:rsid w:val="00FE7BC5"/>
    <w:rsid w:val="17E0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1519</Words>
  <Characters>1533</Characters>
  <Lines>11</Lines>
  <Paragraphs>3</Paragraphs>
  <TotalTime>0</TotalTime>
  <ScaleCrop>false</ScaleCrop>
  <LinksUpToDate>false</LinksUpToDate>
  <CharactersWithSpaces>1592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2020-12-31T01:20:00Z</dcterms:created>
  <dc:creator>政府办管理员</dc:creator>
  <cp:lastModifiedBy>糖芯</cp:lastModifiedBy>
  <cp:lastPrinted>2020-12-30T07:09:00Z</cp:lastPrinted>
  <dcterms:modified xsi:type="dcterms:W3CDTF">2025-12-03T08:13:33Z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6D4AA670197C40A1B9911571B4987328_12</vt:lpwstr>
  </property>
</Properties>
</file>