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D45B"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7C067"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0217C067">
                      <w:pPr>
                        <w:pStyle w:val="9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23051F">
      <w:pPr>
        <w:rPr>
          <w:rFonts w:ascii="华文中宋" w:hAnsi="华文中宋" w:eastAsia="华文中宋"/>
          <w:b/>
          <w:sz w:val="36"/>
          <w:szCs w:val="36"/>
        </w:rPr>
      </w:pPr>
    </w:p>
    <w:p w14:paraId="2DF4F0A9">
      <w:pPr>
        <w:rPr>
          <w:rFonts w:ascii="华文中宋" w:hAnsi="华文中宋" w:eastAsia="华文中宋"/>
          <w:b/>
          <w:sz w:val="36"/>
          <w:szCs w:val="36"/>
        </w:rPr>
      </w:pPr>
    </w:p>
    <w:p w14:paraId="4C37B5E2">
      <w:pPr>
        <w:rPr>
          <w:rFonts w:ascii="华文中宋" w:hAnsi="华文中宋" w:eastAsia="华文中宋"/>
          <w:b/>
          <w:sz w:val="36"/>
          <w:szCs w:val="36"/>
        </w:rPr>
      </w:pPr>
    </w:p>
    <w:p w14:paraId="42E5050C">
      <w:pPr>
        <w:rPr>
          <w:rFonts w:ascii="仿宋_GB2312" w:eastAsia="仿宋_GB2312"/>
          <w:sz w:val="32"/>
          <w:szCs w:val="32"/>
        </w:rPr>
      </w:pPr>
    </w:p>
    <w:p w14:paraId="12DF6E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211DF840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70300D4">
      <w:pPr>
        <w:rPr>
          <w:rFonts w:ascii="仿宋" w:hAnsi="仿宋" w:eastAsia="仿宋"/>
          <w:sz w:val="32"/>
          <w:szCs w:val="32"/>
        </w:rPr>
      </w:pPr>
    </w:p>
    <w:p w14:paraId="5FECF2EF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临淄区人民政府</w:t>
      </w:r>
    </w:p>
    <w:p w14:paraId="2AD46C10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关于公布区政府领导同志工作分工的通知</w:t>
      </w:r>
    </w:p>
    <w:p w14:paraId="1B3BFE99">
      <w:pPr>
        <w:pStyle w:val="2"/>
        <w:rPr>
          <w:rFonts w:hint="eastAsia"/>
        </w:rPr>
      </w:pPr>
    </w:p>
    <w:p w14:paraId="11EC66B4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各镇人民政府、街道办事处，各开发区管委会，区政府各部门，各企事业单位：</w:t>
      </w:r>
    </w:p>
    <w:p w14:paraId="071CBD1A">
      <w:pPr>
        <w:ind w:firstLine="596" w:firstLineChars="200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临淄区十九届人大一次会议选举产生了新一届区政府领导成员。经区政府研究，现将新一届区政府领导同志工作分工公布如下：</w:t>
      </w:r>
    </w:p>
    <w:p w14:paraId="76639A71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蔡华刚同志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主持区政府全面工作；负责财政、税务、审计工作。</w:t>
      </w:r>
    </w:p>
    <w:p w14:paraId="227F66EE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分管区财政局、区审计局。</w:t>
      </w:r>
    </w:p>
    <w:p w14:paraId="50120306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联系齐化税务局、临淄税务局。</w:t>
      </w:r>
    </w:p>
    <w:p w14:paraId="74B427DE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郭克华同志</w:t>
      </w:r>
      <w:r>
        <w:rPr>
          <w:rFonts w:hint="eastAsia" w:ascii="仿宋" w:hAnsi="仿宋" w:eastAsia="仿宋" w:cs="黑体"/>
          <w:kern w:val="0"/>
          <w:sz w:val="32"/>
          <w:szCs w:val="32"/>
        </w:rPr>
        <w:t>负责区政府常务工作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协助蔡华刚同志负责财政、税务工作；负责区政府机关、发展改革、工业和信息化、安全生产、应急管理、统计、行政审批、政务服务、机关事务管理、政务公开、外事、口岸、市民投诉、国资监管、金融证券、重点项目、化工产业安全生产转型升级、电力、消防救援等方面工作；负责协调企地关系。</w:t>
      </w:r>
    </w:p>
    <w:p w14:paraId="2EEC6E2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协助蔡华刚同志分管区财政局。</w:t>
      </w:r>
    </w:p>
    <w:p w14:paraId="0927071C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分管区政府办公室、区发改局、区工信局、区应急局、区行政审批服务局、区统计局、区消防救援大队。</w:t>
      </w:r>
    </w:p>
    <w:p w14:paraId="1EE777D3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联系齐鲁化工区，区委编办、区人行、临淄银保监组、临淄供电中心及驻临淄银行、保险、证券机构。</w:t>
      </w:r>
    </w:p>
    <w:p w14:paraId="1BCC5CA8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23302539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贾继元同志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协助蔡华刚同志负责审计工作；负责生态环境、科技、商务、招商引资、市场监管、公共资源交易、大数据等方面工作；负责分管行业（领域）的安全生产工作。</w:t>
      </w:r>
    </w:p>
    <w:p w14:paraId="12C8F96C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协助蔡华刚同志分管区审计局。</w:t>
      </w:r>
    </w:p>
    <w:p w14:paraId="5E182C5F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分管临淄生态环境分局、区科技局、区商务局、区市场监管局、区投资促进中心。</w:t>
      </w:r>
    </w:p>
    <w:p w14:paraId="114DCC46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联系各民主党派，临淄经济开发区，区科协、区工商联、区台办、临淄公共资源交易分中心。</w:t>
      </w:r>
    </w:p>
    <w:p w14:paraId="0DABBF96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02A8117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房美男同志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协助郭克华同志负责应急管理、行政审批、消防救援等方面工作。</w:t>
      </w:r>
    </w:p>
    <w:p w14:paraId="2B9D005F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5FC70452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王俊涛同志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负责人力资源和社会保障、自然资源、住房和城乡建设、交通运输、综合执法、规划等方面工作；负责分管行业（领域）的安全生产工作。</w:t>
      </w:r>
    </w:p>
    <w:p w14:paraId="7B26BA34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分管区人社局、区自然资源局、区住建局、区交通运输局、区综合执法局、临淄规划管理办公室、临淄公路事业服务中心、山东化工专业人才市场服务中心。</w:t>
      </w:r>
    </w:p>
    <w:p w14:paraId="771A6BB8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联系临淄住房公积金管理部、临淄邮政公司、临淄移动公司、临淄联通公司、临淄电信公司、临淄高铁北站。</w:t>
      </w:r>
    </w:p>
    <w:p w14:paraId="68607BEA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5E7D10FA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孙胜利同志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协助郭克华同志负责应急管理工作；负责公安、交警、司法、信访稳定、退役军人事务、军民关系等方面工作；负责分管行业（领域）的安全生产工作。</w:t>
      </w:r>
    </w:p>
    <w:p w14:paraId="121F6EBD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分管临淄公安分局、临淄交警大队、区司法局、区信访局、区退役军人局。</w:t>
      </w:r>
    </w:p>
    <w:p w14:paraId="5A587041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联系区法院、区检察院、区人武部、临淄武警中队。</w:t>
      </w:r>
    </w:p>
    <w:p w14:paraId="7DDC2D30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7FDDC1D5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崔赟同志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负责教育体育、卫生健康、医疗保障、民政、慈善、残疾人事业、红十字会等方面工作；负责分管行业（领域）的安全生产工作。</w:t>
      </w:r>
    </w:p>
    <w:p w14:paraId="585BB5B3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分管区教体局、区民政局、区卫健局、临淄医疗保障分局、区检验检测中心。</w:t>
      </w:r>
    </w:p>
    <w:p w14:paraId="55FF076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联系区总工会、团区委、区妇联、区残联、区红十字会。</w:t>
      </w:r>
    </w:p>
    <w:p w14:paraId="0121A930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3F1BE313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高晋同志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负责乡村振兴、农业农村、水利、文化旅游、文物、供销等方面工作；负责重大节庆活动等方面工作；负责分管行业（领域）的安全生产工作。</w:t>
      </w:r>
    </w:p>
    <w:p w14:paraId="6994EF50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分管区农业农村局、区水利局、区文旅局、区文物局、淄博省级农业高新技术产业示范区、区供销社。</w:t>
      </w:r>
    </w:p>
    <w:p w14:paraId="5C844EE8"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联系区融媒体中心、区文联、区气象局、区烟草专卖局、临淄广电网络公司。</w:t>
      </w:r>
    </w:p>
    <w:p w14:paraId="6E216866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0B504BA8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高传慧同志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协助贾继元同志工作。</w:t>
      </w:r>
    </w:p>
    <w:p w14:paraId="6EF093E2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7E716ABF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张建阔同志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协助郭克华同志做好经济发展方面的工作。</w:t>
      </w:r>
    </w:p>
    <w:p w14:paraId="553E8079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43FD6A5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李富涛同志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主持区政府办公室工作。</w:t>
      </w:r>
    </w:p>
    <w:p w14:paraId="76B0C5E3">
      <w:pPr>
        <w:spacing w:line="560" w:lineRule="exact"/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1C72DFC4"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108E3042"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5B94F1CD"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临淄区人民政府</w:t>
      </w:r>
    </w:p>
    <w:p w14:paraId="1265AB17"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2022年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p w14:paraId="7C07928E">
      <w:pPr>
        <w:spacing w:line="56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 xml:space="preserve">    （此件公开发布）</w:t>
      </w: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47C11135"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7856FFEC"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61D25"/>
    <w:rsid w:val="0088179D"/>
    <w:rsid w:val="0093233D"/>
    <w:rsid w:val="009E1870"/>
    <w:rsid w:val="00B567D9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C69025D"/>
    <w:rsid w:val="0EB20572"/>
    <w:rsid w:val="19371A3D"/>
    <w:rsid w:val="33811400"/>
    <w:rsid w:val="340C1A62"/>
    <w:rsid w:val="399A003C"/>
    <w:rsid w:val="48A12F11"/>
    <w:rsid w:val="4A3D7501"/>
    <w:rsid w:val="5BB02907"/>
    <w:rsid w:val="5EF93C07"/>
    <w:rsid w:val="648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6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6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1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1483</Words>
  <Characters>1495</Characters>
  <Lines>14</Lines>
  <Paragraphs>4</Paragraphs>
  <TotalTime>2</TotalTime>
  <ScaleCrop>false</ScaleCrop>
  <LinksUpToDate>false</LinksUpToDate>
  <CharactersWithSpaces>1551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2021-11-09T08:37:00Z</cp:lastPrinted>
  <dcterms:modified xsi:type="dcterms:W3CDTF">2026-02-05T08:11:48Z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E8BB528456294A04A125ABE847E0F194_13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