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Times New Roman" w:eastAsia="方正小标宋简体" w:cs="Times New Roman"/>
          <w:color w:val="000000" w:themeColor="text1"/>
          <w:spacing w:val="2"/>
          <w:kern w:val="0"/>
          <w:sz w:val="44"/>
          <w:szCs w:val="44"/>
          <w14:textFill>
            <w14:solidFill>
              <w14:schemeClr w14:val="tx1"/>
            </w14:solidFill>
          </w14:textFill>
        </w:rPr>
      </w:pPr>
    </w:p>
    <w:p>
      <w:pPr>
        <w:spacing w:line="560" w:lineRule="exact"/>
        <w:jc w:val="center"/>
        <w:rPr>
          <w:rFonts w:hint="eastAsia" w:ascii="方正小标宋简体" w:hAnsi="Times New Roman" w:eastAsia="方正小标宋简体" w:cs="Times New Roman"/>
          <w:color w:val="000000" w:themeColor="text1"/>
          <w:spacing w:val="2"/>
          <w:kern w:val="0"/>
          <w:sz w:val="44"/>
          <w:szCs w:val="44"/>
          <w14:textFill>
            <w14:solidFill>
              <w14:schemeClr w14:val="tx1"/>
            </w14:solidFill>
          </w14:textFill>
        </w:rPr>
      </w:pPr>
    </w:p>
    <w:p>
      <w:pPr>
        <w:jc w:val="center"/>
        <w:rPr>
          <w:rFonts w:ascii="仿宋_GB2312" w:eastAsia="仿宋_GB2312"/>
          <w:sz w:val="32"/>
          <w:szCs w:val="32"/>
        </w:rPr>
      </w:pPr>
      <w:r>
        <w:rPr>
          <w:rFonts w:hint="eastAsia" w:ascii="仿宋" w:hAnsi="仿宋" w:eastAsia="仿宋" w:cs="仿宋"/>
          <w:sz w:val="32"/>
          <w:szCs w:val="32"/>
        </w:rPr>
        <w:t>临政</w:t>
      </w:r>
      <w:r>
        <w:rPr>
          <w:rFonts w:hint="eastAsia" w:ascii="仿宋" w:hAnsi="仿宋" w:eastAsia="仿宋" w:cs="仿宋"/>
          <w:sz w:val="32"/>
          <w:szCs w:val="32"/>
          <w:lang w:val="en-US" w:eastAsia="zh-CN"/>
        </w:rPr>
        <w:t>办</w:t>
      </w:r>
      <w:r>
        <w:rPr>
          <w:rFonts w:hint="eastAsia" w:ascii="仿宋" w:hAnsi="仿宋" w:eastAsia="仿宋" w:cs="仿宋"/>
          <w:sz w:val="32"/>
          <w:szCs w:val="32"/>
        </w:rPr>
        <w:t>字〔</w:t>
      </w:r>
      <w:r>
        <w:rPr>
          <w:rFonts w:ascii="仿宋" w:hAnsi="仿宋" w:eastAsia="仿宋" w:cs="仿宋"/>
          <w:sz w:val="32"/>
          <w:szCs w:val="32"/>
        </w:rPr>
        <w:t>20</w:t>
      </w:r>
      <w:r>
        <w:rPr>
          <w:rFonts w:hint="eastAsia" w:ascii="仿宋" w:hAnsi="仿宋" w:eastAsia="仿宋" w:cs="仿宋"/>
          <w:sz w:val="32"/>
          <w:szCs w:val="32"/>
        </w:rPr>
        <w:t>23〕</w:t>
      </w:r>
      <w:r>
        <w:rPr>
          <w:rFonts w:hint="eastAsia" w:ascii="仿宋" w:hAnsi="仿宋" w:eastAsia="仿宋" w:cs="仿宋"/>
          <w:sz w:val="32"/>
          <w:szCs w:val="32"/>
          <w:lang w:val="en-US" w:eastAsia="zh-CN"/>
        </w:rPr>
        <w:t>16</w:t>
      </w:r>
      <w:r>
        <w:rPr>
          <w:rFonts w:hint="eastAsia" w:ascii="仿宋" w:hAnsi="仿宋" w:eastAsia="仿宋" w:cs="仿宋"/>
          <w:sz w:val="32"/>
          <w:szCs w:val="32"/>
        </w:rPr>
        <w:t>号</w:t>
      </w:r>
    </w:p>
    <w:p>
      <w:pPr>
        <w:spacing w:line="560" w:lineRule="exact"/>
        <w:jc w:val="center"/>
        <w:rPr>
          <w:rFonts w:hint="eastAsia" w:ascii="方正小标宋简体" w:hAnsi="Times New Roman" w:eastAsia="方正小标宋简体" w:cs="Times New Roman"/>
          <w:color w:val="000000" w:themeColor="text1"/>
          <w:spacing w:val="2"/>
          <w:kern w:val="0"/>
          <w:sz w:val="44"/>
          <w:szCs w:val="44"/>
          <w14:textFill>
            <w14:solidFill>
              <w14:schemeClr w14:val="tx1"/>
            </w14:solidFill>
          </w14:textFill>
        </w:rPr>
      </w:pPr>
    </w:p>
    <w:p>
      <w:pPr>
        <w:spacing w:line="560" w:lineRule="exact"/>
        <w:jc w:val="center"/>
        <w:rPr>
          <w:rFonts w:hint="eastAsia" w:ascii="方正小标宋简体" w:hAnsi="Times New Roman" w:eastAsia="方正小标宋简体" w:cs="Times New Roman"/>
          <w:color w:val="000000" w:themeColor="text1"/>
          <w:spacing w:val="2"/>
          <w:kern w:val="0"/>
          <w:sz w:val="44"/>
          <w:szCs w:val="44"/>
          <w14:textFill>
            <w14:solidFill>
              <w14:schemeClr w14:val="tx1"/>
            </w14:solidFill>
          </w14:textFill>
        </w:rPr>
      </w:pPr>
      <w:r>
        <w:rPr>
          <w:rFonts w:hint="eastAsia" w:ascii="方正小标宋简体" w:hAnsi="Times New Roman" w:eastAsia="方正小标宋简体" w:cs="Times New Roman"/>
          <w:color w:val="000000" w:themeColor="text1"/>
          <w:spacing w:val="2"/>
          <w:kern w:val="0"/>
          <w:sz w:val="44"/>
          <w:szCs w:val="44"/>
          <w14:textFill>
            <w14:solidFill>
              <w14:schemeClr w14:val="tx1"/>
            </w14:solidFill>
          </w14:textFill>
        </w:rPr>
        <w:t>临淄区人民政府办公室</w:t>
      </w:r>
    </w:p>
    <w:p>
      <w:pPr>
        <w:spacing w:line="560" w:lineRule="exact"/>
        <w:jc w:val="center"/>
        <w:rPr>
          <w:rFonts w:ascii="方正小标宋简体" w:hAnsi="Times New Roman" w:eastAsia="方正小标宋简体" w:cs="Times New Roman"/>
          <w:color w:val="000000" w:themeColor="text1"/>
          <w:spacing w:val="2"/>
          <w:kern w:val="0"/>
          <w:sz w:val="44"/>
          <w:szCs w:val="44"/>
          <w14:textFill>
            <w14:solidFill>
              <w14:schemeClr w14:val="tx1"/>
            </w14:solidFill>
          </w14:textFill>
        </w:rPr>
      </w:pPr>
      <w:r>
        <w:rPr>
          <w:rFonts w:hint="eastAsia" w:ascii="方正小标宋简体" w:hAnsi="Times New Roman" w:eastAsia="方正小标宋简体" w:cs="Times New Roman"/>
          <w:color w:val="000000" w:themeColor="text1"/>
          <w:spacing w:val="2"/>
          <w:kern w:val="0"/>
          <w:sz w:val="44"/>
          <w:szCs w:val="44"/>
          <w14:textFill>
            <w14:solidFill>
              <w14:schemeClr w14:val="tx1"/>
            </w14:solidFill>
          </w14:textFill>
        </w:rPr>
        <w:t>关于印发《临淄区职业教育联盟建设</w:t>
      </w:r>
    </w:p>
    <w:p>
      <w:pPr>
        <w:spacing w:line="560" w:lineRule="exact"/>
        <w:jc w:val="center"/>
        <w:rPr>
          <w:rFonts w:hint="eastAsia" w:ascii="方正小标宋简体" w:hAnsi="Times New Roman" w:eastAsia="方正小标宋简体" w:cs="Times New Roman"/>
          <w:color w:val="000000" w:themeColor="text1"/>
          <w:spacing w:val="2"/>
          <w:kern w:val="0"/>
          <w:sz w:val="44"/>
          <w:szCs w:val="44"/>
          <w14:textFill>
            <w14:solidFill>
              <w14:schemeClr w14:val="tx1"/>
            </w14:solidFill>
          </w14:textFill>
        </w:rPr>
      </w:pPr>
      <w:r>
        <w:rPr>
          <w:rFonts w:hint="eastAsia" w:ascii="方正小标宋简体" w:hAnsi="Times New Roman" w:eastAsia="方正小标宋简体" w:cs="Times New Roman"/>
          <w:color w:val="000000" w:themeColor="text1"/>
          <w:spacing w:val="2"/>
          <w:kern w:val="0"/>
          <w:sz w:val="44"/>
          <w:szCs w:val="44"/>
          <w14:textFill>
            <w14:solidFill>
              <w14:schemeClr w14:val="tx1"/>
            </w14:solidFill>
          </w14:textFill>
        </w:rPr>
        <w:t>实施方案》的通知</w:t>
      </w:r>
    </w:p>
    <w:p>
      <w:pPr>
        <w:spacing w:line="560" w:lineRule="exact"/>
        <w:rPr>
          <w:rFonts w:hint="eastAsia" w:ascii="Times New Roman" w:hAnsi="Times New Roman" w:eastAsia="仿宋_GB2312" w:cs="Times New Roman"/>
          <w:color w:val="000000" w:themeColor="text1"/>
          <w:spacing w:val="2"/>
          <w:kern w:val="0"/>
          <w:sz w:val="30"/>
          <w:szCs w:val="30"/>
          <w14:textFill>
            <w14:solidFill>
              <w14:schemeClr w14:val="tx1"/>
            </w14:solidFill>
          </w14:textFill>
        </w:rPr>
      </w:pPr>
    </w:p>
    <w:p>
      <w:pPr>
        <w:spacing w:line="560" w:lineRule="exact"/>
        <w:rPr>
          <w:rFonts w:hint="eastAsia" w:ascii="Times New Roman" w:hAnsi="Times New Roman" w:eastAsia="仿宋_GB2312" w:cs="Times New Roman"/>
          <w:color w:val="000000" w:themeColor="text1"/>
          <w:spacing w:val="2"/>
          <w:kern w:val="0"/>
          <w:sz w:val="30"/>
          <w:szCs w:val="30"/>
          <w14:textFill>
            <w14:solidFill>
              <w14:schemeClr w14:val="tx1"/>
            </w14:solidFill>
          </w14:textFill>
        </w:rPr>
      </w:pPr>
      <w:r>
        <w:rPr>
          <w:rFonts w:hint="eastAsia" w:ascii="Times New Roman" w:hAnsi="Times New Roman" w:eastAsia="仿宋_GB2312" w:cs="Times New Roman"/>
          <w:color w:val="000000" w:themeColor="text1"/>
          <w:spacing w:val="2"/>
          <w:kern w:val="0"/>
          <w:sz w:val="30"/>
          <w:szCs w:val="30"/>
          <w14:textFill>
            <w14:solidFill>
              <w14:schemeClr w14:val="tx1"/>
            </w14:solidFill>
          </w14:textFill>
        </w:rPr>
        <w:t>各镇人民政府、街道办事处，各开发区管委会，区政府各部门，有关企事业单位：</w:t>
      </w:r>
    </w:p>
    <w:p>
      <w:pPr>
        <w:spacing w:line="560" w:lineRule="exact"/>
        <w:ind w:firstLine="608" w:firstLineChars="200"/>
        <w:rPr>
          <w:rFonts w:ascii="Times New Roman" w:hAnsi="Times New Roman" w:eastAsia="仿宋_GB2312" w:cs="Times New Roman"/>
          <w:color w:val="000000" w:themeColor="text1"/>
          <w:spacing w:val="2"/>
          <w:kern w:val="0"/>
          <w:sz w:val="30"/>
          <w:szCs w:val="30"/>
          <w14:textFill>
            <w14:solidFill>
              <w14:schemeClr w14:val="tx1"/>
            </w14:solidFill>
          </w14:textFill>
        </w:rPr>
      </w:pPr>
      <w:r>
        <w:rPr>
          <w:rFonts w:hint="eastAsia" w:ascii="Times New Roman" w:hAnsi="Times New Roman" w:eastAsia="仿宋_GB2312" w:cs="Times New Roman"/>
          <w:color w:val="000000" w:themeColor="text1"/>
          <w:spacing w:val="2"/>
          <w:kern w:val="0"/>
          <w:sz w:val="30"/>
          <w:szCs w:val="30"/>
          <w14:textFill>
            <w14:solidFill>
              <w14:schemeClr w14:val="tx1"/>
            </w14:solidFill>
          </w14:textFill>
        </w:rPr>
        <w:t>《临淄区职业教育联盟建设实施方案》已经区政府同意，现印发给你们，请认真贯彻执行。</w:t>
      </w:r>
    </w:p>
    <w:p>
      <w:pPr>
        <w:spacing w:line="560" w:lineRule="exact"/>
        <w:rPr>
          <w:rFonts w:hint="eastAsia" w:ascii="Times New Roman" w:hAnsi="Times New Roman" w:eastAsia="仿宋_GB2312" w:cs="Times New Roman"/>
          <w:color w:val="000000" w:themeColor="text1"/>
          <w:spacing w:val="2"/>
          <w:kern w:val="0"/>
          <w:sz w:val="30"/>
          <w:szCs w:val="30"/>
          <w14:textFill>
            <w14:solidFill>
              <w14:schemeClr w14:val="tx1"/>
            </w14:solidFill>
          </w14:textFill>
        </w:rPr>
      </w:pPr>
    </w:p>
    <w:p>
      <w:pPr>
        <w:spacing w:line="560" w:lineRule="exact"/>
        <w:ind w:firstLine="608" w:firstLineChars="200"/>
        <w:jc w:val="right"/>
        <w:rPr>
          <w:rFonts w:hint="eastAsia" w:ascii="Times New Roman" w:hAnsi="Times New Roman" w:eastAsia="仿宋_GB2312" w:cs="Times New Roman"/>
          <w:color w:val="000000" w:themeColor="text1"/>
          <w:spacing w:val="2"/>
          <w:kern w:val="0"/>
          <w:sz w:val="30"/>
          <w:szCs w:val="30"/>
          <w14:textFill>
            <w14:solidFill>
              <w14:schemeClr w14:val="tx1"/>
            </w14:solidFill>
          </w14:textFill>
        </w:rPr>
      </w:pPr>
      <w:r>
        <w:rPr>
          <w:rFonts w:hint="eastAsia" w:ascii="Times New Roman" w:hAnsi="Times New Roman" w:eastAsia="仿宋_GB2312" w:cs="Times New Roman"/>
          <w:color w:val="000000" w:themeColor="text1"/>
          <w:spacing w:val="2"/>
          <w:kern w:val="0"/>
          <w:sz w:val="30"/>
          <w:szCs w:val="30"/>
          <w14:textFill>
            <w14:solidFill>
              <w14:schemeClr w14:val="tx1"/>
            </w14:solidFill>
          </w14:textFill>
        </w:rPr>
        <w:t>临淄区人民政府办公室</w:t>
      </w:r>
    </w:p>
    <w:p>
      <w:pPr>
        <w:spacing w:line="560" w:lineRule="exact"/>
        <w:ind w:right="304" w:firstLine="608" w:firstLineChars="200"/>
        <w:jc w:val="right"/>
        <w:rPr>
          <w:rFonts w:ascii="Times New Roman" w:hAnsi="Times New Roman" w:eastAsia="仿宋_GB2312" w:cs="Times New Roman"/>
          <w:color w:val="000000" w:themeColor="text1"/>
          <w:spacing w:val="2"/>
          <w:kern w:val="0"/>
          <w:sz w:val="30"/>
          <w:szCs w:val="30"/>
          <w14:textFill>
            <w14:solidFill>
              <w14:schemeClr w14:val="tx1"/>
            </w14:solidFill>
          </w14:textFill>
        </w:rPr>
      </w:pPr>
      <w:r>
        <w:rPr>
          <w:rFonts w:ascii="Times New Roman" w:hAnsi="Times New Roman" w:eastAsia="仿宋_GB2312" w:cs="Times New Roman"/>
          <w:color w:val="000000" w:themeColor="text1"/>
          <w:spacing w:val="2"/>
          <w:kern w:val="0"/>
          <w:sz w:val="30"/>
          <w:szCs w:val="30"/>
          <w14:textFill>
            <w14:solidFill>
              <w14:schemeClr w14:val="tx1"/>
            </w14:solidFill>
          </w14:textFill>
        </w:rPr>
        <w:t>2023年</w:t>
      </w:r>
      <w:r>
        <w:rPr>
          <w:rFonts w:hint="eastAsia" w:ascii="Times New Roman" w:hAnsi="Times New Roman" w:eastAsia="仿宋_GB2312" w:cs="Times New Roman"/>
          <w:color w:val="000000" w:themeColor="text1"/>
          <w:spacing w:val="2"/>
          <w:kern w:val="0"/>
          <w:sz w:val="30"/>
          <w:szCs w:val="30"/>
          <w:lang w:val="en-US" w:eastAsia="zh-CN"/>
          <w14:textFill>
            <w14:solidFill>
              <w14:schemeClr w14:val="tx1"/>
            </w14:solidFill>
          </w14:textFill>
        </w:rPr>
        <w:t>7</w:t>
      </w:r>
      <w:r>
        <w:rPr>
          <w:rFonts w:ascii="Times New Roman" w:hAnsi="Times New Roman" w:eastAsia="仿宋_GB2312" w:cs="Times New Roman"/>
          <w:color w:val="000000" w:themeColor="text1"/>
          <w:spacing w:val="2"/>
          <w:kern w:val="0"/>
          <w:sz w:val="30"/>
          <w:szCs w:val="30"/>
          <w14:textFill>
            <w14:solidFill>
              <w14:schemeClr w14:val="tx1"/>
            </w14:solidFill>
          </w14:textFill>
        </w:rPr>
        <w:t>月</w:t>
      </w:r>
      <w:r>
        <w:rPr>
          <w:rFonts w:hint="eastAsia" w:ascii="Times New Roman" w:hAnsi="Times New Roman" w:eastAsia="仿宋_GB2312" w:cs="Times New Roman"/>
          <w:color w:val="000000" w:themeColor="text1"/>
          <w:spacing w:val="2"/>
          <w:kern w:val="0"/>
          <w:sz w:val="30"/>
          <w:szCs w:val="30"/>
          <w:lang w:val="en-US" w:eastAsia="zh-CN"/>
          <w14:textFill>
            <w14:solidFill>
              <w14:schemeClr w14:val="tx1"/>
            </w14:solidFill>
          </w14:textFill>
        </w:rPr>
        <w:t>18</w:t>
      </w:r>
      <w:r>
        <w:rPr>
          <w:rFonts w:ascii="Times New Roman" w:hAnsi="Times New Roman" w:eastAsia="仿宋_GB2312" w:cs="Times New Roman"/>
          <w:color w:val="000000" w:themeColor="text1"/>
          <w:spacing w:val="2"/>
          <w:kern w:val="0"/>
          <w:sz w:val="30"/>
          <w:szCs w:val="30"/>
          <w14:textFill>
            <w14:solidFill>
              <w14:schemeClr w14:val="tx1"/>
            </w14:solidFill>
          </w14:textFill>
        </w:rPr>
        <w:t>日</w:t>
      </w:r>
    </w:p>
    <w:p>
      <w:pPr>
        <w:spacing w:line="560" w:lineRule="exact"/>
        <w:ind w:firstLine="608" w:firstLineChars="200"/>
        <w:rPr>
          <w:rFonts w:ascii="Times New Roman" w:hAnsi="Times New Roman" w:eastAsia="仿宋_GB2312" w:cs="Times New Roman"/>
          <w:color w:val="000000" w:themeColor="text1"/>
          <w:spacing w:val="2"/>
          <w:kern w:val="0"/>
          <w:sz w:val="30"/>
          <w:szCs w:val="30"/>
          <w14:textFill>
            <w14:solidFill>
              <w14:schemeClr w14:val="tx1"/>
            </w14:solidFill>
          </w14:textFill>
        </w:rPr>
      </w:pPr>
    </w:p>
    <w:p>
      <w:pPr>
        <w:spacing w:line="560" w:lineRule="exact"/>
        <w:ind w:firstLine="608" w:firstLineChars="200"/>
        <w:rPr>
          <w:rFonts w:ascii="Times New Roman" w:hAnsi="Times New Roman" w:eastAsia="仿宋_GB2312" w:cs="Times New Roman"/>
          <w:color w:val="000000" w:themeColor="text1"/>
          <w:spacing w:val="2"/>
          <w:kern w:val="0"/>
          <w:sz w:val="30"/>
          <w:szCs w:val="30"/>
          <w14:textFill>
            <w14:solidFill>
              <w14:schemeClr w14:val="tx1"/>
            </w14:solidFill>
          </w14:textFill>
        </w:rPr>
      </w:pPr>
      <w:r>
        <w:rPr>
          <w:rFonts w:hint="eastAsia" w:ascii="Times New Roman" w:hAnsi="Times New Roman" w:eastAsia="仿宋_GB2312" w:cs="Times New Roman"/>
          <w:color w:val="000000" w:themeColor="text1"/>
          <w:spacing w:val="2"/>
          <w:kern w:val="0"/>
          <w:sz w:val="30"/>
          <w:szCs w:val="30"/>
          <w14:textFill>
            <w14:solidFill>
              <w14:schemeClr w14:val="tx1"/>
            </w14:solidFill>
          </w14:textFill>
        </w:rPr>
        <w:t>（此件公开发布）</w:t>
      </w:r>
    </w:p>
    <w:p>
      <w:pPr>
        <w:spacing w:line="560" w:lineRule="exact"/>
        <w:ind w:firstLine="608" w:firstLineChars="200"/>
        <w:rPr>
          <w:rFonts w:ascii="Times New Roman" w:hAnsi="Times New Roman" w:eastAsia="仿宋_GB2312" w:cs="Times New Roman"/>
          <w:color w:val="000000" w:themeColor="text1"/>
          <w:spacing w:val="2"/>
          <w:kern w:val="0"/>
          <w:sz w:val="30"/>
          <w:szCs w:val="30"/>
          <w14:textFill>
            <w14:solidFill>
              <w14:schemeClr w14:val="tx1"/>
            </w14:solidFill>
          </w14:textFill>
        </w:rPr>
      </w:pPr>
    </w:p>
    <w:p>
      <w:pPr>
        <w:pStyle w:val="7"/>
        <w:widowControl/>
        <w:spacing w:beforeAutospacing="0" w:afterAutospacing="0" w:line="560" w:lineRule="exact"/>
        <w:jc w:val="center"/>
        <w:rPr>
          <w:rFonts w:ascii="Times New Roman" w:hAnsi="Times New Roman" w:eastAsia="方正小标宋简体"/>
          <w:color w:val="000000" w:themeColor="text1"/>
          <w:spacing w:val="2"/>
          <w:kern w:val="2"/>
          <w:sz w:val="44"/>
          <w:szCs w:val="44"/>
          <w14:textFill>
            <w14:solidFill>
              <w14:schemeClr w14:val="tx1"/>
            </w14:solidFill>
          </w14:textFill>
        </w:rPr>
      </w:pPr>
    </w:p>
    <w:p>
      <w:pPr>
        <w:pStyle w:val="7"/>
        <w:widowControl/>
        <w:spacing w:beforeAutospacing="0" w:afterAutospacing="0" w:line="560" w:lineRule="exact"/>
        <w:jc w:val="center"/>
        <w:rPr>
          <w:rFonts w:ascii="Times New Roman" w:hAnsi="Times New Roman" w:eastAsia="方正小标宋简体"/>
          <w:color w:val="000000" w:themeColor="text1"/>
          <w:spacing w:val="2"/>
          <w:kern w:val="2"/>
          <w:sz w:val="44"/>
          <w:szCs w:val="44"/>
          <w14:textFill>
            <w14:solidFill>
              <w14:schemeClr w14:val="tx1"/>
            </w14:solidFill>
          </w14:textFill>
        </w:rPr>
      </w:pPr>
    </w:p>
    <w:p>
      <w:pPr>
        <w:pStyle w:val="7"/>
        <w:widowControl/>
        <w:spacing w:beforeAutospacing="0" w:afterAutospacing="0" w:line="560" w:lineRule="exact"/>
        <w:jc w:val="center"/>
        <w:rPr>
          <w:rFonts w:ascii="Times New Roman" w:hAnsi="Times New Roman" w:eastAsia="方正小标宋简体"/>
          <w:color w:val="000000" w:themeColor="text1"/>
          <w:spacing w:val="2"/>
          <w:kern w:val="2"/>
          <w:sz w:val="44"/>
          <w:szCs w:val="44"/>
          <w14:textFill>
            <w14:solidFill>
              <w14:schemeClr w14:val="tx1"/>
            </w14:solidFill>
          </w14:textFill>
        </w:rPr>
      </w:pPr>
    </w:p>
    <w:p>
      <w:pPr>
        <w:pStyle w:val="7"/>
        <w:widowControl/>
        <w:spacing w:beforeAutospacing="0" w:afterAutospacing="0" w:line="560" w:lineRule="exact"/>
        <w:jc w:val="center"/>
        <w:rPr>
          <w:rFonts w:ascii="Times New Roman" w:hAnsi="Times New Roman" w:eastAsia="方正小标宋简体"/>
          <w:color w:val="000000" w:themeColor="text1"/>
          <w:spacing w:val="2"/>
          <w:kern w:val="2"/>
          <w:sz w:val="44"/>
          <w:szCs w:val="44"/>
          <w14:textFill>
            <w14:solidFill>
              <w14:schemeClr w14:val="tx1"/>
            </w14:solidFill>
          </w14:textFill>
        </w:rPr>
      </w:pPr>
      <w:bookmarkStart w:id="0" w:name="_GoBack"/>
      <w:bookmarkEnd w:id="0"/>
    </w:p>
    <w:p>
      <w:pPr>
        <w:pStyle w:val="7"/>
        <w:widowControl/>
        <w:spacing w:beforeAutospacing="0" w:afterAutospacing="0" w:line="560" w:lineRule="exact"/>
        <w:jc w:val="both"/>
        <w:rPr>
          <w:rFonts w:ascii="Times New Roman" w:hAnsi="Times New Roman" w:eastAsia="方正小标宋简体"/>
          <w:color w:val="000000" w:themeColor="text1"/>
          <w:spacing w:val="2"/>
          <w:kern w:val="2"/>
          <w:sz w:val="44"/>
          <w:szCs w:val="44"/>
          <w14:textFill>
            <w14:solidFill>
              <w14:schemeClr w14:val="tx1"/>
            </w14:solidFill>
          </w14:textFill>
        </w:rPr>
      </w:pPr>
    </w:p>
    <w:p>
      <w:pPr>
        <w:pStyle w:val="7"/>
        <w:widowControl/>
        <w:spacing w:beforeAutospacing="0" w:afterAutospacing="0" w:line="560" w:lineRule="exact"/>
        <w:jc w:val="center"/>
        <w:rPr>
          <w:rFonts w:hint="eastAsia" w:ascii="Times New Roman" w:hAnsi="Times New Roman" w:eastAsia="方正小标宋简体"/>
          <w:color w:val="000000" w:themeColor="text1"/>
          <w:spacing w:val="2"/>
          <w:kern w:val="2"/>
          <w:sz w:val="44"/>
          <w:szCs w:val="44"/>
          <w14:textFill>
            <w14:solidFill>
              <w14:schemeClr w14:val="tx1"/>
            </w14:solidFill>
          </w14:textFill>
        </w:rPr>
      </w:pPr>
      <w:r>
        <w:rPr>
          <w:rFonts w:ascii="Times New Roman" w:hAnsi="Times New Roman" w:eastAsia="方正小标宋简体"/>
          <w:color w:val="000000" w:themeColor="text1"/>
          <w:spacing w:val="2"/>
          <w:kern w:val="2"/>
          <w:sz w:val="44"/>
          <w:szCs w:val="44"/>
          <w14:textFill>
            <w14:solidFill>
              <w14:schemeClr w14:val="tx1"/>
            </w14:solidFill>
          </w14:textFill>
        </w:rPr>
        <w:t>临淄区职业教育联盟建设实施</w:t>
      </w:r>
      <w:r>
        <w:rPr>
          <w:rFonts w:hint="eastAsia" w:ascii="Times New Roman" w:hAnsi="Times New Roman" w:eastAsia="方正小标宋简体"/>
          <w:color w:val="000000" w:themeColor="text1"/>
          <w:spacing w:val="2"/>
          <w:kern w:val="2"/>
          <w:sz w:val="44"/>
          <w:szCs w:val="44"/>
          <w14:textFill>
            <w14:solidFill>
              <w14:schemeClr w14:val="tx1"/>
            </w14:solidFill>
          </w14:textFill>
        </w:rPr>
        <w:t>方案</w:t>
      </w:r>
    </w:p>
    <w:p>
      <w:pPr>
        <w:spacing w:line="560" w:lineRule="exact"/>
        <w:ind w:firstLine="608" w:firstLineChars="200"/>
        <w:rPr>
          <w:rFonts w:ascii="Times New Roman" w:hAnsi="Times New Roman" w:eastAsia="仿宋_GB2312" w:cs="Times New Roman"/>
          <w:color w:val="000000" w:themeColor="text1"/>
          <w:spacing w:val="2"/>
          <w:kern w:val="0"/>
          <w:sz w:val="30"/>
          <w:szCs w:val="30"/>
          <w14:textFill>
            <w14:solidFill>
              <w14:schemeClr w14:val="tx1"/>
            </w14:solidFill>
          </w14:textFill>
        </w:rPr>
      </w:pPr>
    </w:p>
    <w:p>
      <w:pPr>
        <w:spacing w:line="560" w:lineRule="exact"/>
        <w:ind w:firstLine="608" w:firstLineChars="200"/>
        <w:rPr>
          <w:rFonts w:ascii="Times New Roman" w:hAnsi="Times New Roman" w:eastAsia="仿宋_GB2312" w:cs="Times New Roman"/>
          <w:color w:val="000000" w:themeColor="text1"/>
          <w:spacing w:val="2"/>
          <w:kern w:val="0"/>
          <w:sz w:val="30"/>
          <w:szCs w:val="30"/>
          <w14:textFill>
            <w14:solidFill>
              <w14:schemeClr w14:val="tx1"/>
            </w14:solidFill>
          </w14:textFill>
        </w:rPr>
      </w:pPr>
      <w:r>
        <w:rPr>
          <w:rFonts w:ascii="Times New Roman" w:hAnsi="Times New Roman" w:eastAsia="仿宋_GB2312" w:cs="Times New Roman"/>
          <w:color w:val="000000" w:themeColor="text1"/>
          <w:spacing w:val="2"/>
          <w:kern w:val="0"/>
          <w:sz w:val="30"/>
          <w:szCs w:val="30"/>
          <w14:textFill>
            <w14:solidFill>
              <w14:schemeClr w14:val="tx1"/>
            </w14:solidFill>
          </w14:textFill>
        </w:rPr>
        <w:t>为深入贯彻落实党的二十大精神和习近平总书记关于职业教育工作的重要论述</w:t>
      </w:r>
      <w:r>
        <w:rPr>
          <w:rFonts w:hint="eastAsia" w:ascii="Times New Roman" w:hAnsi="Times New Roman" w:eastAsia="仿宋_GB2312" w:cs="Times New Roman"/>
          <w:color w:val="000000" w:themeColor="text1"/>
          <w:spacing w:val="2"/>
          <w:kern w:val="0"/>
          <w:sz w:val="30"/>
          <w:szCs w:val="30"/>
          <w14:textFill>
            <w14:solidFill>
              <w14:schemeClr w14:val="tx1"/>
            </w14:solidFill>
          </w14:textFill>
        </w:rPr>
        <w:t>，</w:t>
      </w:r>
      <w:r>
        <w:rPr>
          <w:rFonts w:ascii="Times New Roman" w:hAnsi="Times New Roman" w:eastAsia="仿宋_GB2312" w:cs="Times New Roman"/>
          <w:color w:val="000000" w:themeColor="text1"/>
          <w:spacing w:val="2"/>
          <w:kern w:val="0"/>
          <w:sz w:val="30"/>
          <w:szCs w:val="30"/>
          <w14:textFill>
            <w14:solidFill>
              <w14:schemeClr w14:val="tx1"/>
            </w14:solidFill>
          </w14:textFill>
        </w:rPr>
        <w:t>深入贯彻落实国家、省、市职业教育工作会议和《中华人民共和国职业教育法》《国家职业教育改革实施方案》《关于深化现代职业教育体系建设改革的意见》等文件精神，聚焦聚力搭建职普融通、科教融汇、产教融合平台，拓宽职业教育发展路径，构建更加健全的现代化职业教育发展体系，推动区域职业教育工作协同创新一体发展</w:t>
      </w:r>
      <w:r>
        <w:rPr>
          <w:rFonts w:hint="eastAsia" w:ascii="Times New Roman" w:hAnsi="Times New Roman" w:eastAsia="仿宋_GB2312" w:cs="Times New Roman"/>
          <w:color w:val="000000" w:themeColor="text1"/>
          <w:spacing w:val="2"/>
          <w:kern w:val="0"/>
          <w:sz w:val="30"/>
          <w:szCs w:val="30"/>
          <w:lang w:eastAsia="zh-CN"/>
          <w14:textFill>
            <w14:solidFill>
              <w14:schemeClr w14:val="tx1"/>
            </w14:solidFill>
          </w14:textFill>
        </w:rPr>
        <w:t>，</w:t>
      </w:r>
      <w:r>
        <w:rPr>
          <w:rFonts w:ascii="Times New Roman" w:hAnsi="Times New Roman" w:eastAsia="仿宋_GB2312" w:cs="Times New Roman"/>
          <w:color w:val="000000" w:themeColor="text1"/>
          <w:spacing w:val="2"/>
          <w:kern w:val="0"/>
          <w:sz w:val="30"/>
          <w:szCs w:val="30"/>
          <w14:textFill>
            <w14:solidFill>
              <w14:schemeClr w14:val="tx1"/>
            </w14:solidFill>
          </w14:textFill>
        </w:rPr>
        <w:t>结合我区经济社会发展和职业教育发展实际，制定如下实施</w:t>
      </w:r>
      <w:r>
        <w:rPr>
          <w:rFonts w:hint="eastAsia" w:ascii="Times New Roman" w:hAnsi="Times New Roman" w:eastAsia="仿宋_GB2312" w:cs="Times New Roman"/>
          <w:color w:val="000000" w:themeColor="text1"/>
          <w:spacing w:val="2"/>
          <w:kern w:val="0"/>
          <w:sz w:val="30"/>
          <w:szCs w:val="30"/>
          <w14:textFill>
            <w14:solidFill>
              <w14:schemeClr w14:val="tx1"/>
            </w14:solidFill>
          </w14:textFill>
        </w:rPr>
        <w:t>方案</w:t>
      </w:r>
      <w:r>
        <w:rPr>
          <w:rFonts w:ascii="Times New Roman" w:hAnsi="Times New Roman" w:eastAsia="仿宋_GB2312" w:cs="Times New Roman"/>
          <w:color w:val="000000" w:themeColor="text1"/>
          <w:spacing w:val="2"/>
          <w:kern w:val="0"/>
          <w:sz w:val="30"/>
          <w:szCs w:val="30"/>
          <w14:textFill>
            <w14:solidFill>
              <w14:schemeClr w14:val="tx1"/>
            </w14:solidFill>
          </w14:textFill>
        </w:rPr>
        <w:t>。</w:t>
      </w:r>
    </w:p>
    <w:p>
      <w:pPr>
        <w:pStyle w:val="7"/>
        <w:widowControl/>
        <w:spacing w:beforeAutospacing="0" w:afterAutospacing="0" w:line="560" w:lineRule="exact"/>
        <w:ind w:firstLine="608" w:firstLineChars="200"/>
        <w:jc w:val="both"/>
        <w:rPr>
          <w:rFonts w:ascii="Times New Roman" w:hAnsi="Times New Roman" w:eastAsia="黑体"/>
          <w:color w:val="000000" w:themeColor="text1"/>
          <w:spacing w:val="2"/>
          <w:kern w:val="2"/>
          <w:sz w:val="30"/>
          <w:szCs w:val="30"/>
          <w14:textFill>
            <w14:solidFill>
              <w14:schemeClr w14:val="tx1"/>
            </w14:solidFill>
          </w14:textFill>
        </w:rPr>
      </w:pPr>
      <w:r>
        <w:rPr>
          <w:rFonts w:ascii="Times New Roman" w:hAnsi="Times New Roman" w:eastAsia="黑体"/>
          <w:color w:val="000000" w:themeColor="text1"/>
          <w:spacing w:val="2"/>
          <w:kern w:val="2"/>
          <w:sz w:val="30"/>
          <w:szCs w:val="30"/>
          <w14:textFill>
            <w14:solidFill>
              <w14:schemeClr w14:val="tx1"/>
            </w14:solidFill>
          </w14:textFill>
        </w:rPr>
        <w:t>一、指导思想</w:t>
      </w:r>
    </w:p>
    <w:p>
      <w:pPr>
        <w:spacing w:line="560" w:lineRule="exact"/>
        <w:ind w:firstLine="608" w:firstLineChars="200"/>
        <w:rPr>
          <w:rFonts w:ascii="Times New Roman" w:hAnsi="Times New Roman" w:eastAsia="仿宋_GB2312" w:cs="Times New Roman"/>
          <w:color w:val="000000" w:themeColor="text1"/>
          <w:spacing w:val="2"/>
          <w:kern w:val="0"/>
          <w:sz w:val="30"/>
          <w:szCs w:val="30"/>
          <w14:textFill>
            <w14:solidFill>
              <w14:schemeClr w14:val="tx1"/>
            </w14:solidFill>
          </w14:textFill>
        </w:rPr>
      </w:pPr>
      <w:r>
        <w:rPr>
          <w:rFonts w:ascii="Times New Roman" w:hAnsi="Times New Roman" w:eastAsia="仿宋_GB2312" w:cs="Times New Roman"/>
          <w:color w:val="000000" w:themeColor="text1"/>
          <w:spacing w:val="2"/>
          <w:kern w:val="0"/>
          <w:sz w:val="30"/>
          <w:szCs w:val="30"/>
          <w14:textFill>
            <w14:solidFill>
              <w14:schemeClr w14:val="tx1"/>
            </w14:solidFill>
          </w14:textFill>
        </w:rPr>
        <w:t>坚持以习近平新时代中国特色社会主义思想为指导，深入宣传贯彻党的二十大精神，坚持和加强党对职业教育的全面领导，把推动现代职业教育高质量发展摆在更加突出的位置，坚持服务学生全面发展和经济社会发展，以提升职业学校关键能力为基础，以深化产教融合为重点，以推动职普融通为关键，以科教融汇为新方向，充分调动各方面积极性，持续提升职业教育治理能力和服务水平，扩大高素质技术技能人才供给，增强服务区域经济社会发展能力。</w:t>
      </w:r>
    </w:p>
    <w:p>
      <w:pPr>
        <w:pStyle w:val="7"/>
        <w:widowControl/>
        <w:spacing w:beforeAutospacing="0" w:afterAutospacing="0" w:line="560" w:lineRule="exact"/>
        <w:ind w:firstLine="608" w:firstLineChars="200"/>
        <w:jc w:val="both"/>
        <w:rPr>
          <w:rFonts w:ascii="Times New Roman" w:hAnsi="Times New Roman" w:eastAsia="黑体"/>
          <w:color w:val="000000" w:themeColor="text1"/>
          <w:spacing w:val="2"/>
          <w:kern w:val="2"/>
          <w:sz w:val="30"/>
          <w:szCs w:val="30"/>
          <w14:textFill>
            <w14:solidFill>
              <w14:schemeClr w14:val="tx1"/>
            </w14:solidFill>
          </w14:textFill>
        </w:rPr>
      </w:pPr>
      <w:r>
        <w:rPr>
          <w:rFonts w:ascii="Times New Roman" w:hAnsi="Times New Roman" w:eastAsia="黑体"/>
          <w:color w:val="000000" w:themeColor="text1"/>
          <w:spacing w:val="2"/>
          <w:kern w:val="2"/>
          <w:sz w:val="30"/>
          <w:szCs w:val="30"/>
          <w14:textFill>
            <w14:solidFill>
              <w14:schemeClr w14:val="tx1"/>
            </w14:solidFill>
          </w14:textFill>
        </w:rPr>
        <w:t>二、工作目标</w:t>
      </w:r>
    </w:p>
    <w:p>
      <w:pPr>
        <w:pStyle w:val="7"/>
        <w:widowControl/>
        <w:spacing w:beforeAutospacing="0" w:afterAutospacing="0" w:line="560" w:lineRule="exact"/>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始终锚定“提高质量、提升形象”职业教育发展总体目标，推进现代职业教育体系建设改革，统筹区域内普通教育、职业教育、行业企业协同创新，补短板、强内涵、树品牌，为区域经济社会发展培养人才、留住人才、吸引人才、储备人才，培育更多能工巧匠、大国工匠，切实提高临淄职业教育的适应性和吸引力，为加快建设“实力强、群众富、城乡美、生态优”的新时代社会主义现代化新临淄贡献更</w:t>
      </w:r>
      <w:r>
        <w:rPr>
          <w:rFonts w:hint="eastAsia" w:ascii="Times New Roman" w:hAnsi="Times New Roman" w:eastAsia="仿宋_GB2312"/>
          <w:color w:val="000000" w:themeColor="text1"/>
          <w:spacing w:val="2"/>
          <w:sz w:val="30"/>
          <w:szCs w:val="30"/>
          <w:lang w:eastAsia="zh-CN"/>
          <w14:textFill>
            <w14:solidFill>
              <w14:schemeClr w14:val="tx1"/>
            </w14:solidFill>
          </w14:textFill>
        </w:rPr>
        <w:t>多</w:t>
      </w:r>
      <w:r>
        <w:rPr>
          <w:rFonts w:ascii="Times New Roman" w:hAnsi="Times New Roman" w:eastAsia="仿宋_GB2312"/>
          <w:color w:val="000000" w:themeColor="text1"/>
          <w:spacing w:val="2"/>
          <w:sz w:val="30"/>
          <w:szCs w:val="30"/>
          <w14:textFill>
            <w14:solidFill>
              <w14:schemeClr w14:val="tx1"/>
            </w14:solidFill>
          </w14:textFill>
        </w:rPr>
        <w:t>“职教力量”。</w:t>
      </w:r>
    </w:p>
    <w:p>
      <w:pPr>
        <w:pStyle w:val="7"/>
        <w:widowControl/>
        <w:spacing w:beforeAutospacing="0" w:afterAutospacing="0" w:line="560" w:lineRule="exact"/>
        <w:ind w:firstLine="760" w:firstLineChars="25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黑体"/>
          <w:color w:val="000000" w:themeColor="text1"/>
          <w:spacing w:val="2"/>
          <w:kern w:val="2"/>
          <w:sz w:val="30"/>
          <w:szCs w:val="30"/>
          <w14:textFill>
            <w14:solidFill>
              <w14:schemeClr w14:val="tx1"/>
            </w14:solidFill>
          </w14:textFill>
        </w:rPr>
        <w:t>三、组织架构</w:t>
      </w:r>
    </w:p>
    <w:p>
      <w:pPr>
        <w:pStyle w:val="7"/>
        <w:widowControl/>
        <w:spacing w:beforeAutospacing="0" w:afterAutospacing="0" w:line="560" w:lineRule="exact"/>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组建临淄区职业教育联盟发展指导委员会</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成立区职业教育联盟理事会。紧密结合临淄区“456”产业链群（炼化一体化、碳三碳四、尼龙新材料、聚氨酯4条化工主导产业链；大数据、智能网联汽车、智能机器人、新能源、集成电路材料5条新兴产业链；高分子材料、高端装备、稀土材料、专用化学品、医药健康、特种纸6大传统产业集群），科学设置职普融通发展共同体、化工主导产业产教融合发展共同体、新兴产业产教融合发展共同体、优势产业产教融合发展共同体、</w:t>
      </w:r>
      <w:r>
        <w:rPr>
          <w:rFonts w:hint="eastAsia" w:ascii="Times New Roman" w:hAnsi="Times New Roman" w:eastAsia="仿宋_GB2312"/>
          <w:color w:val="000000" w:themeColor="text1"/>
          <w:spacing w:val="2"/>
          <w:sz w:val="30"/>
          <w:szCs w:val="30"/>
          <w14:textFill>
            <w14:solidFill>
              <w14:schemeClr w14:val="tx1"/>
            </w14:solidFill>
          </w14:textFill>
        </w:rPr>
        <w:t>特色产业产教融合发展共同体、</w:t>
      </w:r>
      <w:r>
        <w:rPr>
          <w:rFonts w:ascii="Times New Roman" w:hAnsi="Times New Roman" w:eastAsia="仿宋_GB2312"/>
          <w:color w:val="000000" w:themeColor="text1"/>
          <w:spacing w:val="2"/>
          <w:sz w:val="30"/>
          <w:szCs w:val="30"/>
          <w14:textFill>
            <w14:solidFill>
              <w14:schemeClr w14:val="tx1"/>
            </w14:solidFill>
          </w14:textFill>
        </w:rPr>
        <w:t>服务保障产教融合发展共同体6大共同体。建立健全以淄博市工业学校为龙头，临淄区凡华中等职业学校、齐鲁武校、淄博七中、临淄中学、临淄一中、实验中学、雪宫中学等学校为基础，淄博齐翔腾达化工股份有限公司、淄博鑫泰石化有限公司、蓝帆集团股份有限公司、山东齐都药业有限公司、山东双涵石化装备有限公司、遨博(山东)智能机器人有限公司、禾丰种业科技股份有限公司等企业为重点，以专业建设为纽带，以强带弱、对口支援、资源共享、融合贯通的职业教育联盟发展新体系，</w:t>
      </w:r>
      <w:r>
        <w:rPr>
          <w:rFonts w:hint="eastAsia" w:ascii="Times New Roman" w:hAnsi="Times New Roman" w:eastAsia="仿宋_GB2312"/>
          <w:color w:val="000000" w:themeColor="text1"/>
          <w:spacing w:val="2"/>
          <w:sz w:val="30"/>
          <w:szCs w:val="30"/>
          <w:lang w:eastAsia="zh-CN"/>
          <w14:textFill>
            <w14:solidFill>
              <w14:schemeClr w14:val="tx1"/>
            </w14:solidFill>
          </w14:textFill>
        </w:rPr>
        <w:t>构架</w:t>
      </w:r>
      <w:r>
        <w:rPr>
          <w:rFonts w:ascii="Times New Roman" w:hAnsi="Times New Roman" w:eastAsia="仿宋_GB2312"/>
          <w:color w:val="000000" w:themeColor="text1"/>
          <w:spacing w:val="2"/>
          <w:sz w:val="30"/>
          <w:szCs w:val="30"/>
          <w14:textFill>
            <w14:solidFill>
              <w14:schemeClr w14:val="tx1"/>
            </w14:solidFill>
          </w14:textFill>
        </w:rPr>
        <w:t>纪律严明、流程规范、工作高效的区域职业教育高质量发展新格局。</w:t>
      </w:r>
    </w:p>
    <w:p>
      <w:pPr>
        <w:pStyle w:val="7"/>
        <w:widowControl/>
        <w:spacing w:beforeAutospacing="0" w:afterAutospacing="0" w:line="560" w:lineRule="exact"/>
        <w:ind w:firstLine="608" w:firstLineChars="200"/>
        <w:jc w:val="both"/>
        <w:rPr>
          <w:rFonts w:ascii="Times New Roman" w:hAnsi="Times New Roman" w:eastAsia="黑体"/>
          <w:color w:val="000000" w:themeColor="text1"/>
          <w:spacing w:val="2"/>
          <w:kern w:val="2"/>
          <w:sz w:val="30"/>
          <w:szCs w:val="30"/>
          <w14:textFill>
            <w14:solidFill>
              <w14:schemeClr w14:val="tx1"/>
            </w14:solidFill>
          </w14:textFill>
        </w:rPr>
      </w:pPr>
      <w:r>
        <w:rPr>
          <w:rFonts w:ascii="Times New Roman" w:hAnsi="Times New Roman" w:eastAsia="黑体"/>
          <w:color w:val="000000" w:themeColor="text1"/>
          <w:spacing w:val="2"/>
          <w:kern w:val="2"/>
          <w:sz w:val="30"/>
          <w:szCs w:val="30"/>
          <w14:textFill>
            <w14:solidFill>
              <w14:schemeClr w14:val="tx1"/>
            </w14:solidFill>
          </w14:textFill>
        </w:rPr>
        <w:t>四、工作任务</w:t>
      </w:r>
    </w:p>
    <w:p>
      <w:pPr>
        <w:pStyle w:val="7"/>
        <w:widowControl/>
        <w:spacing w:beforeAutospacing="0" w:afterAutospacing="0" w:line="560" w:lineRule="exact"/>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楷体"/>
          <w:color w:val="000000" w:themeColor="text1"/>
          <w:spacing w:val="2"/>
          <w:kern w:val="2"/>
          <w:sz w:val="30"/>
          <w:szCs w:val="30"/>
          <w14:textFill>
            <w14:solidFill>
              <w14:schemeClr w14:val="tx1"/>
            </w14:solidFill>
          </w14:textFill>
        </w:rPr>
        <w:t>1.建立“五精准”</w:t>
      </w:r>
      <w:r>
        <w:rPr>
          <w:rFonts w:hint="eastAsia" w:ascii="Times New Roman" w:hAnsi="Times New Roman" w:eastAsia="楷体"/>
          <w:color w:val="000000" w:themeColor="text1"/>
          <w:spacing w:val="2"/>
          <w:kern w:val="2"/>
          <w:sz w:val="30"/>
          <w:szCs w:val="30"/>
          <w14:textFill>
            <w14:solidFill>
              <w14:schemeClr w14:val="tx1"/>
            </w14:solidFill>
          </w14:textFill>
        </w:rPr>
        <w:t>“三保障”发挥作用</w:t>
      </w:r>
      <w:r>
        <w:rPr>
          <w:rFonts w:ascii="Times New Roman" w:hAnsi="Times New Roman" w:eastAsia="楷体"/>
          <w:color w:val="000000" w:themeColor="text1"/>
          <w:spacing w:val="2"/>
          <w:kern w:val="2"/>
          <w:sz w:val="30"/>
          <w:szCs w:val="30"/>
          <w14:textFill>
            <w14:solidFill>
              <w14:schemeClr w14:val="tx1"/>
            </w14:solidFill>
          </w14:textFill>
        </w:rPr>
        <w:t>机制。</w:t>
      </w:r>
      <w:r>
        <w:rPr>
          <w:rFonts w:ascii="Times New Roman" w:hAnsi="Times New Roman" w:eastAsia="仿宋_GB2312"/>
          <w:color w:val="000000" w:themeColor="text1"/>
          <w:spacing w:val="2"/>
          <w:sz w:val="30"/>
          <w:szCs w:val="30"/>
          <w14:textFill>
            <w14:solidFill>
              <w14:schemeClr w14:val="tx1"/>
            </w14:solidFill>
          </w14:textFill>
        </w:rPr>
        <w:t>结合职业教育联盟实际和区域经济社会发展情况，及时建立健全企业需求精准摸排机制、校干交流精准培养机制、专业设置精准动态机制、职普融通精准衔接机制、协同发展精准创新机制“五精准”发展机制</w:t>
      </w:r>
      <w:r>
        <w:rPr>
          <w:rFonts w:hint="eastAsia" w:ascii="Times New Roman" w:hAnsi="Times New Roman" w:eastAsia="仿宋_GB2312"/>
          <w:color w:val="000000" w:themeColor="text1"/>
          <w:spacing w:val="2"/>
          <w:sz w:val="30"/>
          <w:szCs w:val="30"/>
          <w14:textFill>
            <w14:solidFill>
              <w14:schemeClr w14:val="tx1"/>
            </w14:solidFill>
          </w14:textFill>
        </w:rPr>
        <w:t>和联席会议、月度督查、项目推进“三保障”工作制度</w:t>
      </w:r>
      <w:r>
        <w:rPr>
          <w:rFonts w:ascii="Times New Roman" w:hAnsi="Times New Roman" w:eastAsia="仿宋_GB2312"/>
          <w:color w:val="000000" w:themeColor="text1"/>
          <w:spacing w:val="2"/>
          <w:sz w:val="30"/>
          <w:szCs w:val="30"/>
          <w14:textFill>
            <w14:solidFill>
              <w14:schemeClr w14:val="tx1"/>
            </w14:solidFill>
          </w14:textFill>
        </w:rPr>
        <w:t>，划定“路线图”，排好“时间表”，通过实体化运作</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助推联盟各项工作落地落实落细，开拓从规模大</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走向质量优</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迈向实力强的联合发展新路径。</w:t>
      </w:r>
    </w:p>
    <w:p>
      <w:pPr>
        <w:pStyle w:val="7"/>
        <w:widowControl/>
        <w:spacing w:beforeAutospacing="0" w:afterAutospacing="0" w:line="560" w:lineRule="exact"/>
        <w:ind w:firstLine="608" w:firstLineChars="200"/>
        <w:jc w:val="both"/>
        <w:rPr>
          <w:rFonts w:ascii="Times New Roman" w:hAnsi="Times New Roman" w:eastAsia="楷体"/>
          <w:color w:val="000000" w:themeColor="text1"/>
          <w:spacing w:val="2"/>
          <w:sz w:val="30"/>
          <w:szCs w:val="30"/>
          <w14:textFill>
            <w14:solidFill>
              <w14:schemeClr w14:val="tx1"/>
            </w14:solidFill>
          </w14:textFill>
        </w:rPr>
      </w:pPr>
      <w:r>
        <w:rPr>
          <w:rFonts w:ascii="Times New Roman" w:hAnsi="Times New Roman" w:eastAsia="楷体"/>
          <w:color w:val="000000" w:themeColor="text1"/>
          <w:spacing w:val="2"/>
          <w:sz w:val="30"/>
          <w:szCs w:val="30"/>
          <w14:textFill>
            <w14:solidFill>
              <w14:schemeClr w14:val="tx1"/>
            </w14:solidFill>
          </w14:textFill>
        </w:rPr>
        <w:t>2.统筹区域</w:t>
      </w:r>
      <w:r>
        <w:rPr>
          <w:rFonts w:hint="eastAsia" w:ascii="Times New Roman" w:hAnsi="Times New Roman" w:eastAsia="楷体"/>
          <w:color w:val="000000" w:themeColor="text1"/>
          <w:spacing w:val="2"/>
          <w:sz w:val="30"/>
          <w:szCs w:val="30"/>
          <w14:textFill>
            <w14:solidFill>
              <w14:schemeClr w14:val="tx1"/>
            </w14:solidFill>
          </w14:textFill>
        </w:rPr>
        <w:t>职教</w:t>
      </w:r>
      <w:r>
        <w:rPr>
          <w:rFonts w:ascii="Times New Roman" w:hAnsi="Times New Roman" w:eastAsia="楷体"/>
          <w:color w:val="000000" w:themeColor="text1"/>
          <w:spacing w:val="2"/>
          <w:sz w:val="30"/>
          <w:szCs w:val="30"/>
          <w14:textFill>
            <w14:solidFill>
              <w14:schemeClr w14:val="tx1"/>
            </w14:solidFill>
          </w14:textFill>
        </w:rPr>
        <w:t>专业高质量发展。</w:t>
      </w:r>
      <w:r>
        <w:rPr>
          <w:rFonts w:ascii="Times New Roman" w:hAnsi="Times New Roman" w:eastAsia="仿宋_GB2312"/>
          <w:color w:val="000000" w:themeColor="text1"/>
          <w:spacing w:val="2"/>
          <w:sz w:val="30"/>
          <w:szCs w:val="30"/>
          <w14:textFill>
            <w14:solidFill>
              <w14:schemeClr w14:val="tx1"/>
            </w14:solidFill>
          </w14:textFill>
        </w:rPr>
        <w:t>不断优化深化专业设置精准动态机制，科学分析全区经济社会、人口发展趋势和人才结构需求，以产业发展需求为导向，共建共享实习实训基地，赋能专业建设与教学改革。加大区级层面中职学校专业结构调整布局统筹力度，加强对联盟内职业学校发展的指导，精准分析临淄产业发展需求，实现专业设置与区内企业最大程度的匹配和对接。</w:t>
      </w:r>
    </w:p>
    <w:p>
      <w:pPr>
        <w:pStyle w:val="7"/>
        <w:widowControl/>
        <w:spacing w:beforeAutospacing="0" w:afterAutospacing="0" w:line="560" w:lineRule="exact"/>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楷体"/>
          <w:color w:val="000000" w:themeColor="text1"/>
          <w:spacing w:val="2"/>
          <w:sz w:val="30"/>
          <w:szCs w:val="30"/>
          <w14:textFill>
            <w14:solidFill>
              <w14:schemeClr w14:val="tx1"/>
            </w14:solidFill>
          </w14:textFill>
        </w:rPr>
        <w:t>3.一体</w:t>
      </w:r>
      <w:r>
        <w:rPr>
          <w:rFonts w:hint="eastAsia" w:ascii="Times New Roman" w:hAnsi="Times New Roman" w:eastAsia="楷体"/>
          <w:color w:val="000000" w:themeColor="text1"/>
          <w:spacing w:val="2"/>
          <w:sz w:val="30"/>
          <w:szCs w:val="30"/>
          <w14:textFill>
            <w14:solidFill>
              <w14:schemeClr w14:val="tx1"/>
            </w14:solidFill>
          </w14:textFill>
        </w:rPr>
        <w:t>化</w:t>
      </w:r>
      <w:r>
        <w:rPr>
          <w:rFonts w:ascii="Times New Roman" w:hAnsi="Times New Roman" w:eastAsia="楷体"/>
          <w:color w:val="000000" w:themeColor="text1"/>
          <w:spacing w:val="2"/>
          <w:sz w:val="30"/>
          <w:szCs w:val="30"/>
          <w14:textFill>
            <w14:solidFill>
              <w14:schemeClr w14:val="tx1"/>
            </w14:solidFill>
          </w14:textFill>
        </w:rPr>
        <w:t>全面推进职普融通。</w:t>
      </w:r>
      <w:r>
        <w:rPr>
          <w:rFonts w:ascii="Times New Roman" w:hAnsi="Times New Roman" w:eastAsia="仿宋_GB2312"/>
          <w:color w:val="000000" w:themeColor="text1"/>
          <w:spacing w:val="2"/>
          <w:sz w:val="30"/>
          <w:szCs w:val="30"/>
          <w14:textFill>
            <w14:solidFill>
              <w14:schemeClr w14:val="tx1"/>
            </w14:solidFill>
          </w14:textFill>
        </w:rPr>
        <w:t>落实职普融通精准衔接机制，加强区内普通教育与职业教育阶段横向沟通、纵向交叉衔接，开展校干、教师挂职交流、联合教研、专业共建、资源共享、学生交流等学校教育教学活动，促进联盟内学校融合发展，全面提高职普融通比例，形成两类教育彼此通联的新育人结构，为临淄学子拓宽成长成才渠道，最大限度地发挥普通教育与职业教育育人价值。</w:t>
      </w:r>
    </w:p>
    <w:p>
      <w:pPr>
        <w:pStyle w:val="7"/>
        <w:widowControl/>
        <w:spacing w:beforeAutospacing="0" w:afterAutospacing="0" w:line="560" w:lineRule="exact"/>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4.</w:t>
      </w:r>
      <w:r>
        <w:rPr>
          <w:rFonts w:ascii="Times New Roman" w:hAnsi="Times New Roman" w:eastAsia="楷体"/>
          <w:color w:val="000000" w:themeColor="text1"/>
          <w:spacing w:val="2"/>
          <w:kern w:val="2"/>
          <w:sz w:val="30"/>
          <w:szCs w:val="30"/>
          <w14:textFill>
            <w14:solidFill>
              <w14:schemeClr w14:val="tx1"/>
            </w14:solidFill>
          </w14:textFill>
        </w:rPr>
        <w:t>全面提升教师队伍素养。</w:t>
      </w:r>
      <w:r>
        <w:rPr>
          <w:rFonts w:ascii="Times New Roman" w:hAnsi="Times New Roman" w:eastAsia="仿宋_GB2312"/>
          <w:color w:val="000000" w:themeColor="text1"/>
          <w:spacing w:val="2"/>
          <w:sz w:val="30"/>
          <w:szCs w:val="30"/>
          <w14:textFill>
            <w14:solidFill>
              <w14:schemeClr w14:val="tx1"/>
            </w14:solidFill>
          </w14:textFill>
        </w:rPr>
        <w:t>完善联盟内师资培训机制，形成联盟培训、校本培训的教师培训新架构。通过</w:t>
      </w:r>
      <w:r>
        <w:rPr>
          <w:rFonts w:hint="eastAsia" w:ascii="Times New Roman" w:hAnsi="Times New Roman" w:eastAsia="仿宋_GB2312"/>
          <w:color w:val="000000" w:themeColor="text1"/>
          <w:spacing w:val="2"/>
          <w:sz w:val="30"/>
          <w:szCs w:val="30"/>
          <w14:textFill>
            <w14:solidFill>
              <w14:schemeClr w14:val="tx1"/>
            </w14:solidFill>
          </w14:textFill>
        </w:rPr>
        <w:t>“走出去”“引进来”和</w:t>
      </w:r>
      <w:r>
        <w:rPr>
          <w:rFonts w:ascii="Times New Roman" w:hAnsi="Times New Roman" w:eastAsia="仿宋_GB2312"/>
          <w:color w:val="000000" w:themeColor="text1"/>
          <w:spacing w:val="2"/>
          <w:sz w:val="30"/>
          <w:szCs w:val="30"/>
          <w14:textFill>
            <w14:solidFill>
              <w14:schemeClr w14:val="tx1"/>
            </w14:solidFill>
          </w14:textFill>
        </w:rPr>
        <w:t>联盟内结对带教、师徒结对、跨校教研、评先树优等方式，盘活联盟教师资源。组织教学能手、学科带头人、骨干教师、名师人选、特级教师等交流互动活动，进一步发挥优秀教师示范带头作用，带动联盟内教师素质全面提升，打造</w:t>
      </w:r>
      <w:r>
        <w:rPr>
          <w:rFonts w:hint="eastAsia" w:ascii="Times New Roman" w:hAnsi="Times New Roman" w:eastAsia="仿宋_GB2312"/>
          <w:color w:val="000000" w:themeColor="text1"/>
          <w:spacing w:val="2"/>
          <w:sz w:val="30"/>
          <w:szCs w:val="30"/>
          <w:lang w:eastAsia="zh-CN"/>
          <w14:textFill>
            <w14:solidFill>
              <w14:schemeClr w14:val="tx1"/>
            </w14:solidFill>
          </w14:textFill>
        </w:rPr>
        <w:t>形成</w:t>
      </w:r>
      <w:r>
        <w:rPr>
          <w:rFonts w:ascii="Times New Roman" w:hAnsi="Times New Roman" w:eastAsia="仿宋_GB2312"/>
          <w:color w:val="000000" w:themeColor="text1"/>
          <w:spacing w:val="2"/>
          <w:sz w:val="30"/>
          <w:szCs w:val="30"/>
          <w14:textFill>
            <w14:solidFill>
              <w14:schemeClr w14:val="tx1"/>
            </w14:solidFill>
          </w14:textFill>
        </w:rPr>
        <w:t>一支师德高尚、理念先进、业务精湛、数量充足、结构合理的联盟学校高水平教师队伍。</w:t>
      </w:r>
    </w:p>
    <w:p>
      <w:pPr>
        <w:pStyle w:val="7"/>
        <w:widowControl/>
        <w:spacing w:beforeAutospacing="0" w:afterAutospacing="0" w:line="560" w:lineRule="exact"/>
        <w:ind w:firstLine="608" w:firstLineChars="200"/>
        <w:jc w:val="both"/>
        <w:rPr>
          <w:rFonts w:ascii="Times New Roman" w:hAnsi="Times New Roman" w:eastAsia="仿宋_GB2312"/>
          <w:color w:val="FF0000"/>
          <w:spacing w:val="2"/>
          <w:sz w:val="30"/>
          <w:szCs w:val="30"/>
        </w:rPr>
      </w:pPr>
      <w:r>
        <w:rPr>
          <w:rFonts w:ascii="Times New Roman" w:hAnsi="Times New Roman" w:eastAsia="楷体"/>
          <w:color w:val="000000" w:themeColor="text1"/>
          <w:spacing w:val="2"/>
          <w:sz w:val="30"/>
          <w:szCs w:val="30"/>
          <w14:textFill>
            <w14:solidFill>
              <w14:schemeClr w14:val="tx1"/>
            </w14:solidFill>
          </w14:textFill>
        </w:rPr>
        <w:t>5.</w:t>
      </w:r>
      <w:r>
        <w:rPr>
          <w:rFonts w:hint="eastAsia" w:ascii="Times New Roman" w:hAnsi="Times New Roman" w:eastAsia="楷体"/>
          <w:color w:val="000000" w:themeColor="text1"/>
          <w:spacing w:val="2"/>
          <w:sz w:val="30"/>
          <w:szCs w:val="30"/>
          <w14:textFill>
            <w14:solidFill>
              <w14:schemeClr w14:val="tx1"/>
            </w14:solidFill>
          </w14:textFill>
        </w:rPr>
        <w:t>聚焦</w:t>
      </w:r>
      <w:r>
        <w:rPr>
          <w:rFonts w:ascii="Times New Roman" w:hAnsi="Times New Roman" w:eastAsia="楷体"/>
          <w:color w:val="000000" w:themeColor="text1"/>
          <w:spacing w:val="2"/>
          <w:sz w:val="30"/>
          <w:szCs w:val="30"/>
          <w14:textFill>
            <w14:solidFill>
              <w14:schemeClr w14:val="tx1"/>
            </w14:solidFill>
          </w14:textFill>
        </w:rPr>
        <w:t>聚力产教深度融合。</w:t>
      </w:r>
      <w:r>
        <w:rPr>
          <w:rFonts w:ascii="Times New Roman" w:hAnsi="Times New Roman" w:eastAsia="仿宋_GB2312"/>
          <w:color w:val="000000" w:themeColor="text1"/>
          <w:spacing w:val="2"/>
          <w:sz w:val="30"/>
          <w:szCs w:val="30"/>
          <w14:textFill>
            <w14:solidFill>
              <w14:schemeClr w14:val="tx1"/>
            </w14:solidFill>
          </w14:textFill>
        </w:rPr>
        <w:t>加强职业教育与一二三产融合、职业学校与园区结合，支持企业自办、合办职业教育，鼓励企业依法开展多种形式办学。深化校企融合发展机制，建立健全校企合作管理办法，以职教集团、现代学徒制等为载体，实施“产教融通·校企共生”工程，探索开展股份制、混合所有制办学改革，形成“政、行、校、企”多元化办学新格局。支持校企共建产业学院、企业学院、虚拟仿真公共实训平台、智能制造技能技艺传承平台、齐文化传承创新技能大师工作室，积极申办市级产业学院</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培育产业教授，促进教育链、人才链与产业链、创新链有效衔接。</w:t>
      </w:r>
    </w:p>
    <w:p>
      <w:pPr>
        <w:pStyle w:val="7"/>
        <w:widowControl/>
        <w:spacing w:beforeAutospacing="0" w:afterAutospacing="0" w:line="560" w:lineRule="exact"/>
        <w:ind w:firstLine="608" w:firstLineChars="200"/>
        <w:jc w:val="both"/>
        <w:rPr>
          <w:rFonts w:ascii="Times New Roman" w:hAnsi="Times New Roman" w:eastAsia="仿宋_GB2312"/>
          <w:color w:val="000000" w:themeColor="text1"/>
          <w:spacing w:val="2"/>
          <w:kern w:val="2"/>
          <w:sz w:val="30"/>
          <w:szCs w:val="30"/>
          <w:shd w:val="clear" w:color="auto" w:fill="FFFFFF"/>
          <w14:textFill>
            <w14:solidFill>
              <w14:schemeClr w14:val="tx1"/>
            </w14:solidFill>
          </w14:textFill>
        </w:rPr>
      </w:pPr>
      <w:r>
        <w:rPr>
          <w:rFonts w:ascii="Times New Roman" w:hAnsi="Times New Roman" w:eastAsia="楷体"/>
          <w:color w:val="000000" w:themeColor="text1"/>
          <w:spacing w:val="2"/>
          <w:sz w:val="30"/>
          <w:szCs w:val="30"/>
          <w14:textFill>
            <w14:solidFill>
              <w14:schemeClr w14:val="tx1"/>
            </w14:solidFill>
          </w14:textFill>
        </w:rPr>
        <w:t>6.</w:t>
      </w:r>
      <w:r>
        <w:rPr>
          <w:rFonts w:hint="eastAsia" w:ascii="Times New Roman" w:hAnsi="Times New Roman" w:eastAsia="楷体"/>
          <w:color w:val="000000" w:themeColor="text1"/>
          <w:spacing w:val="2"/>
          <w:sz w:val="30"/>
          <w:szCs w:val="30"/>
          <w14:textFill>
            <w14:solidFill>
              <w14:schemeClr w14:val="tx1"/>
            </w14:solidFill>
          </w14:textFill>
        </w:rPr>
        <w:t>纵深</w:t>
      </w:r>
      <w:r>
        <w:rPr>
          <w:rFonts w:ascii="Times New Roman" w:hAnsi="Times New Roman" w:eastAsia="楷体_GB2312"/>
          <w:color w:val="000000" w:themeColor="text1"/>
          <w:spacing w:val="2"/>
          <w:sz w:val="30"/>
          <w:szCs w:val="30"/>
          <w14:textFill>
            <w14:solidFill>
              <w14:schemeClr w14:val="tx1"/>
            </w14:solidFill>
          </w14:textFill>
        </w:rPr>
        <w:t>推进科教融汇发展。</w:t>
      </w:r>
      <w:r>
        <w:rPr>
          <w:rFonts w:ascii="Times New Roman" w:hAnsi="Times New Roman" w:eastAsia="仿宋_GB2312"/>
          <w:color w:val="000000" w:themeColor="text1"/>
          <w:spacing w:val="2"/>
          <w:kern w:val="2"/>
          <w:sz w:val="30"/>
          <w:szCs w:val="30"/>
          <w:shd w:val="clear" w:color="auto" w:fill="FFFFFF"/>
          <w14:textFill>
            <w14:solidFill>
              <w14:schemeClr w14:val="tx1"/>
            </w14:solidFill>
          </w14:textFill>
        </w:rPr>
        <w:t>支持职业学校与地方优质企业开展双边多边技术协作，共建技术技能创新平台、专业化技术转移机构和科技园、科技企业孵化基地、科技成果转化“中试车间”、众创空间，服务地方中小微企业技术升级和产品研发。积极推动“互联网+职业教育”发展，基于国家数字校园建设标准，引导打造学校物联网，建设并应用智慧课堂、虚拟实训环境、创意学习空间、智慧治理系统等。推动信息技术和职业教育深度融合，打造网络教学系统，创设泛在的自主学习生态环境，建设虚拟仿真教学资源库和精品课程，探索实训基地建设与运营产教融合新模式。</w:t>
      </w:r>
    </w:p>
    <w:p>
      <w:pPr>
        <w:spacing w:line="560" w:lineRule="exact"/>
        <w:ind w:firstLine="608" w:firstLineChars="200"/>
        <w:rPr>
          <w:rFonts w:ascii="Times New Roman" w:hAnsi="Times New Roman" w:eastAsia="黑体" w:cs="Times New Roman"/>
          <w:color w:val="000000" w:themeColor="text1"/>
          <w:spacing w:val="2"/>
          <w:sz w:val="30"/>
          <w:szCs w:val="30"/>
          <w14:textFill>
            <w14:solidFill>
              <w14:schemeClr w14:val="tx1"/>
            </w14:solidFill>
          </w14:textFill>
        </w:rPr>
      </w:pPr>
      <w:r>
        <w:rPr>
          <w:rFonts w:ascii="Times New Roman" w:hAnsi="Times New Roman" w:eastAsia="黑体" w:cs="Times New Roman"/>
          <w:color w:val="000000" w:themeColor="text1"/>
          <w:spacing w:val="2"/>
          <w:sz w:val="30"/>
          <w:szCs w:val="30"/>
          <w14:textFill>
            <w14:solidFill>
              <w14:schemeClr w14:val="tx1"/>
            </w14:solidFill>
          </w14:textFill>
        </w:rPr>
        <w:t>五、组织保障</w:t>
      </w:r>
    </w:p>
    <w:p>
      <w:pPr>
        <w:spacing w:line="560" w:lineRule="exact"/>
        <w:ind w:firstLine="608" w:firstLineChars="200"/>
        <w:rPr>
          <w:rFonts w:ascii="Times New Roman" w:hAnsi="Times New Roman" w:eastAsia="仿宋_GB2312" w:cs="Times New Roman"/>
          <w:color w:val="000000" w:themeColor="text1"/>
          <w:spacing w:val="2"/>
          <w:sz w:val="30"/>
          <w:szCs w:val="30"/>
          <w14:textFill>
            <w14:solidFill>
              <w14:schemeClr w14:val="tx1"/>
            </w14:solidFill>
          </w14:textFill>
        </w:rPr>
      </w:pPr>
      <w:r>
        <w:rPr>
          <w:rFonts w:ascii="Times New Roman" w:hAnsi="Times New Roman" w:eastAsia="楷体_GB2312" w:cs="Times New Roman"/>
          <w:color w:val="000000" w:themeColor="text1"/>
          <w:spacing w:val="2"/>
          <w:sz w:val="30"/>
          <w:szCs w:val="30"/>
          <w14:textFill>
            <w14:solidFill>
              <w14:schemeClr w14:val="tx1"/>
            </w14:solidFill>
          </w14:textFill>
        </w:rPr>
        <w:t>1.加强党的全面领导</w:t>
      </w:r>
      <w:r>
        <w:rPr>
          <w:rFonts w:ascii="Times New Roman" w:hAnsi="Times New Roman" w:eastAsia="仿宋_GB2312" w:cs="Times New Roman"/>
          <w:color w:val="000000" w:themeColor="text1"/>
          <w:spacing w:val="2"/>
          <w:sz w:val="30"/>
          <w:szCs w:val="30"/>
          <w14:textFill>
            <w14:solidFill>
              <w14:schemeClr w14:val="tx1"/>
            </w14:solidFill>
          </w14:textFill>
        </w:rPr>
        <w:t>。全面贯彻党的教育方针，落实立德树人根本任务，加强职教联盟学校党的领导，扎实推进党组织标准化规范化建设，开展联盟内党组织联合共建。严格落实《临淄区教体系统党组织落实全面从严治党主体责任清单》，加强党风廉政建设和意识形态建设，</w:t>
      </w:r>
      <w:r>
        <w:rPr>
          <w:rFonts w:ascii="Times New Roman" w:hAnsi="Times New Roman" w:eastAsia="仿宋_GB2312" w:cs="Times New Roman"/>
          <w:color w:val="000000" w:themeColor="text1"/>
          <w:spacing w:val="2"/>
          <w:kern w:val="0"/>
          <w:sz w:val="30"/>
          <w:szCs w:val="30"/>
          <w14:textFill>
            <w14:solidFill>
              <w14:schemeClr w14:val="tx1"/>
            </w14:solidFill>
          </w14:textFill>
        </w:rPr>
        <w:t>牢牢把握联盟发展的正确方向。</w:t>
      </w:r>
    </w:p>
    <w:p>
      <w:pPr>
        <w:spacing w:line="560" w:lineRule="exact"/>
        <w:ind w:firstLine="608" w:firstLineChars="200"/>
        <w:rPr>
          <w:rFonts w:ascii="Times New Roman" w:hAnsi="Times New Roman" w:eastAsia="仿宋_GB2312" w:cs="Times New Roman"/>
          <w:color w:val="000000" w:themeColor="text1"/>
          <w:spacing w:val="2"/>
          <w:kern w:val="0"/>
          <w:sz w:val="30"/>
          <w:szCs w:val="30"/>
          <w14:textFill>
            <w14:solidFill>
              <w14:schemeClr w14:val="tx1"/>
            </w14:solidFill>
          </w14:textFill>
        </w:rPr>
      </w:pPr>
      <w:r>
        <w:rPr>
          <w:rFonts w:ascii="Times New Roman" w:hAnsi="Times New Roman" w:eastAsia="楷体_GB2312" w:cs="Times New Roman"/>
          <w:color w:val="000000" w:themeColor="text1"/>
          <w:spacing w:val="2"/>
          <w:sz w:val="30"/>
          <w:szCs w:val="30"/>
          <w14:textFill>
            <w14:solidFill>
              <w14:schemeClr w14:val="tx1"/>
            </w14:solidFill>
          </w14:textFill>
        </w:rPr>
        <w:t>2.建立良性协调机制。</w:t>
      </w:r>
      <w:r>
        <w:rPr>
          <w:rFonts w:ascii="Times New Roman" w:hAnsi="Times New Roman" w:eastAsia="仿宋_GB2312" w:cs="Times New Roman"/>
          <w:color w:val="000000" w:themeColor="text1"/>
          <w:spacing w:val="2"/>
          <w:kern w:val="0"/>
          <w:sz w:val="30"/>
          <w:szCs w:val="30"/>
          <w14:textFill>
            <w14:solidFill>
              <w14:schemeClr w14:val="tx1"/>
            </w14:solidFill>
          </w14:textFill>
        </w:rPr>
        <w:t>积极链接相关部门平台资源，建立联席会议制度，加强政策研究，统筹谋划联盟工作，按照“工作项目化、项目清单化、清单责任化”要求，形成各负其责、层层落实、齐抓共管的良好局面，共同形成推动联盟单位高质量发展的强大合力。</w:t>
      </w:r>
    </w:p>
    <w:p>
      <w:pPr>
        <w:spacing w:line="560" w:lineRule="exact"/>
        <w:ind w:firstLine="608" w:firstLineChars="200"/>
        <w:rPr>
          <w:rFonts w:ascii="Times New Roman" w:hAnsi="Times New Roman" w:eastAsia="仿宋_GB2312" w:cs="Times New Roman"/>
          <w:color w:val="000000" w:themeColor="text1"/>
          <w:spacing w:val="2"/>
          <w:kern w:val="0"/>
          <w:sz w:val="30"/>
          <w:szCs w:val="30"/>
          <w14:textFill>
            <w14:solidFill>
              <w14:schemeClr w14:val="tx1"/>
            </w14:solidFill>
          </w14:textFill>
        </w:rPr>
      </w:pPr>
      <w:r>
        <w:rPr>
          <w:rFonts w:ascii="Times New Roman" w:hAnsi="Times New Roman" w:eastAsia="楷体_GB2312" w:cs="Times New Roman"/>
          <w:color w:val="000000" w:themeColor="text1"/>
          <w:spacing w:val="2"/>
          <w:sz w:val="30"/>
          <w:szCs w:val="30"/>
          <w14:textFill>
            <w14:solidFill>
              <w14:schemeClr w14:val="tx1"/>
            </w14:solidFill>
          </w14:textFill>
        </w:rPr>
        <w:t>3.强化资源配置共享。</w:t>
      </w:r>
      <w:r>
        <w:rPr>
          <w:rFonts w:ascii="Times New Roman" w:hAnsi="Times New Roman" w:eastAsia="仿宋_GB2312" w:cs="Times New Roman"/>
          <w:color w:val="000000" w:themeColor="text1"/>
          <w:spacing w:val="2"/>
          <w:kern w:val="0"/>
          <w:sz w:val="30"/>
          <w:szCs w:val="30"/>
          <w14:textFill>
            <w14:solidFill>
              <w14:schemeClr w14:val="tx1"/>
            </w14:solidFill>
          </w14:textFill>
        </w:rPr>
        <w:t>优化联盟内部组织架构，不断探索和完善联盟资源共建、共治、共享机制，持续充实联盟力量、优化联盟结构、放大联盟效应，提高联盟聚合力。</w:t>
      </w:r>
    </w:p>
    <w:p>
      <w:pPr>
        <w:spacing w:line="560" w:lineRule="exact"/>
        <w:ind w:firstLine="608" w:firstLineChars="200"/>
        <w:rPr>
          <w:rFonts w:ascii="Times New Roman" w:hAnsi="Times New Roman" w:eastAsia="仿宋_GB2312" w:cs="Times New Roman"/>
          <w:color w:val="000000" w:themeColor="text1"/>
          <w:spacing w:val="2"/>
          <w:kern w:val="0"/>
          <w:sz w:val="30"/>
          <w:szCs w:val="30"/>
          <w14:textFill>
            <w14:solidFill>
              <w14:schemeClr w14:val="tx1"/>
            </w14:solidFill>
          </w14:textFill>
        </w:rPr>
      </w:pPr>
      <w:r>
        <w:rPr>
          <w:rFonts w:ascii="Times New Roman" w:hAnsi="Times New Roman" w:eastAsia="楷体_GB2312" w:cs="Times New Roman"/>
          <w:color w:val="000000" w:themeColor="text1"/>
          <w:spacing w:val="2"/>
          <w:sz w:val="30"/>
          <w:szCs w:val="30"/>
          <w14:textFill>
            <w14:solidFill>
              <w14:schemeClr w14:val="tx1"/>
            </w14:solidFill>
          </w14:textFill>
        </w:rPr>
        <w:t>4.打造职教联盟品牌。</w:t>
      </w:r>
      <w:r>
        <w:rPr>
          <w:rFonts w:ascii="Times New Roman" w:hAnsi="Times New Roman" w:eastAsia="仿宋_GB2312" w:cs="Times New Roman"/>
          <w:color w:val="000000" w:themeColor="text1"/>
          <w:spacing w:val="2"/>
          <w:kern w:val="0"/>
          <w:sz w:val="30"/>
          <w:szCs w:val="30"/>
          <w14:textFill>
            <w14:solidFill>
              <w14:schemeClr w14:val="tx1"/>
            </w14:solidFill>
          </w14:textFill>
        </w:rPr>
        <w:t>认真学习外地联盟先进经验，及时提炼总结联盟运行实践中</w:t>
      </w:r>
      <w:r>
        <w:rPr>
          <w:rFonts w:hint="eastAsia" w:ascii="Times New Roman" w:hAnsi="Times New Roman" w:eastAsia="仿宋_GB2312" w:cs="Times New Roman"/>
          <w:color w:val="000000" w:themeColor="text1"/>
          <w:spacing w:val="2"/>
          <w:kern w:val="0"/>
          <w:sz w:val="30"/>
          <w:szCs w:val="30"/>
          <w:lang w:eastAsia="zh-CN"/>
          <w14:textFill>
            <w14:solidFill>
              <w14:schemeClr w14:val="tx1"/>
            </w14:solidFill>
          </w14:textFill>
        </w:rPr>
        <w:t>的</w:t>
      </w:r>
      <w:r>
        <w:rPr>
          <w:rFonts w:ascii="Times New Roman" w:hAnsi="Times New Roman" w:eastAsia="仿宋_GB2312" w:cs="Times New Roman"/>
          <w:color w:val="000000" w:themeColor="text1"/>
          <w:spacing w:val="2"/>
          <w:kern w:val="0"/>
          <w:sz w:val="30"/>
          <w:szCs w:val="30"/>
          <w14:textFill>
            <w14:solidFill>
              <w14:schemeClr w14:val="tx1"/>
            </w14:solidFill>
          </w14:textFill>
        </w:rPr>
        <w:t>新情况、新问题、新经验。加大宣传力度，及时宣传报道联盟单位的典型经验和优秀做法，引导全社会关心、支持联盟工作，营造有利于联盟发展的浓厚氛围。</w:t>
      </w:r>
    </w:p>
    <w:p>
      <w:pPr>
        <w:pStyle w:val="7"/>
        <w:widowControl/>
        <w:spacing w:beforeAutospacing="0" w:afterAutospacing="0" w:line="560" w:lineRule="exact"/>
        <w:ind w:firstLine="608" w:firstLineChars="200"/>
        <w:rPr>
          <w:rFonts w:ascii="Times New Roman" w:hAnsi="Times New Roman" w:eastAsia="仿宋_GB2312"/>
          <w:color w:val="000000" w:themeColor="text1"/>
          <w:spacing w:val="2"/>
          <w:kern w:val="2"/>
          <w:sz w:val="30"/>
          <w:szCs w:val="30"/>
          <w14:textFill>
            <w14:solidFill>
              <w14:schemeClr w14:val="tx1"/>
            </w14:solidFill>
          </w14:textFill>
        </w:rPr>
      </w:pPr>
    </w:p>
    <w:p>
      <w:pPr>
        <w:pStyle w:val="7"/>
        <w:widowControl/>
        <w:spacing w:beforeAutospacing="0" w:afterAutospacing="0" w:line="560" w:lineRule="exact"/>
        <w:ind w:firstLine="608" w:firstLineChars="200"/>
        <w:rPr>
          <w:rFonts w:ascii="Times New Roman" w:hAnsi="Times New Roman" w:eastAsia="仿宋_GB2312"/>
          <w:color w:val="000000" w:themeColor="text1"/>
          <w:spacing w:val="2"/>
          <w:kern w:val="2"/>
          <w:sz w:val="30"/>
          <w:szCs w:val="30"/>
          <w14:textFill>
            <w14:solidFill>
              <w14:schemeClr w14:val="tx1"/>
            </w14:solidFill>
          </w14:textFill>
        </w:rPr>
      </w:pPr>
      <w:r>
        <w:rPr>
          <w:rFonts w:ascii="Times New Roman" w:hAnsi="Times New Roman" w:eastAsia="仿宋_GB2312"/>
          <w:color w:val="000000" w:themeColor="text1"/>
          <w:spacing w:val="2"/>
          <w:kern w:val="2"/>
          <w:sz w:val="30"/>
          <w:szCs w:val="30"/>
          <w14:textFill>
            <w14:solidFill>
              <w14:schemeClr w14:val="tx1"/>
            </w14:solidFill>
          </w14:textFill>
        </w:rPr>
        <w:t>附件：</w:t>
      </w:r>
      <w:r>
        <w:rPr>
          <w:rFonts w:hint="eastAsia" w:ascii="Times New Roman" w:hAnsi="Times New Roman" w:eastAsia="仿宋_GB2312"/>
          <w:color w:val="000000" w:themeColor="text1"/>
          <w:spacing w:val="2"/>
          <w:kern w:val="2"/>
          <w:sz w:val="30"/>
          <w:szCs w:val="30"/>
          <w14:textFill>
            <w14:solidFill>
              <w14:schemeClr w14:val="tx1"/>
            </w14:solidFill>
          </w14:textFill>
        </w:rPr>
        <w:t>1.</w:t>
      </w:r>
      <w:r>
        <w:rPr>
          <w:rFonts w:ascii="Times New Roman" w:hAnsi="Times New Roman" w:eastAsia="仿宋_GB2312"/>
          <w:color w:val="000000" w:themeColor="text1"/>
          <w:spacing w:val="2"/>
          <w:kern w:val="2"/>
          <w:sz w:val="30"/>
          <w:szCs w:val="30"/>
          <w14:textFill>
            <w14:solidFill>
              <w14:schemeClr w14:val="tx1"/>
            </w14:solidFill>
          </w14:textFill>
        </w:rPr>
        <w:t>临淄区职业教育联盟发展指导委员会</w:t>
      </w:r>
    </w:p>
    <w:p>
      <w:pPr>
        <w:pStyle w:val="7"/>
        <w:widowControl/>
        <w:spacing w:beforeAutospacing="0" w:afterAutospacing="0" w:line="560" w:lineRule="exact"/>
        <w:ind w:firstLine="1520" w:firstLineChars="500"/>
        <w:rPr>
          <w:rFonts w:ascii="Times New Roman" w:hAnsi="Times New Roman" w:eastAsia="仿宋_GB2312"/>
          <w:color w:val="000000" w:themeColor="text1"/>
          <w:spacing w:val="2"/>
          <w:kern w:val="2"/>
          <w:sz w:val="30"/>
          <w:szCs w:val="30"/>
          <w14:textFill>
            <w14:solidFill>
              <w14:schemeClr w14:val="tx1"/>
            </w14:solidFill>
          </w14:textFill>
        </w:rPr>
      </w:pPr>
      <w:r>
        <w:rPr>
          <w:rFonts w:hint="eastAsia" w:ascii="Times New Roman" w:hAnsi="Times New Roman" w:eastAsia="仿宋_GB2312"/>
          <w:color w:val="000000" w:themeColor="text1"/>
          <w:spacing w:val="2"/>
          <w:kern w:val="2"/>
          <w:sz w:val="30"/>
          <w:szCs w:val="30"/>
          <w14:textFill>
            <w14:solidFill>
              <w14:schemeClr w14:val="tx1"/>
            </w14:solidFill>
          </w14:textFill>
        </w:rPr>
        <w:t>2.</w:t>
      </w:r>
      <w:r>
        <w:rPr>
          <w:rFonts w:ascii="Times New Roman" w:hAnsi="Times New Roman" w:eastAsia="仿宋_GB2312"/>
          <w:color w:val="000000" w:themeColor="text1"/>
          <w:spacing w:val="2"/>
          <w:kern w:val="2"/>
          <w:sz w:val="30"/>
          <w:szCs w:val="30"/>
          <w14:textFill>
            <w14:solidFill>
              <w14:schemeClr w14:val="tx1"/>
            </w14:solidFill>
          </w14:textFill>
        </w:rPr>
        <w:t>临淄区职业教育联盟理事会</w:t>
      </w:r>
    </w:p>
    <w:p>
      <w:pPr>
        <w:pStyle w:val="7"/>
        <w:widowControl/>
        <w:spacing w:beforeAutospacing="0" w:afterAutospacing="0" w:line="560" w:lineRule="exact"/>
        <w:ind w:firstLine="1520" w:firstLineChars="500"/>
        <w:rPr>
          <w:rFonts w:ascii="Times New Roman" w:hAnsi="Times New Roman" w:eastAsia="仿宋_GB2312"/>
          <w:color w:val="000000" w:themeColor="text1"/>
          <w:spacing w:val="2"/>
          <w:kern w:val="2"/>
          <w:sz w:val="30"/>
          <w:szCs w:val="30"/>
          <w14:textFill>
            <w14:solidFill>
              <w14:schemeClr w14:val="tx1"/>
            </w14:solidFill>
          </w14:textFill>
        </w:rPr>
      </w:pPr>
      <w:r>
        <w:rPr>
          <w:rFonts w:hint="eastAsia" w:ascii="Times New Roman" w:hAnsi="Times New Roman" w:eastAsia="仿宋_GB2312"/>
          <w:color w:val="000000" w:themeColor="text1"/>
          <w:spacing w:val="2"/>
          <w:kern w:val="2"/>
          <w:sz w:val="30"/>
          <w:szCs w:val="30"/>
          <w14:textFill>
            <w14:solidFill>
              <w14:schemeClr w14:val="tx1"/>
            </w14:solidFill>
          </w14:textFill>
        </w:rPr>
        <w:t>3.</w:t>
      </w:r>
      <w:r>
        <w:rPr>
          <w:rFonts w:ascii="Times New Roman" w:hAnsi="Times New Roman" w:eastAsia="仿宋_GB2312"/>
          <w:color w:val="000000" w:themeColor="text1"/>
          <w:spacing w:val="2"/>
          <w:kern w:val="2"/>
          <w:sz w:val="30"/>
          <w:szCs w:val="30"/>
          <w14:textFill>
            <w14:solidFill>
              <w14:schemeClr w14:val="tx1"/>
            </w14:solidFill>
          </w14:textFill>
        </w:rPr>
        <w:t>临淄区职业教育联盟发展共同体</w:t>
      </w:r>
    </w:p>
    <w:p>
      <w:pPr>
        <w:widowControl/>
        <w:shd w:val="clear" w:color="auto" w:fill="FFFFFF"/>
        <w:spacing w:line="560" w:lineRule="exact"/>
        <w:ind w:firstLine="1520" w:firstLineChars="500"/>
        <w:jc w:val="left"/>
        <w:rPr>
          <w:rFonts w:hint="eastAsia" w:ascii="Times New Roman" w:hAnsi="Times New Roman" w:eastAsia="仿宋_GB2312" w:cs="Times New Roman"/>
          <w:color w:val="000000" w:themeColor="text1"/>
          <w:spacing w:val="2"/>
          <w:sz w:val="30"/>
          <w:szCs w:val="30"/>
          <w14:textFill>
            <w14:solidFill>
              <w14:schemeClr w14:val="tx1"/>
            </w14:solidFill>
          </w14:textFill>
        </w:rPr>
      </w:pPr>
      <w:r>
        <w:rPr>
          <w:rFonts w:hint="eastAsia" w:ascii="Times New Roman" w:hAnsi="Times New Roman" w:eastAsia="仿宋_GB2312" w:cs="Times New Roman"/>
          <w:color w:val="000000" w:themeColor="text1"/>
          <w:spacing w:val="2"/>
          <w:sz w:val="30"/>
          <w:szCs w:val="30"/>
          <w14:textFill>
            <w14:solidFill>
              <w14:schemeClr w14:val="tx1"/>
            </w14:solidFill>
          </w14:textFill>
        </w:rPr>
        <w:t>4.</w:t>
      </w:r>
      <w:r>
        <w:rPr>
          <w:rFonts w:ascii="Times New Roman" w:hAnsi="Times New Roman" w:eastAsia="仿宋_GB2312" w:cs="Times New Roman"/>
          <w:color w:val="000000" w:themeColor="text1"/>
          <w:spacing w:val="2"/>
          <w:sz w:val="30"/>
          <w:szCs w:val="30"/>
          <w14:textFill>
            <w14:solidFill>
              <w14:schemeClr w14:val="tx1"/>
            </w14:solidFill>
          </w14:textFill>
        </w:rPr>
        <w:t>临淄区职业教育联盟建设实施</w:t>
      </w:r>
      <w:r>
        <w:rPr>
          <w:rFonts w:hint="eastAsia" w:ascii="Times New Roman" w:hAnsi="Times New Roman" w:eastAsia="仿宋_GB2312" w:cs="Times New Roman"/>
          <w:color w:val="000000" w:themeColor="text1"/>
          <w:spacing w:val="2"/>
          <w:sz w:val="30"/>
          <w:szCs w:val="30"/>
          <w14:textFill>
            <w14:solidFill>
              <w14:schemeClr w14:val="tx1"/>
            </w14:solidFill>
          </w14:textFill>
        </w:rPr>
        <w:t>细则</w:t>
      </w:r>
    </w:p>
    <w:p>
      <w:pPr>
        <w:widowControl/>
        <w:shd w:val="clear" w:color="auto" w:fill="FFFFFF"/>
        <w:spacing w:line="560" w:lineRule="exact"/>
        <w:ind w:firstLine="5776" w:firstLineChars="1900"/>
        <w:jc w:val="left"/>
        <w:rPr>
          <w:rFonts w:ascii="Times New Roman" w:hAnsi="Times New Roman" w:eastAsia="仿宋_GB2312" w:cs="Times New Roman"/>
          <w:color w:val="000000" w:themeColor="text1"/>
          <w:spacing w:val="2"/>
          <w:sz w:val="30"/>
          <w:szCs w:val="30"/>
          <w14:textFill>
            <w14:solidFill>
              <w14:schemeClr w14:val="tx1"/>
            </w14:solidFill>
          </w14:textFill>
        </w:rPr>
      </w:pPr>
    </w:p>
    <w:p>
      <w:pPr>
        <w:widowControl/>
        <w:jc w:val="left"/>
        <w:rPr>
          <w:rFonts w:ascii="Times New Roman" w:hAnsi="Times New Roman" w:eastAsia="黑体" w:cs="Times New Roman"/>
          <w:color w:val="000000" w:themeColor="text1"/>
          <w:spacing w:val="2"/>
          <w:kern w:val="0"/>
          <w:sz w:val="30"/>
          <w:szCs w:val="30"/>
          <w14:textFill>
            <w14:solidFill>
              <w14:schemeClr w14:val="tx1"/>
            </w14:solidFill>
          </w14:textFill>
        </w:rPr>
      </w:pPr>
      <w:r>
        <w:rPr>
          <w:rFonts w:ascii="Times New Roman" w:hAnsi="Times New Roman" w:eastAsia="黑体"/>
          <w:color w:val="000000" w:themeColor="text1"/>
          <w:spacing w:val="2"/>
          <w:sz w:val="30"/>
          <w:szCs w:val="30"/>
          <w14:textFill>
            <w14:solidFill>
              <w14:schemeClr w14:val="tx1"/>
            </w14:solidFill>
          </w14:textFill>
        </w:rPr>
        <w:br w:type="page"/>
      </w:r>
    </w:p>
    <w:p>
      <w:pPr>
        <w:pStyle w:val="7"/>
        <w:widowControl/>
        <w:spacing w:beforeAutospacing="0" w:afterAutospacing="0" w:line="560" w:lineRule="exact"/>
        <w:rPr>
          <w:rFonts w:ascii="Times New Roman" w:hAnsi="Times New Roman" w:eastAsia="仿宋_GB2312"/>
          <w:color w:val="000000" w:themeColor="text1"/>
          <w:spacing w:val="2"/>
          <w:kern w:val="2"/>
          <w:sz w:val="30"/>
          <w:szCs w:val="30"/>
          <w14:textFill>
            <w14:solidFill>
              <w14:schemeClr w14:val="tx1"/>
            </w14:solidFill>
          </w14:textFill>
        </w:rPr>
      </w:pPr>
      <w:r>
        <w:rPr>
          <w:rFonts w:ascii="Times New Roman" w:hAnsi="Times New Roman" w:eastAsia="黑体"/>
          <w:color w:val="000000" w:themeColor="text1"/>
          <w:spacing w:val="2"/>
          <w:sz w:val="30"/>
          <w:szCs w:val="30"/>
          <w14:textFill>
            <w14:solidFill>
              <w14:schemeClr w14:val="tx1"/>
            </w14:solidFill>
          </w14:textFill>
        </w:rPr>
        <w:t>附件1</w:t>
      </w:r>
    </w:p>
    <w:p>
      <w:pPr>
        <w:pStyle w:val="7"/>
        <w:widowControl/>
        <w:spacing w:beforeAutospacing="0" w:afterAutospacing="0" w:line="560" w:lineRule="exact"/>
        <w:jc w:val="center"/>
        <w:rPr>
          <w:rFonts w:ascii="Times New Roman" w:hAnsi="Times New Roman" w:eastAsia="方正小标宋简体"/>
          <w:color w:val="000000" w:themeColor="text1"/>
          <w:spacing w:val="2"/>
          <w:sz w:val="30"/>
          <w:szCs w:val="30"/>
          <w14:textFill>
            <w14:solidFill>
              <w14:schemeClr w14:val="tx1"/>
            </w14:solidFill>
          </w14:textFill>
        </w:rPr>
      </w:pPr>
    </w:p>
    <w:p>
      <w:pPr>
        <w:pStyle w:val="7"/>
        <w:widowControl/>
        <w:spacing w:beforeAutospacing="0" w:afterAutospacing="0" w:line="560" w:lineRule="exact"/>
        <w:jc w:val="center"/>
        <w:rPr>
          <w:rFonts w:ascii="Times New Roman" w:hAnsi="Times New Roman" w:eastAsia="方正小标宋简体"/>
          <w:color w:val="000000" w:themeColor="text1"/>
          <w:spacing w:val="2"/>
          <w:sz w:val="44"/>
          <w:szCs w:val="44"/>
          <w14:textFill>
            <w14:solidFill>
              <w14:schemeClr w14:val="tx1"/>
            </w14:solidFill>
          </w14:textFill>
        </w:rPr>
      </w:pPr>
      <w:r>
        <w:rPr>
          <w:rFonts w:ascii="Times New Roman" w:hAnsi="Times New Roman" w:eastAsia="方正小标宋简体"/>
          <w:color w:val="000000" w:themeColor="text1"/>
          <w:spacing w:val="2"/>
          <w:sz w:val="44"/>
          <w:szCs w:val="44"/>
          <w14:textFill>
            <w14:solidFill>
              <w14:schemeClr w14:val="tx1"/>
            </w14:solidFill>
          </w14:textFill>
        </w:rPr>
        <w:t>临淄区职业教育联盟发展指导委员会</w:t>
      </w:r>
    </w:p>
    <w:p>
      <w:pPr>
        <w:pStyle w:val="7"/>
        <w:widowControl/>
        <w:spacing w:beforeAutospacing="0" w:afterAutospacing="0" w:line="560" w:lineRule="exact"/>
        <w:jc w:val="both"/>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80" w:lineRule="exact"/>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黑体"/>
          <w:color w:val="000000" w:themeColor="text1"/>
          <w:spacing w:val="2"/>
          <w:sz w:val="30"/>
          <w:szCs w:val="30"/>
          <w14:textFill>
            <w14:solidFill>
              <w14:schemeClr w14:val="tx1"/>
            </w14:solidFill>
          </w14:textFill>
        </w:rPr>
        <w:t>名誉主任：</w:t>
      </w:r>
      <w:r>
        <w:rPr>
          <w:rFonts w:ascii="Times New Roman" w:hAnsi="Times New Roman" w:eastAsia="仿宋_GB2312"/>
          <w:color w:val="000000" w:themeColor="text1"/>
          <w:spacing w:val="2"/>
          <w:sz w:val="30"/>
          <w:szCs w:val="30"/>
          <w14:textFill>
            <w14:solidFill>
              <w14:schemeClr w14:val="tx1"/>
            </w14:solidFill>
          </w14:textFill>
        </w:rPr>
        <w:t>蔡华刚  区委副书记</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t>区政府党组书记、</w:t>
      </w:r>
      <w:r>
        <w:rPr>
          <w:rFonts w:ascii="Times New Roman" w:hAnsi="Times New Roman" w:eastAsia="仿宋_GB2312"/>
          <w:color w:val="000000" w:themeColor="text1"/>
          <w:spacing w:val="2"/>
          <w:sz w:val="30"/>
          <w:szCs w:val="30"/>
          <w14:textFill>
            <w14:solidFill>
              <w14:schemeClr w14:val="tx1"/>
            </w14:solidFill>
          </w14:textFill>
        </w:rPr>
        <w:t>区长</w:t>
      </w:r>
    </w:p>
    <w:p>
      <w:pPr>
        <w:pStyle w:val="7"/>
        <w:widowControl/>
        <w:spacing w:beforeAutospacing="0" w:afterAutospacing="0" w:line="580" w:lineRule="exact"/>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黑体"/>
          <w:color w:val="000000" w:themeColor="text1"/>
          <w:spacing w:val="2"/>
          <w:sz w:val="30"/>
          <w:szCs w:val="30"/>
          <w14:textFill>
            <w14:solidFill>
              <w14:schemeClr w14:val="tx1"/>
            </w14:solidFill>
          </w14:textFill>
        </w:rPr>
        <w:t>主    任：</w:t>
      </w:r>
      <w:r>
        <w:rPr>
          <w:rFonts w:ascii="Times New Roman" w:hAnsi="Times New Roman" w:eastAsia="仿宋_GB2312"/>
          <w:color w:val="000000" w:themeColor="text1"/>
          <w:spacing w:val="2"/>
          <w:sz w:val="30"/>
          <w:szCs w:val="30"/>
          <w14:textFill>
            <w14:solidFill>
              <w14:schemeClr w14:val="tx1"/>
            </w14:solidFill>
          </w14:textFill>
        </w:rPr>
        <w:t>李建华  区委常委、宣传部部长、统战部部长，</w:t>
      </w:r>
    </w:p>
    <w:p>
      <w:pPr>
        <w:pStyle w:val="7"/>
        <w:widowControl/>
        <w:spacing w:beforeAutospacing="0" w:afterAutospacing="0" w:line="580" w:lineRule="exact"/>
        <w:ind w:firstLine="3344" w:firstLineChars="11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区委教育工委书记</w:t>
      </w:r>
    </w:p>
    <w:p>
      <w:pPr>
        <w:pStyle w:val="7"/>
        <w:widowControl/>
        <w:spacing w:beforeAutospacing="0" w:afterAutospacing="0" w:line="580" w:lineRule="exact"/>
        <w:ind w:firstLine="2128" w:firstLineChars="700"/>
        <w:jc w:val="both"/>
        <w:rPr>
          <w:rFonts w:hint="eastAsia" w:ascii="Times New Roman" w:hAnsi="Times New Roman" w:eastAsia="仿宋_GB2312"/>
          <w:color w:val="000000" w:themeColor="text1"/>
          <w:spacing w:val="2"/>
          <w:sz w:val="30"/>
          <w:szCs w:val="30"/>
          <w:lang w:val="en-US" w:eastAsia="zh-CN"/>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崔  </w:t>
      </w:r>
      <w:r>
        <w:rPr>
          <w:rFonts w:ascii="仿宋" w:hAnsi="仿宋" w:eastAsia="仿宋"/>
          <w:color w:val="000000" w:themeColor="text1"/>
          <w:spacing w:val="2"/>
          <w:sz w:val="30"/>
          <w:szCs w:val="30"/>
          <w14:textFill>
            <w14:solidFill>
              <w14:schemeClr w14:val="tx1"/>
            </w14:solidFill>
          </w14:textFill>
        </w:rPr>
        <w:t>赟</w:t>
      </w:r>
      <w:r>
        <w:rPr>
          <w:rFonts w:ascii="Times New Roman" w:hAnsi="Times New Roman" w:eastAsia="仿宋_GB2312"/>
          <w:color w:val="000000" w:themeColor="text1"/>
          <w:spacing w:val="2"/>
          <w:sz w:val="30"/>
          <w:szCs w:val="30"/>
          <w14:textFill>
            <w14:solidFill>
              <w14:schemeClr w14:val="tx1"/>
            </w14:solidFill>
          </w14:textFill>
        </w:rPr>
        <w:t xml:space="preserve">  区政府党组成员、副区长</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t>区卫健局党组</w:t>
      </w:r>
    </w:p>
    <w:p>
      <w:pPr>
        <w:pStyle w:val="7"/>
        <w:widowControl/>
        <w:spacing w:beforeAutospacing="0" w:afterAutospacing="0" w:line="580" w:lineRule="exact"/>
        <w:ind w:firstLine="3344" w:firstLineChars="1100"/>
        <w:jc w:val="both"/>
        <w:rPr>
          <w:rFonts w:hint="default" w:ascii="Times New Roman" w:hAnsi="Times New Roman" w:eastAsia="仿宋_GB2312"/>
          <w:color w:val="000000" w:themeColor="text1"/>
          <w:spacing w:val="2"/>
          <w:sz w:val="30"/>
          <w:szCs w:val="30"/>
          <w:lang w:val="en-US" w:eastAsia="zh-CN"/>
          <w14:textFill>
            <w14:solidFill>
              <w14:schemeClr w14:val="tx1"/>
            </w14:solidFill>
          </w14:textFill>
        </w:rPr>
      </w:pP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t>书记，区红十字会会长</w:t>
      </w:r>
    </w:p>
    <w:p>
      <w:pPr>
        <w:pStyle w:val="7"/>
        <w:widowControl/>
        <w:spacing w:beforeAutospacing="0" w:afterAutospacing="0" w:line="580" w:lineRule="exact"/>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黑体"/>
          <w:color w:val="000000" w:themeColor="text1"/>
          <w:spacing w:val="2"/>
          <w:sz w:val="30"/>
          <w:szCs w:val="30"/>
          <w14:textFill>
            <w14:solidFill>
              <w14:schemeClr w14:val="tx1"/>
            </w14:solidFill>
          </w14:textFill>
        </w:rPr>
        <w:t>执行主任：</w:t>
      </w:r>
      <w:r>
        <w:rPr>
          <w:rFonts w:ascii="Times New Roman" w:hAnsi="Times New Roman" w:eastAsia="仿宋_GB2312"/>
          <w:color w:val="000000" w:themeColor="text1"/>
          <w:spacing w:val="2"/>
          <w:sz w:val="30"/>
          <w:szCs w:val="30"/>
          <w14:textFill>
            <w14:solidFill>
              <w14:schemeClr w14:val="tx1"/>
            </w14:solidFill>
          </w14:textFill>
        </w:rPr>
        <w:t>崔国华  区委教育工委常务副书记，区教体局党组</w:t>
      </w:r>
    </w:p>
    <w:p>
      <w:pPr>
        <w:pStyle w:val="7"/>
        <w:widowControl/>
        <w:spacing w:beforeAutospacing="0" w:afterAutospacing="0" w:line="580" w:lineRule="exact"/>
        <w:ind w:firstLine="3344" w:firstLineChars="1100"/>
        <w:jc w:val="both"/>
        <w:rPr>
          <w:rFonts w:hint="default" w:ascii="Times New Roman" w:hAnsi="Times New Roman" w:eastAsia="仿宋_GB2312"/>
          <w:color w:val="000000" w:themeColor="text1"/>
          <w:spacing w:val="2"/>
          <w:sz w:val="30"/>
          <w:szCs w:val="30"/>
          <w:lang w:val="en-US" w:eastAsia="zh-CN"/>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书记、局长</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t>四级调研员</w:t>
      </w:r>
    </w:p>
    <w:p>
      <w:pPr>
        <w:pStyle w:val="7"/>
        <w:widowControl/>
        <w:spacing w:beforeAutospacing="0" w:afterAutospacing="0" w:line="580" w:lineRule="exact"/>
        <w:ind w:left="393" w:leftChars="187" w:firstLine="1824" w:firstLineChars="6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张成刚  淄博市工业学校党委副书记、副校长</w:t>
      </w:r>
    </w:p>
    <w:p>
      <w:pPr>
        <w:pStyle w:val="7"/>
        <w:widowControl/>
        <w:spacing w:beforeAutospacing="0" w:afterAutospacing="0" w:line="580" w:lineRule="exact"/>
        <w:ind w:left="393" w:leftChars="187" w:firstLine="3040" w:firstLineChars="10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（主持工作）</w:t>
      </w:r>
    </w:p>
    <w:p>
      <w:pPr>
        <w:pStyle w:val="7"/>
        <w:widowControl/>
        <w:spacing w:beforeAutospacing="0" w:afterAutospacing="0" w:line="580" w:lineRule="exact"/>
        <w:ind w:firstLine="608" w:firstLineChars="200"/>
        <w:jc w:val="both"/>
        <w:rPr>
          <w:rFonts w:hint="eastAsia" w:ascii="Times New Roman" w:hAnsi="Times New Roman" w:eastAsia="仿宋_GB2312"/>
          <w:color w:val="000000" w:themeColor="text1"/>
          <w:spacing w:val="2"/>
          <w:sz w:val="30"/>
          <w:szCs w:val="30"/>
          <w:lang w:val="en-US" w:eastAsia="zh-CN"/>
          <w14:textFill>
            <w14:solidFill>
              <w14:schemeClr w14:val="tx1"/>
            </w14:solidFill>
          </w14:textFill>
        </w:rPr>
      </w:pPr>
      <w:r>
        <w:rPr>
          <w:rFonts w:ascii="Times New Roman" w:hAnsi="Times New Roman" w:eastAsia="黑体"/>
          <w:color w:val="000000" w:themeColor="text1"/>
          <w:spacing w:val="2"/>
          <w:sz w:val="30"/>
          <w:szCs w:val="30"/>
          <w14:textFill>
            <w14:solidFill>
              <w14:schemeClr w14:val="tx1"/>
            </w14:solidFill>
          </w14:textFill>
        </w:rPr>
        <w:t>委    员</w:t>
      </w:r>
      <w:r>
        <w:rPr>
          <w:rFonts w:ascii="Times New Roman" w:hAnsi="Times New Roman" w:eastAsia="黑体"/>
          <w:color w:val="000000" w:themeColor="text1"/>
          <w:spacing w:val="30"/>
          <w:sz w:val="30"/>
          <w:szCs w:val="30"/>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 xml:space="preserve">徐志信  </w:t>
      </w: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t>齐鲁化工区党工委委员、管委会副主任、</w:t>
      </w:r>
    </w:p>
    <w:p>
      <w:pPr>
        <w:pStyle w:val="7"/>
        <w:widowControl/>
        <w:spacing w:beforeAutospacing="0" w:afterAutospacing="0" w:line="580" w:lineRule="exact"/>
        <w:ind w:firstLine="3648" w:firstLineChars="1200"/>
        <w:jc w:val="both"/>
        <w:rPr>
          <w:rFonts w:ascii="Times New Roman" w:hAnsi="Times New Roman" w:eastAsia="仿宋_GB2312"/>
          <w:color w:val="000000" w:themeColor="text1"/>
          <w:spacing w:val="2"/>
          <w:sz w:val="30"/>
          <w:szCs w:val="30"/>
          <w14:textFill>
            <w14:solidFill>
              <w14:schemeClr w14:val="tx1"/>
            </w14:solidFill>
          </w14:textFill>
        </w:rPr>
      </w:pP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t>应急管理局局长，</w:t>
      </w:r>
      <w:r>
        <w:rPr>
          <w:rFonts w:ascii="Times New Roman" w:hAnsi="Times New Roman" w:eastAsia="仿宋_GB2312"/>
          <w:color w:val="000000" w:themeColor="text1"/>
          <w:spacing w:val="2"/>
          <w:sz w:val="30"/>
          <w:szCs w:val="30"/>
          <w14:textFill>
            <w14:solidFill>
              <w14:schemeClr w14:val="tx1"/>
            </w14:solidFill>
          </w14:textFill>
        </w:rPr>
        <w:t>区应急</w:t>
      </w: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t>管理</w:t>
      </w:r>
      <w:r>
        <w:rPr>
          <w:rFonts w:ascii="Times New Roman" w:hAnsi="Times New Roman" w:eastAsia="仿宋_GB2312"/>
          <w:color w:val="000000" w:themeColor="text1"/>
          <w:spacing w:val="2"/>
          <w:sz w:val="30"/>
          <w:szCs w:val="30"/>
          <w14:textFill>
            <w14:solidFill>
              <w14:schemeClr w14:val="tx1"/>
            </w14:solidFill>
          </w14:textFill>
        </w:rPr>
        <w:t>局党委书</w:t>
      </w:r>
    </w:p>
    <w:p>
      <w:pPr>
        <w:pStyle w:val="7"/>
        <w:widowControl/>
        <w:spacing w:beforeAutospacing="0" w:afterAutospacing="0" w:line="580" w:lineRule="exact"/>
        <w:ind w:firstLine="3648" w:firstLineChars="1200"/>
        <w:jc w:val="both"/>
        <w:rPr>
          <w:rFonts w:ascii="Times New Roman" w:hAnsi="Times New Roman" w:eastAsia="黑体"/>
          <w:color w:val="000000" w:themeColor="text1"/>
          <w:spacing w:val="30"/>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记、局长</w:t>
      </w:r>
    </w:p>
    <w:p>
      <w:pPr>
        <w:pStyle w:val="7"/>
        <w:widowControl/>
        <w:spacing w:beforeAutospacing="0" w:afterAutospacing="0" w:line="580" w:lineRule="exact"/>
        <w:ind w:firstLine="2128" w:firstLineChars="700"/>
        <w:jc w:val="both"/>
        <w:rPr>
          <w:rFonts w:hint="eastAsia" w:ascii="Times New Roman" w:hAnsi="Times New Roman" w:eastAsia="仿宋_GB2312"/>
          <w:color w:val="000000" w:themeColor="text1"/>
          <w:spacing w:val="2"/>
          <w:sz w:val="30"/>
          <w:szCs w:val="30"/>
          <w:lang w:val="en-US" w:eastAsia="zh-CN"/>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王  林  区发改局党组书记、局长</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t>四级调研员</w:t>
      </w:r>
    </w:p>
    <w:p>
      <w:pPr>
        <w:pStyle w:val="7"/>
        <w:widowControl/>
        <w:spacing w:beforeAutospacing="0" w:afterAutospacing="0" w:line="580" w:lineRule="exact"/>
        <w:ind w:left="393" w:leftChars="187" w:firstLine="1824" w:firstLineChars="600"/>
        <w:jc w:val="both"/>
        <w:rPr>
          <w:rFonts w:hint="eastAsia" w:ascii="Times New Roman" w:hAnsi="Times New Roman" w:eastAsia="仿宋_GB2312"/>
          <w:color w:val="000000" w:themeColor="text1"/>
          <w:spacing w:val="2"/>
          <w:sz w:val="30"/>
          <w:szCs w:val="30"/>
          <w:lang w:eastAsia="zh-CN"/>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孙贤才  区科技局局长</w:t>
      </w:r>
    </w:p>
    <w:p>
      <w:pPr>
        <w:pStyle w:val="7"/>
        <w:widowControl/>
        <w:spacing w:beforeAutospacing="0" w:afterAutospacing="0" w:line="580" w:lineRule="exact"/>
        <w:ind w:left="393" w:leftChars="187" w:firstLine="1824" w:firstLineChars="600"/>
        <w:jc w:val="both"/>
        <w:rPr>
          <w:rFonts w:hint="default" w:ascii="Times New Roman" w:hAnsi="Times New Roman" w:eastAsia="仿宋_GB2312"/>
          <w:color w:val="000000" w:themeColor="text1"/>
          <w:spacing w:val="2"/>
          <w:sz w:val="30"/>
          <w:szCs w:val="30"/>
          <w:lang w:val="en-US" w:eastAsia="zh-CN"/>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崔鹏志  区工信局党组书记、局</w:t>
      </w: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t>长、一级主任科员</w:t>
      </w:r>
    </w:p>
    <w:p>
      <w:pPr>
        <w:pStyle w:val="7"/>
        <w:widowControl/>
        <w:spacing w:beforeAutospacing="0" w:afterAutospacing="0" w:line="580" w:lineRule="exact"/>
        <w:ind w:left="393" w:leftChars="187" w:firstLine="1824" w:firstLineChars="600"/>
        <w:jc w:val="both"/>
        <w:rPr>
          <w:rFonts w:hint="default" w:ascii="Times New Roman" w:hAnsi="Times New Roman" w:eastAsia="仿宋_GB2312"/>
          <w:color w:val="000000" w:themeColor="text1"/>
          <w:spacing w:val="2"/>
          <w:sz w:val="30"/>
          <w:szCs w:val="30"/>
          <w:lang w:val="en-US" w:eastAsia="zh-CN"/>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王立才  区财政局党组书记、局长</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t>一级主任科员</w:t>
      </w:r>
    </w:p>
    <w:p>
      <w:pPr>
        <w:pStyle w:val="7"/>
        <w:widowControl/>
        <w:spacing w:beforeAutospacing="0" w:afterAutospacing="0" w:line="580" w:lineRule="exact"/>
        <w:ind w:left="393" w:leftChars="187" w:firstLine="1824" w:firstLineChars="600"/>
        <w:jc w:val="both"/>
        <w:rPr>
          <w:rFonts w:hint="eastAsia" w:ascii="Times New Roman" w:hAnsi="Times New Roman" w:eastAsia="仿宋_GB2312"/>
          <w:color w:val="000000" w:themeColor="text1"/>
          <w:spacing w:val="2"/>
          <w:sz w:val="30"/>
          <w:szCs w:val="30"/>
          <w:lang w:val="en-US" w:eastAsia="zh-CN"/>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魏训华  区农业农村局党组书记、局长</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t>一级主任</w:t>
      </w: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br w:type="textWrapping"/>
      </w:r>
    </w:p>
    <w:p>
      <w:pPr>
        <w:pStyle w:val="7"/>
        <w:widowControl/>
        <w:spacing w:beforeAutospacing="0" w:afterAutospacing="0" w:line="580" w:lineRule="exact"/>
        <w:ind w:left="393" w:leftChars="187" w:firstLine="3040" w:firstLineChars="1000"/>
        <w:jc w:val="both"/>
        <w:rPr>
          <w:rFonts w:hint="eastAsia" w:ascii="Times New Roman" w:hAnsi="Times New Roman" w:eastAsia="仿宋_GB2312"/>
          <w:color w:val="000000" w:themeColor="text1"/>
          <w:spacing w:val="2"/>
          <w:sz w:val="30"/>
          <w:szCs w:val="30"/>
          <w:lang w:val="en-US" w:eastAsia="zh-CN"/>
          <w14:textFill>
            <w14:solidFill>
              <w14:schemeClr w14:val="tx1"/>
            </w14:solidFill>
          </w14:textFill>
        </w:rPr>
      </w:pP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t>科员</w:t>
      </w:r>
    </w:p>
    <w:p>
      <w:pPr>
        <w:pStyle w:val="7"/>
        <w:widowControl/>
        <w:spacing w:beforeAutospacing="0" w:afterAutospacing="0" w:line="580" w:lineRule="exact"/>
        <w:ind w:left="393" w:leftChars="187" w:firstLine="1824" w:firstLineChars="600"/>
        <w:jc w:val="both"/>
        <w:rPr>
          <w:rFonts w:hint="default" w:ascii="Times New Roman" w:hAnsi="Times New Roman" w:eastAsia="仿宋_GB2312"/>
          <w:color w:val="000000" w:themeColor="text1"/>
          <w:spacing w:val="2"/>
          <w:sz w:val="30"/>
          <w:szCs w:val="30"/>
          <w:lang w:val="en-US" w:eastAsia="zh-CN"/>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崔  波  区商务局党组书记、局长</w:t>
      </w:r>
    </w:p>
    <w:p>
      <w:pPr>
        <w:pStyle w:val="7"/>
        <w:widowControl/>
        <w:spacing w:beforeAutospacing="0" w:afterAutospacing="0" w:line="580" w:lineRule="exact"/>
        <w:ind w:left="393" w:leftChars="187" w:firstLine="1824" w:firstLineChars="6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徐  涛  区文旅局党组书记、局长</w:t>
      </w:r>
    </w:p>
    <w:p>
      <w:pPr>
        <w:pStyle w:val="7"/>
        <w:widowControl/>
        <w:spacing w:beforeAutospacing="0" w:afterAutospacing="0" w:line="580" w:lineRule="exact"/>
        <w:ind w:left="393" w:leftChars="187" w:firstLine="1824" w:firstLineChars="6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许晓文  区文物局党组书记、局长 </w:t>
      </w:r>
    </w:p>
    <w:p>
      <w:pPr>
        <w:pStyle w:val="7"/>
        <w:widowControl/>
        <w:spacing w:beforeAutospacing="0" w:afterAutospacing="0" w:line="580" w:lineRule="exact"/>
        <w:ind w:left="393" w:leftChars="187" w:firstLine="1824" w:firstLineChars="6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张锡华  区委教育工委副书记，区教体局党组成员、</w:t>
      </w:r>
    </w:p>
    <w:p>
      <w:pPr>
        <w:pStyle w:val="7"/>
        <w:widowControl/>
        <w:spacing w:beforeAutospacing="0" w:afterAutospacing="0" w:line="580" w:lineRule="exact"/>
        <w:ind w:firstLine="3344" w:firstLineChars="1100"/>
        <w:jc w:val="both"/>
        <w:rPr>
          <w:rFonts w:hint="default" w:ascii="Times New Roman" w:hAnsi="Times New Roman" w:eastAsia="仿宋_GB2312"/>
          <w:color w:val="000000" w:themeColor="text1"/>
          <w:spacing w:val="2"/>
          <w:sz w:val="30"/>
          <w:szCs w:val="30"/>
          <w:lang w:val="en-US" w:eastAsia="zh-CN"/>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副局长</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t>四级调研员</w:t>
      </w:r>
    </w:p>
    <w:p>
      <w:pPr>
        <w:pStyle w:val="7"/>
        <w:widowControl/>
        <w:spacing w:beforeAutospacing="0" w:afterAutospacing="0" w:line="580" w:lineRule="exact"/>
        <w:ind w:left="393" w:leftChars="187" w:firstLine="1824" w:firstLineChars="600"/>
        <w:jc w:val="both"/>
        <w:rPr>
          <w:rFonts w:hint="eastAsia" w:ascii="Times New Roman" w:hAnsi="Times New Roman" w:eastAsia="仿宋_GB2312"/>
          <w:color w:val="000000" w:themeColor="text1"/>
          <w:spacing w:val="2"/>
          <w:sz w:val="30"/>
          <w:szCs w:val="30"/>
          <w:lang w:val="en-US" w:eastAsia="zh-CN"/>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刘建伟  区教体局</w:t>
      </w: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t>干部（正科级）</w:t>
      </w:r>
    </w:p>
    <w:p>
      <w:pPr>
        <w:pStyle w:val="7"/>
        <w:widowControl/>
        <w:spacing w:beforeAutospacing="0" w:afterAutospacing="0" w:line="580" w:lineRule="exact"/>
        <w:ind w:left="393" w:leftChars="187" w:firstLine="1824" w:firstLineChars="6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王  鹏  区教体局党组成员、副局长</w:t>
      </w:r>
    </w:p>
    <w:p>
      <w:pPr>
        <w:pStyle w:val="7"/>
        <w:widowControl/>
        <w:spacing w:beforeAutospacing="0" w:afterAutospacing="0" w:line="580" w:lineRule="exact"/>
        <w:ind w:left="393" w:leftChars="187" w:firstLine="1824" w:firstLineChars="6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刘  琳  区教体局党组成员、总督学</w:t>
      </w:r>
    </w:p>
    <w:p>
      <w:pPr>
        <w:pStyle w:val="7"/>
        <w:widowControl/>
        <w:spacing w:beforeAutospacing="0" w:afterAutospacing="0" w:line="580" w:lineRule="exact"/>
        <w:ind w:left="393" w:leftChars="187" w:firstLine="1824" w:firstLineChars="6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罗海蛟  区教育事业服务中心主任</w:t>
      </w:r>
    </w:p>
    <w:p>
      <w:pPr>
        <w:pStyle w:val="7"/>
        <w:widowControl/>
        <w:spacing w:beforeAutospacing="0" w:afterAutospacing="0" w:line="580" w:lineRule="exact"/>
        <w:ind w:left="393" w:leftChars="187" w:firstLine="1824" w:firstLineChars="600"/>
        <w:jc w:val="both"/>
        <w:rPr>
          <w:rFonts w:hint="default" w:ascii="Times New Roman" w:hAnsi="Times New Roman" w:eastAsia="仿宋_GB2312"/>
          <w:color w:val="000000" w:themeColor="text1"/>
          <w:spacing w:val="2"/>
          <w:sz w:val="30"/>
          <w:szCs w:val="30"/>
          <w:lang w:val="en-US" w:eastAsia="zh-CN"/>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冯  波  淄博市工业学校</w:t>
      </w: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t>总务处副主任</w:t>
      </w:r>
    </w:p>
    <w:p>
      <w:pPr>
        <w:pStyle w:val="7"/>
        <w:widowControl/>
        <w:spacing w:beforeAutospacing="0" w:afterAutospacing="0" w:line="560" w:lineRule="exact"/>
        <w:ind w:firstLine="608" w:firstLineChars="200"/>
        <w:jc w:val="both"/>
        <w:rPr>
          <w:rFonts w:hint="eastAsia" w:ascii="Times New Roman" w:hAnsi="Times New Roman" w:eastAsia="仿宋_GB2312"/>
          <w:color w:val="000000" w:themeColor="text1"/>
          <w:spacing w:val="2"/>
          <w:sz w:val="30"/>
          <w:szCs w:val="30"/>
          <w:lang w:val="en-US" w:eastAsia="zh-CN"/>
          <w14:textFill>
            <w14:solidFill>
              <w14:schemeClr w14:val="tx1"/>
            </w14:solidFill>
          </w14:textFill>
        </w:rPr>
      </w:pP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t>本委员会不作为区委、区政府议事协调机构，任务完成后即行撤销。</w:t>
      </w:r>
    </w:p>
    <w:p>
      <w:pPr>
        <w:pStyle w:val="7"/>
        <w:widowControl/>
        <w:spacing w:beforeAutospacing="0" w:afterAutospacing="0" w:line="560" w:lineRule="exact"/>
        <w:ind w:left="393" w:leftChars="187" w:firstLine="1824" w:firstLineChars="600"/>
        <w:jc w:val="both"/>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left="393" w:leftChars="187" w:firstLine="1824" w:firstLineChars="600"/>
        <w:jc w:val="both"/>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left="393" w:leftChars="187" w:firstLine="1824" w:firstLineChars="600"/>
        <w:jc w:val="both"/>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left="393" w:leftChars="187" w:firstLine="1824" w:firstLineChars="600"/>
        <w:jc w:val="both"/>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left="393" w:leftChars="187" w:firstLine="1824" w:firstLineChars="600"/>
        <w:jc w:val="both"/>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left="393" w:leftChars="187" w:firstLine="1824" w:firstLineChars="600"/>
        <w:jc w:val="both"/>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left="393" w:leftChars="187" w:firstLine="1824" w:firstLineChars="600"/>
        <w:jc w:val="both"/>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left="393" w:leftChars="187" w:firstLine="1824" w:firstLineChars="600"/>
        <w:jc w:val="both"/>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jc w:val="both"/>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rPr>
          <w:rFonts w:ascii="Times New Roman" w:hAnsi="Times New Roman" w:eastAsia="黑体"/>
          <w:color w:val="000000" w:themeColor="text1"/>
          <w:spacing w:val="2"/>
          <w:sz w:val="30"/>
          <w:szCs w:val="30"/>
          <w14:textFill>
            <w14:solidFill>
              <w14:schemeClr w14:val="tx1"/>
            </w14:solidFill>
          </w14:textFill>
        </w:rPr>
      </w:pPr>
      <w:r>
        <w:rPr>
          <w:rFonts w:ascii="Times New Roman" w:hAnsi="Times New Roman" w:eastAsia="黑体"/>
          <w:color w:val="000000" w:themeColor="text1"/>
          <w:spacing w:val="2"/>
          <w:sz w:val="30"/>
          <w:szCs w:val="30"/>
          <w14:textFill>
            <w14:solidFill>
              <w14:schemeClr w14:val="tx1"/>
            </w14:solidFill>
          </w14:textFill>
        </w:rPr>
        <w:t>附件2</w:t>
      </w:r>
    </w:p>
    <w:p>
      <w:pPr>
        <w:pStyle w:val="7"/>
        <w:widowControl/>
        <w:spacing w:beforeAutospacing="0" w:afterAutospacing="0" w:line="560" w:lineRule="exact"/>
        <w:ind w:firstLine="2584" w:firstLineChars="850"/>
        <w:rPr>
          <w:rFonts w:ascii="Times New Roman" w:hAnsi="Times New Roman" w:eastAsia="黑体"/>
          <w:color w:val="000000" w:themeColor="text1"/>
          <w:spacing w:val="2"/>
          <w:sz w:val="30"/>
          <w:szCs w:val="30"/>
          <w14:textFill>
            <w14:solidFill>
              <w14:schemeClr w14:val="tx1"/>
            </w14:solidFill>
          </w14:textFill>
        </w:rPr>
      </w:pPr>
    </w:p>
    <w:p>
      <w:pPr>
        <w:pStyle w:val="7"/>
        <w:widowControl/>
        <w:spacing w:beforeAutospacing="0" w:afterAutospacing="0" w:line="560" w:lineRule="exact"/>
        <w:jc w:val="center"/>
        <w:rPr>
          <w:rFonts w:ascii="Times New Roman" w:hAnsi="Times New Roman" w:eastAsia="方正小标宋简体"/>
          <w:color w:val="000000" w:themeColor="text1"/>
          <w:spacing w:val="2"/>
          <w:sz w:val="44"/>
          <w:szCs w:val="44"/>
          <w14:textFill>
            <w14:solidFill>
              <w14:schemeClr w14:val="tx1"/>
            </w14:solidFill>
          </w14:textFill>
        </w:rPr>
      </w:pPr>
      <w:r>
        <w:rPr>
          <w:rFonts w:ascii="Times New Roman" w:hAnsi="Times New Roman" w:eastAsia="方正小标宋简体"/>
          <w:color w:val="000000" w:themeColor="text1"/>
          <w:spacing w:val="2"/>
          <w:sz w:val="44"/>
          <w:szCs w:val="44"/>
          <w14:textFill>
            <w14:solidFill>
              <w14:schemeClr w14:val="tx1"/>
            </w14:solidFill>
          </w14:textFill>
        </w:rPr>
        <w:t>临淄区职业教育联盟理事会</w:t>
      </w:r>
    </w:p>
    <w:p>
      <w:pPr>
        <w:pStyle w:val="7"/>
        <w:widowControl/>
        <w:spacing w:beforeAutospacing="0" w:afterAutospacing="0" w:line="560" w:lineRule="exact"/>
        <w:ind w:firstLine="456" w:firstLineChars="150"/>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firstLine="760" w:firstLineChars="2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黑体"/>
          <w:color w:val="000000" w:themeColor="text1"/>
          <w:spacing w:val="2"/>
          <w:sz w:val="30"/>
          <w:szCs w:val="30"/>
          <w14:textFill>
            <w14:solidFill>
              <w14:schemeClr w14:val="tx1"/>
            </w14:solidFill>
          </w14:textFill>
        </w:rPr>
        <w:t>名誉理事长：</w:t>
      </w:r>
      <w:r>
        <w:rPr>
          <w:rFonts w:ascii="Times New Roman" w:hAnsi="Times New Roman" w:eastAsia="仿宋_GB2312"/>
          <w:color w:val="000000" w:themeColor="text1"/>
          <w:spacing w:val="2"/>
          <w:sz w:val="30"/>
          <w:szCs w:val="30"/>
          <w14:textFill>
            <w14:solidFill>
              <w14:schemeClr w14:val="tx1"/>
            </w14:solidFill>
          </w14:textFill>
        </w:rPr>
        <w:t>李建华  区委常委、宣传部部长、统战部</w:t>
      </w:r>
    </w:p>
    <w:p>
      <w:pPr>
        <w:pStyle w:val="7"/>
        <w:widowControl/>
        <w:spacing w:beforeAutospacing="0" w:afterAutospacing="0" w:line="560" w:lineRule="exact"/>
        <w:ind w:firstLine="3800" w:firstLineChars="12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部长，区委教育工委书记</w:t>
      </w:r>
    </w:p>
    <w:p>
      <w:pPr>
        <w:pStyle w:val="7"/>
        <w:widowControl/>
        <w:spacing w:beforeAutospacing="0" w:afterAutospacing="0" w:line="580" w:lineRule="exact"/>
        <w:ind w:left="3900" w:leftChars="1278" w:hanging="1216" w:hangingChars="400"/>
        <w:jc w:val="both"/>
        <w:rPr>
          <w:rFonts w:hint="eastAsia" w:ascii="Times New Roman" w:hAnsi="Times New Roman" w:eastAsia="仿宋_GB2312"/>
          <w:color w:val="000000" w:themeColor="text1"/>
          <w:spacing w:val="2"/>
          <w:sz w:val="30"/>
          <w:szCs w:val="30"/>
          <w:lang w:val="en-US" w:eastAsia="zh-CN"/>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崔  </w:t>
      </w:r>
      <w:r>
        <w:rPr>
          <w:rFonts w:ascii="仿宋" w:hAnsi="仿宋" w:eastAsia="仿宋"/>
          <w:color w:val="000000" w:themeColor="text1"/>
          <w:spacing w:val="2"/>
          <w:sz w:val="30"/>
          <w:szCs w:val="30"/>
          <w14:textFill>
            <w14:solidFill>
              <w14:schemeClr w14:val="tx1"/>
            </w14:solidFill>
          </w14:textFill>
        </w:rPr>
        <w:t>赟</w:t>
      </w:r>
      <w:r>
        <w:rPr>
          <w:rFonts w:ascii="Times New Roman" w:hAnsi="Times New Roman" w:eastAsia="仿宋_GB2312"/>
          <w:color w:val="000000" w:themeColor="text1"/>
          <w:spacing w:val="2"/>
          <w:sz w:val="30"/>
          <w:szCs w:val="30"/>
          <w14:textFill>
            <w14:solidFill>
              <w14:schemeClr w14:val="tx1"/>
            </w14:solidFill>
          </w14:textFill>
        </w:rPr>
        <w:t xml:space="preserve">  区政府党组成员、副区长</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t>区卫健局党组书记，区红十字会会长</w:t>
      </w:r>
    </w:p>
    <w:p>
      <w:pPr>
        <w:pStyle w:val="7"/>
        <w:widowControl/>
        <w:spacing w:beforeAutospacing="0" w:afterAutospacing="0" w:line="560" w:lineRule="exact"/>
        <w:ind w:firstLine="760" w:firstLineChars="2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黑体"/>
          <w:color w:val="000000" w:themeColor="text1"/>
          <w:spacing w:val="2"/>
          <w:sz w:val="30"/>
          <w:szCs w:val="30"/>
          <w14:textFill>
            <w14:solidFill>
              <w14:schemeClr w14:val="tx1"/>
            </w14:solidFill>
          </w14:textFill>
        </w:rPr>
        <w:t>理  事  长：</w:t>
      </w:r>
      <w:r>
        <w:rPr>
          <w:rFonts w:ascii="Times New Roman" w:hAnsi="Times New Roman" w:eastAsia="仿宋_GB2312"/>
          <w:color w:val="000000" w:themeColor="text1"/>
          <w:spacing w:val="2"/>
          <w:sz w:val="30"/>
          <w:szCs w:val="30"/>
          <w14:textFill>
            <w14:solidFill>
              <w14:schemeClr w14:val="tx1"/>
            </w14:solidFill>
          </w14:textFill>
        </w:rPr>
        <w:t xml:space="preserve">张成刚  淄博市工业学校党委副书记、副校长 </w:t>
      </w:r>
    </w:p>
    <w:p>
      <w:pPr>
        <w:pStyle w:val="7"/>
        <w:widowControl/>
        <w:spacing w:beforeAutospacing="0" w:afterAutospacing="0" w:line="560" w:lineRule="exact"/>
        <w:ind w:firstLine="3800" w:firstLineChars="12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（主持工作）</w:t>
      </w:r>
    </w:p>
    <w:p>
      <w:pPr>
        <w:pStyle w:val="7"/>
        <w:widowControl/>
        <w:spacing w:beforeAutospacing="0" w:afterAutospacing="0" w:line="560" w:lineRule="exact"/>
        <w:ind w:firstLine="760" w:firstLineChars="250"/>
        <w:rPr>
          <w:rFonts w:ascii="Times New Roman" w:hAnsi="Times New Roman" w:eastAsia="黑体"/>
          <w:color w:val="000000" w:themeColor="text1"/>
          <w:spacing w:val="2"/>
          <w:sz w:val="30"/>
          <w:szCs w:val="30"/>
          <w14:textFill>
            <w14:solidFill>
              <w14:schemeClr w14:val="tx1"/>
            </w14:solidFill>
          </w14:textFill>
        </w:rPr>
      </w:pPr>
      <w:r>
        <w:rPr>
          <w:rFonts w:ascii="Times New Roman" w:hAnsi="Times New Roman" w:eastAsia="黑体"/>
          <w:color w:val="000000" w:themeColor="text1"/>
          <w:spacing w:val="2"/>
          <w:sz w:val="30"/>
          <w:szCs w:val="30"/>
          <w14:textFill>
            <w14:solidFill>
              <w14:schemeClr w14:val="tx1"/>
            </w14:solidFill>
          </w14:textFill>
        </w:rPr>
        <w:t>副 理 事 长（排名不分先后）：</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赵立成  淄博七中</w:t>
      </w:r>
      <w:r>
        <w:rPr>
          <w:rFonts w:hint="eastAsia" w:ascii="Times New Roman" w:hAnsi="Times New Roman" w:eastAsia="仿宋_GB2312"/>
          <w:color w:val="000000" w:themeColor="text1"/>
          <w:spacing w:val="2"/>
          <w:sz w:val="30"/>
          <w:szCs w:val="30"/>
          <w14:textFill>
            <w14:solidFill>
              <w14:schemeClr w14:val="tx1"/>
            </w14:solidFill>
          </w14:textFill>
        </w:rPr>
        <w:t>党委书记</w:t>
      </w:r>
      <w:r>
        <w:rPr>
          <w:rFonts w:ascii="Times New Roman" w:hAnsi="Times New Roman" w:eastAsia="仿宋_GB2312"/>
          <w:color w:val="000000" w:themeColor="text1"/>
          <w:spacing w:val="2"/>
          <w:sz w:val="30"/>
          <w:szCs w:val="30"/>
          <w14:textFill>
            <w14:solidFill>
              <w14:schemeClr w14:val="tx1"/>
            </w14:solidFill>
          </w14:textFill>
        </w:rPr>
        <w:t>、校长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杨希亮  临淄中学</w:t>
      </w:r>
      <w:r>
        <w:rPr>
          <w:rFonts w:hint="eastAsia" w:ascii="Times New Roman" w:hAnsi="Times New Roman" w:eastAsia="仿宋_GB2312"/>
          <w:color w:val="000000" w:themeColor="text1"/>
          <w:spacing w:val="2"/>
          <w:sz w:val="30"/>
          <w:szCs w:val="30"/>
          <w14:textFill>
            <w14:solidFill>
              <w14:schemeClr w14:val="tx1"/>
            </w14:solidFill>
          </w14:textFill>
        </w:rPr>
        <w:t>党委书记</w:t>
      </w:r>
      <w:r>
        <w:rPr>
          <w:rFonts w:ascii="Times New Roman" w:hAnsi="Times New Roman" w:eastAsia="仿宋_GB2312"/>
          <w:color w:val="000000" w:themeColor="text1"/>
          <w:spacing w:val="2"/>
          <w:sz w:val="30"/>
          <w:szCs w:val="30"/>
          <w14:textFill>
            <w14:solidFill>
              <w14:schemeClr w14:val="tx1"/>
            </w14:solidFill>
          </w14:textFill>
        </w:rPr>
        <w:t>、校长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孙正军  临淄一中</w:t>
      </w:r>
      <w:r>
        <w:rPr>
          <w:rFonts w:hint="eastAsia" w:ascii="Times New Roman" w:hAnsi="Times New Roman" w:eastAsia="仿宋_GB2312"/>
          <w:color w:val="000000" w:themeColor="text1"/>
          <w:spacing w:val="2"/>
          <w:sz w:val="30"/>
          <w:szCs w:val="30"/>
          <w14:textFill>
            <w14:solidFill>
              <w14:schemeClr w14:val="tx1"/>
            </w14:solidFill>
          </w14:textFill>
        </w:rPr>
        <w:t>党支部书记</w:t>
      </w:r>
      <w:r>
        <w:rPr>
          <w:rFonts w:ascii="Times New Roman" w:hAnsi="Times New Roman" w:eastAsia="仿宋_GB2312"/>
          <w:color w:val="000000" w:themeColor="text1"/>
          <w:spacing w:val="2"/>
          <w:sz w:val="30"/>
          <w:szCs w:val="30"/>
          <w14:textFill>
            <w14:solidFill>
              <w14:schemeClr w14:val="tx1"/>
            </w14:solidFill>
          </w14:textFill>
        </w:rPr>
        <w:t>、校长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王  威  临淄区凡华中等职业学校董事长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韩  峰  中国石油化工集团有限公司</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        齐鲁分公司党委书记</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李学峰  齐峰新材料股份有限公司董事长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崔学军  淄博鑫泰石化有限公司董事长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李振平  蓝帆集团股份有限公司董事长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车成聚  </w:t>
      </w:r>
      <w:r>
        <w:rPr>
          <w:rFonts w:ascii="Times New Roman" w:hAnsi="Times New Roman" w:eastAsia="仿宋_GB2312"/>
          <w:color w:val="000000" w:themeColor="text1"/>
          <w:spacing w:val="2"/>
          <w:w w:val="95"/>
          <w:sz w:val="30"/>
          <w:szCs w:val="30"/>
          <w14:textFill>
            <w14:solidFill>
              <w14:schemeClr w14:val="tx1"/>
            </w14:solidFill>
          </w14:textFill>
        </w:rPr>
        <w:t>淄博齐翔腾达化工股份有限公司董事长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张晓峰  山东天辰齐翔新材料有限公司董事长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郑家晴  山东齐都药业有限公司董事长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黄贻展  淄博加华新材料资源有限公司总经理</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w w:val="96"/>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曲思秋  </w:t>
      </w:r>
      <w:r>
        <w:rPr>
          <w:rFonts w:ascii="Times New Roman" w:hAnsi="Times New Roman" w:eastAsia="仿宋_GB2312"/>
          <w:color w:val="000000" w:themeColor="text1"/>
          <w:spacing w:val="2"/>
          <w:w w:val="96"/>
          <w:sz w:val="30"/>
          <w:szCs w:val="30"/>
          <w14:textFill>
            <w14:solidFill>
              <w14:schemeClr w14:val="tx1"/>
            </w14:solidFill>
          </w14:textFill>
        </w:rPr>
        <w:t>山东三维化学集团股份有限公司董事长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李洪涛  山东巧媳妇食品集团有限公司董事长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刘方毅  山东英科环保再生资源股份有限公司</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        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张洪銮  山东方正房地产开发有限公司总经理</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陈唐建  淄博正华助剂股份有限公司总经理</w:t>
      </w:r>
    </w:p>
    <w:p>
      <w:pPr>
        <w:pStyle w:val="7"/>
        <w:widowControl/>
        <w:spacing w:beforeAutospacing="0" w:afterAutospacing="0" w:line="560" w:lineRule="exact"/>
        <w:ind w:firstLine="2584" w:firstLineChars="850"/>
        <w:rPr>
          <w:rFonts w:ascii="Times New Roman" w:hAnsi="Times New Roman" w:eastAsia="仿宋_GB2312"/>
          <w:color w:val="000000" w:themeColor="text1"/>
          <w:w w:val="95"/>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韩永光  </w:t>
      </w:r>
      <w:r>
        <w:rPr>
          <w:rFonts w:ascii="Times New Roman" w:hAnsi="Times New Roman" w:eastAsia="仿宋_GB2312"/>
          <w:color w:val="000000" w:themeColor="text1"/>
          <w:w w:val="95"/>
          <w:sz w:val="30"/>
          <w:szCs w:val="30"/>
          <w14:textFill>
            <w14:solidFill>
              <w14:schemeClr w14:val="tx1"/>
            </w14:solidFill>
          </w14:textFill>
        </w:rPr>
        <w:t>遨博(山东)智能机器人有限公司董事长</w:t>
      </w:r>
    </w:p>
    <w:p>
      <w:pPr>
        <w:pStyle w:val="7"/>
        <w:widowControl/>
        <w:spacing w:beforeAutospacing="0" w:afterAutospacing="0" w:line="560" w:lineRule="exact"/>
        <w:ind w:firstLine="3847" w:firstLineChars="1350"/>
        <w:rPr>
          <w:rFonts w:ascii="Times New Roman" w:hAnsi="Times New Roman" w:eastAsia="仿宋_GB2312"/>
          <w:color w:val="000000" w:themeColor="text1"/>
          <w:w w:val="95"/>
          <w:sz w:val="30"/>
          <w:szCs w:val="30"/>
          <w14:textFill>
            <w14:solidFill>
              <w14:schemeClr w14:val="tx1"/>
            </w14:solidFill>
          </w14:textFill>
        </w:rPr>
      </w:pPr>
      <w:r>
        <w:rPr>
          <w:rFonts w:ascii="Times New Roman" w:hAnsi="Times New Roman" w:eastAsia="仿宋_GB2312"/>
          <w:color w:val="000000" w:themeColor="text1"/>
          <w:w w:val="95"/>
          <w:sz w:val="30"/>
          <w:szCs w:val="30"/>
          <w14:textFill>
            <w14:solidFill>
              <w14:schemeClr w14:val="tx1"/>
            </w14:solidFill>
          </w14:textFill>
        </w:rPr>
        <w:t>电科北方半导体科技（山东）有限公司</w:t>
      </w:r>
    </w:p>
    <w:p>
      <w:pPr>
        <w:pStyle w:val="7"/>
        <w:widowControl/>
        <w:spacing w:beforeAutospacing="0" w:afterAutospacing="0" w:line="560" w:lineRule="exact"/>
        <w:ind w:firstLine="3847" w:firstLineChars="13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w w:val="95"/>
          <w:sz w:val="30"/>
          <w:szCs w:val="30"/>
          <w14:textFill>
            <w14:solidFill>
              <w14:schemeClr w14:val="tx1"/>
            </w14:solidFill>
          </w14:textFill>
        </w:rPr>
        <w:t>总经理</w:t>
      </w:r>
    </w:p>
    <w:p>
      <w:pPr>
        <w:pStyle w:val="7"/>
        <w:widowControl/>
        <w:spacing w:beforeAutospacing="0" w:afterAutospacing="0" w:line="560" w:lineRule="exact"/>
        <w:ind w:firstLine="2584" w:firstLineChars="850"/>
        <w:rPr>
          <w:rFonts w:ascii="Times New Roman" w:hAnsi="Times New Roman" w:eastAsia="仿宋_GB2312"/>
          <w:color w:val="000000" w:themeColor="text1"/>
          <w:w w:val="96"/>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朱俊科  </w:t>
      </w:r>
      <w:r>
        <w:rPr>
          <w:rFonts w:ascii="Times New Roman" w:hAnsi="Times New Roman" w:eastAsia="仿宋_GB2312"/>
          <w:color w:val="000000" w:themeColor="text1"/>
          <w:w w:val="96"/>
          <w:sz w:val="30"/>
          <w:szCs w:val="30"/>
          <w14:textFill>
            <w14:solidFill>
              <w14:schemeClr w14:val="tx1"/>
            </w14:solidFill>
          </w14:textFill>
        </w:rPr>
        <w:t>淄博禾丰种业科技股份有限公司董事长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w w:val="96"/>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齐  文  </w:t>
      </w:r>
      <w:r>
        <w:rPr>
          <w:rFonts w:ascii="Times New Roman" w:hAnsi="Times New Roman" w:eastAsia="仿宋_GB2312"/>
          <w:color w:val="000000" w:themeColor="text1"/>
          <w:spacing w:val="2"/>
          <w:w w:val="96"/>
          <w:sz w:val="30"/>
          <w:szCs w:val="30"/>
          <w14:textFill>
            <w14:solidFill>
              <w14:schemeClr w14:val="tx1"/>
            </w14:solidFill>
          </w14:textFill>
        </w:rPr>
        <w:t>山东文远环保科技股份有限公司董事长</w:t>
      </w:r>
    </w:p>
    <w:p>
      <w:pPr>
        <w:pStyle w:val="7"/>
        <w:widowControl/>
        <w:spacing w:beforeAutospacing="0" w:afterAutospacing="0" w:line="560" w:lineRule="exact"/>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黑体"/>
          <w:color w:val="000000" w:themeColor="text1"/>
          <w:spacing w:val="2"/>
          <w:sz w:val="30"/>
          <w:szCs w:val="30"/>
          <w14:textFill>
            <w14:solidFill>
              <w14:schemeClr w14:val="tx1"/>
            </w14:solidFill>
          </w14:textFill>
        </w:rPr>
        <w:t xml:space="preserve">     理      事（排名不分先后）：</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张会芝  临淄英才中学校长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窦国青  临淄区正阳清北实验学校校长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闫长水  临淄齐鲁武术学校校长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李  健  临淄区实验中学</w:t>
      </w:r>
      <w:r>
        <w:rPr>
          <w:rFonts w:hint="eastAsia" w:ascii="Times New Roman" w:hAnsi="Times New Roman" w:eastAsia="仿宋_GB2312"/>
          <w:color w:val="000000" w:themeColor="text1"/>
          <w:spacing w:val="2"/>
          <w:sz w:val="30"/>
          <w:szCs w:val="30"/>
          <w14:textFill>
            <w14:solidFill>
              <w14:schemeClr w14:val="tx1"/>
            </w14:solidFill>
          </w14:textFill>
        </w:rPr>
        <w:t>党支部书记</w:t>
      </w:r>
      <w:r>
        <w:rPr>
          <w:rFonts w:ascii="Times New Roman" w:hAnsi="Times New Roman" w:eastAsia="仿宋_GB2312"/>
          <w:color w:val="000000" w:themeColor="text1"/>
          <w:spacing w:val="2"/>
          <w:sz w:val="30"/>
          <w:szCs w:val="30"/>
          <w14:textFill>
            <w14:solidFill>
              <w14:schemeClr w14:val="tx1"/>
            </w14:solidFill>
          </w14:textFill>
        </w:rPr>
        <w:t>、校长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于  莎  临淄区遄台中学</w:t>
      </w:r>
      <w:r>
        <w:rPr>
          <w:rFonts w:hint="eastAsia" w:ascii="Times New Roman" w:hAnsi="Times New Roman" w:eastAsia="仿宋_GB2312"/>
          <w:color w:val="000000" w:themeColor="text1"/>
          <w:spacing w:val="2"/>
          <w:sz w:val="30"/>
          <w:szCs w:val="30"/>
          <w14:textFill>
            <w14:solidFill>
              <w14:schemeClr w14:val="tx1"/>
            </w14:solidFill>
          </w14:textFill>
        </w:rPr>
        <w:t>党支部书记</w:t>
      </w:r>
      <w:r>
        <w:rPr>
          <w:rFonts w:ascii="Times New Roman" w:hAnsi="Times New Roman" w:eastAsia="仿宋_GB2312"/>
          <w:color w:val="000000" w:themeColor="text1"/>
          <w:spacing w:val="2"/>
          <w:sz w:val="30"/>
          <w:szCs w:val="30"/>
          <w14:textFill>
            <w14:solidFill>
              <w14:schemeClr w14:val="tx1"/>
            </w14:solidFill>
          </w14:textFill>
        </w:rPr>
        <w:t>、校长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边志方  临淄区雪宫中学</w:t>
      </w:r>
      <w:r>
        <w:rPr>
          <w:rFonts w:hint="eastAsia" w:ascii="Times New Roman" w:hAnsi="Times New Roman" w:eastAsia="仿宋_GB2312"/>
          <w:color w:val="000000" w:themeColor="text1"/>
          <w:spacing w:val="2"/>
          <w:sz w:val="30"/>
          <w:szCs w:val="30"/>
          <w14:textFill>
            <w14:solidFill>
              <w14:schemeClr w14:val="tx1"/>
            </w14:solidFill>
          </w14:textFill>
        </w:rPr>
        <w:t>党总支</w:t>
      </w:r>
      <w:r>
        <w:rPr>
          <w:rFonts w:ascii="Times New Roman" w:hAnsi="Times New Roman" w:eastAsia="仿宋_GB2312"/>
          <w:color w:val="000000" w:themeColor="text1"/>
          <w:spacing w:val="2"/>
          <w:sz w:val="30"/>
          <w:szCs w:val="30"/>
          <w14:textFill>
            <w14:solidFill>
              <w14:schemeClr w14:val="tx1"/>
            </w14:solidFill>
          </w14:textFill>
        </w:rPr>
        <w:t>书记、校长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孙国栋  临淄区淄江中学</w:t>
      </w:r>
      <w:r>
        <w:rPr>
          <w:rFonts w:hint="eastAsia" w:ascii="Times New Roman" w:hAnsi="Times New Roman" w:eastAsia="仿宋_GB2312"/>
          <w:color w:val="000000" w:themeColor="text1"/>
          <w:spacing w:val="2"/>
          <w:sz w:val="30"/>
          <w:szCs w:val="30"/>
          <w14:textFill>
            <w14:solidFill>
              <w14:schemeClr w14:val="tx1"/>
            </w14:solidFill>
          </w14:textFill>
        </w:rPr>
        <w:t>党支部书记</w:t>
      </w:r>
      <w:r>
        <w:rPr>
          <w:rFonts w:ascii="Times New Roman" w:hAnsi="Times New Roman" w:eastAsia="仿宋_GB2312"/>
          <w:color w:val="000000" w:themeColor="text1"/>
          <w:spacing w:val="2"/>
          <w:sz w:val="30"/>
          <w:szCs w:val="30"/>
          <w14:textFill>
            <w14:solidFill>
              <w14:schemeClr w14:val="tx1"/>
            </w14:solidFill>
          </w14:textFill>
        </w:rPr>
        <w:t>、校长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杨国清  临淄区第二中学</w:t>
      </w:r>
      <w:r>
        <w:rPr>
          <w:rFonts w:hint="eastAsia" w:ascii="Times New Roman" w:hAnsi="Times New Roman" w:eastAsia="仿宋_GB2312"/>
          <w:color w:val="000000" w:themeColor="text1"/>
          <w:spacing w:val="2"/>
          <w:sz w:val="30"/>
          <w:szCs w:val="30"/>
          <w14:textFill>
            <w14:solidFill>
              <w14:schemeClr w14:val="tx1"/>
            </w14:solidFill>
          </w14:textFill>
        </w:rPr>
        <w:t>党支部书记</w:t>
      </w:r>
      <w:r>
        <w:rPr>
          <w:rFonts w:ascii="Times New Roman" w:hAnsi="Times New Roman" w:eastAsia="仿宋_GB2312"/>
          <w:color w:val="000000" w:themeColor="text1"/>
          <w:spacing w:val="2"/>
          <w:sz w:val="30"/>
          <w:szCs w:val="30"/>
          <w14:textFill>
            <w14:solidFill>
              <w14:schemeClr w14:val="tx1"/>
            </w14:solidFill>
          </w14:textFill>
        </w:rPr>
        <w:t>、校长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徐金凯  临淄区第三中学</w:t>
      </w:r>
      <w:r>
        <w:rPr>
          <w:rFonts w:hint="eastAsia" w:ascii="Times New Roman" w:hAnsi="Times New Roman" w:eastAsia="仿宋_GB2312"/>
          <w:color w:val="000000" w:themeColor="text1"/>
          <w:spacing w:val="2"/>
          <w:sz w:val="30"/>
          <w:szCs w:val="30"/>
          <w14:textFill>
            <w14:solidFill>
              <w14:schemeClr w14:val="tx1"/>
            </w14:solidFill>
          </w14:textFill>
        </w:rPr>
        <w:t>党支部书记</w:t>
      </w:r>
      <w:r>
        <w:rPr>
          <w:rFonts w:ascii="Times New Roman" w:hAnsi="Times New Roman" w:eastAsia="仿宋_GB2312"/>
          <w:color w:val="000000" w:themeColor="text1"/>
          <w:spacing w:val="2"/>
          <w:sz w:val="30"/>
          <w:szCs w:val="30"/>
          <w14:textFill>
            <w14:solidFill>
              <w14:schemeClr w14:val="tx1"/>
            </w14:solidFill>
          </w14:textFill>
        </w:rPr>
        <w:t>、校长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赵世波  临淄区第八中学</w:t>
      </w:r>
      <w:r>
        <w:rPr>
          <w:rFonts w:hint="eastAsia" w:ascii="Times New Roman" w:hAnsi="Times New Roman" w:eastAsia="仿宋_GB2312"/>
          <w:color w:val="000000" w:themeColor="text1"/>
          <w:spacing w:val="2"/>
          <w:sz w:val="30"/>
          <w:szCs w:val="30"/>
          <w14:textFill>
            <w14:solidFill>
              <w14:schemeClr w14:val="tx1"/>
            </w14:solidFill>
          </w14:textFill>
        </w:rPr>
        <w:t>党支部书记</w:t>
      </w:r>
      <w:r>
        <w:rPr>
          <w:rFonts w:ascii="Times New Roman" w:hAnsi="Times New Roman" w:eastAsia="仿宋_GB2312"/>
          <w:color w:val="000000" w:themeColor="text1"/>
          <w:spacing w:val="2"/>
          <w:sz w:val="30"/>
          <w:szCs w:val="30"/>
          <w14:textFill>
            <w14:solidFill>
              <w14:schemeClr w14:val="tx1"/>
            </w14:solidFill>
          </w14:textFill>
        </w:rPr>
        <w:t>、校长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许维农  淄博包钢灵芝稀土高科技股份有限</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        公司总经理</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徐玉岗  淄博市临淄淄区九合财金控股有限</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        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王  伟  山东兔巴哥置地有限公司董事长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张志梅  山东锐博化工有限公司董事长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w w:val="96"/>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王义深  </w:t>
      </w:r>
      <w:r>
        <w:rPr>
          <w:rFonts w:ascii="Times New Roman" w:hAnsi="Times New Roman" w:eastAsia="仿宋_GB2312"/>
          <w:color w:val="000000" w:themeColor="text1"/>
          <w:spacing w:val="2"/>
          <w:w w:val="96"/>
          <w:sz w:val="30"/>
          <w:szCs w:val="30"/>
          <w14:textFill>
            <w14:solidFill>
              <w14:schemeClr w14:val="tx1"/>
            </w14:solidFill>
          </w14:textFill>
        </w:rPr>
        <w:t>山东鲁速央厨餐饮管理有限公司总经理</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刘洪波  淄博洁林塑料制管有限公司董事长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玄俊峰  山东临淄农村商业银行股份有限公司</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        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w w:val="96"/>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刘效华  </w:t>
      </w:r>
      <w:r>
        <w:rPr>
          <w:rFonts w:ascii="Times New Roman" w:hAnsi="Times New Roman" w:eastAsia="仿宋_GB2312"/>
          <w:color w:val="000000" w:themeColor="text1"/>
          <w:spacing w:val="2"/>
          <w:w w:val="96"/>
          <w:sz w:val="30"/>
          <w:szCs w:val="30"/>
          <w14:textFill>
            <w14:solidFill>
              <w14:schemeClr w14:val="tx1"/>
            </w14:solidFill>
          </w14:textFill>
        </w:rPr>
        <w:t>山东美陵化工设备股份有限公司董事长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李  栋  淄博诚意燃气有限公司董事长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牛会柱  山东永浩新材料科技有限公司董事长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w w:val="96"/>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刘俊丽  </w:t>
      </w:r>
      <w:r>
        <w:rPr>
          <w:rFonts w:ascii="Times New Roman" w:hAnsi="Times New Roman" w:eastAsia="仿宋_GB2312"/>
          <w:color w:val="000000" w:themeColor="text1"/>
          <w:spacing w:val="2"/>
          <w:w w:val="96"/>
          <w:sz w:val="30"/>
          <w:szCs w:val="30"/>
          <w14:textFill>
            <w14:solidFill>
              <w14:schemeClr w14:val="tx1"/>
            </w14:solidFill>
          </w14:textFill>
        </w:rPr>
        <w:t>淄博茂业商厦有限公司山东区域总经理</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曹俊华  齐商银行股份有限公司临淄支行行长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徐  军  山东一诺威新材料有限公司董事长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常白玉  山东高阳建设有限公司董事长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谢华荣  淄博冠宏化工有限公司总经理</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朱  虎  山东广浦生物科技有限公司董事长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郑德敬  山东蓝溪置业发展有限公司董事长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郑晓宁  山东永聚医药科技有限公司总经理</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许宝明  山东凯威尔新材料有限公司董事长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张春霞  山东双涵石化装备有限公司董事长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阎鹏飞  山东爱特云翔信息技术有限公司</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        总裁兼首席执行官</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姜虎林  山东卓创资讯股份有限公司董事长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张建刚  淄博新山环保科技有限公司董事长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赵有乐  山东新石器检测有限公司董事长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w w:val="97"/>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左长志  </w:t>
      </w:r>
      <w:r>
        <w:rPr>
          <w:rFonts w:ascii="Times New Roman" w:hAnsi="Times New Roman" w:eastAsia="仿宋_GB2312"/>
          <w:color w:val="000000" w:themeColor="text1"/>
          <w:w w:val="97"/>
          <w:sz w:val="30"/>
          <w:szCs w:val="30"/>
          <w14:textFill>
            <w14:solidFill>
              <w14:schemeClr w14:val="tx1"/>
            </w14:solidFill>
          </w14:textFill>
        </w:rPr>
        <w:t>山东长志能源装备科技有限公司董事长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w w:val="97"/>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李振岳  </w:t>
      </w:r>
      <w:r>
        <w:rPr>
          <w:rFonts w:ascii="Times New Roman" w:hAnsi="Times New Roman" w:eastAsia="仿宋_GB2312"/>
          <w:color w:val="000000" w:themeColor="text1"/>
          <w:w w:val="97"/>
          <w:sz w:val="30"/>
          <w:szCs w:val="30"/>
          <w14:textFill>
            <w14:solidFill>
              <w14:schemeClr w14:val="tx1"/>
            </w14:solidFill>
          </w14:textFill>
        </w:rPr>
        <w:t>山东鹏达生态科技股份有限公司董事长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张海朋  山东大成生物化工有限公司董事长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韩志强  山东隆信药业有限公司董事长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曹  杰  淄博市临淄银河高技术开发有限公司</w:t>
      </w:r>
    </w:p>
    <w:p>
      <w:pPr>
        <w:pStyle w:val="7"/>
        <w:widowControl/>
        <w:spacing w:beforeAutospacing="0" w:afterAutospacing="0" w:line="560" w:lineRule="exact"/>
        <w:ind w:firstLine="3800" w:firstLineChars="12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w w:val="95"/>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李金峰  </w:t>
      </w:r>
      <w:r>
        <w:rPr>
          <w:rFonts w:ascii="Times New Roman" w:hAnsi="Times New Roman" w:eastAsia="仿宋_GB2312"/>
          <w:color w:val="000000" w:themeColor="text1"/>
          <w:w w:val="95"/>
          <w:sz w:val="30"/>
          <w:szCs w:val="30"/>
          <w14:textFill>
            <w14:solidFill>
              <w14:schemeClr w14:val="tx1"/>
            </w14:solidFill>
          </w14:textFill>
        </w:rPr>
        <w:t>齐鲁氢能（山东）发展有限公司董事长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王伟峰  山东腾晖新能源技术有限公司董事长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王  磊  舜泰汽车有限公司董事长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w w:val="97"/>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朱  </w:t>
      </w:r>
      <w:r>
        <w:rPr>
          <w:rFonts w:ascii="Times New Roman" w:hAnsi="Times New Roman" w:eastAsia="微软雅黑"/>
          <w:color w:val="000000" w:themeColor="text1"/>
          <w:spacing w:val="2"/>
          <w:sz w:val="30"/>
          <w:szCs w:val="30"/>
          <w14:textFill>
            <w14:solidFill>
              <w14:schemeClr w14:val="tx1"/>
            </w14:solidFill>
          </w14:textFill>
        </w:rPr>
        <w:t>珺</w:t>
      </w:r>
      <w:r>
        <w:rPr>
          <w:rFonts w:ascii="Times New Roman" w:hAnsi="Times New Roman" w:eastAsia="仿宋_GB2312"/>
          <w:color w:val="000000" w:themeColor="text1"/>
          <w:spacing w:val="2"/>
          <w:sz w:val="30"/>
          <w:szCs w:val="30"/>
          <w14:textFill>
            <w14:solidFill>
              <w14:schemeClr w14:val="tx1"/>
            </w14:solidFill>
          </w14:textFill>
        </w:rPr>
        <w:t xml:space="preserve">  </w:t>
      </w:r>
      <w:r>
        <w:rPr>
          <w:rFonts w:ascii="Times New Roman" w:hAnsi="Times New Roman" w:eastAsia="仿宋_GB2312"/>
          <w:color w:val="000000" w:themeColor="text1"/>
          <w:w w:val="97"/>
          <w:sz w:val="30"/>
          <w:szCs w:val="30"/>
          <w14:textFill>
            <w14:solidFill>
              <w14:schemeClr w14:val="tx1"/>
            </w14:solidFill>
          </w14:textFill>
        </w:rPr>
        <w:t>华谊合丰特种化学淄博有限公司董事长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w w:val="90"/>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王宪东  </w:t>
      </w:r>
      <w:r>
        <w:rPr>
          <w:rFonts w:ascii="Times New Roman" w:hAnsi="Times New Roman" w:eastAsia="仿宋_GB2312"/>
          <w:color w:val="000000" w:themeColor="text1"/>
          <w:w w:val="90"/>
          <w:sz w:val="30"/>
          <w:szCs w:val="30"/>
          <w14:textFill>
            <w14:solidFill>
              <w14:schemeClr w14:val="tx1"/>
            </w14:solidFill>
          </w14:textFill>
        </w:rPr>
        <w:t>淄博鲁华泓锦新材料股份有限公司董事长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刘  佳  </w:t>
      </w:r>
      <w:r>
        <w:rPr>
          <w:rFonts w:ascii="Times New Roman" w:hAnsi="Times New Roman" w:eastAsia="仿宋_GB2312"/>
          <w:color w:val="000000" w:themeColor="text1"/>
          <w:w w:val="97"/>
          <w:sz w:val="30"/>
          <w:szCs w:val="30"/>
          <w14:textFill>
            <w14:solidFill>
              <w14:schemeClr w14:val="tx1"/>
            </w14:solidFill>
          </w14:textFill>
        </w:rPr>
        <w:t>山东浩德乳胶科技股份有限公司董事长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李建军  山东民基新材料科技有限公司董事长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w w:val="97"/>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郭  强  </w:t>
      </w:r>
      <w:r>
        <w:rPr>
          <w:rFonts w:ascii="Times New Roman" w:hAnsi="Times New Roman" w:eastAsia="仿宋_GB2312"/>
          <w:color w:val="000000" w:themeColor="text1"/>
          <w:w w:val="97"/>
          <w:sz w:val="30"/>
          <w:szCs w:val="30"/>
          <w14:textFill>
            <w14:solidFill>
              <w14:schemeClr w14:val="tx1"/>
            </w14:solidFill>
          </w14:textFill>
        </w:rPr>
        <w:t>山东富丰柏斯托化工有限公司副董事长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崔课贤  淄博诺奥化工有限公司董事长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张  灏  阳煤集团淄博齐鲁第一化肥有限公司</w:t>
      </w:r>
    </w:p>
    <w:p>
      <w:pPr>
        <w:pStyle w:val="7"/>
        <w:widowControl/>
        <w:spacing w:beforeAutospacing="0" w:afterAutospacing="0" w:line="560" w:lineRule="exact"/>
        <w:ind w:firstLine="3800" w:firstLineChars="12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沈炳岳  山东齐胜工贸股份有限公司董事长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郑明光  淄博明光石化工程有限公司董事长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王相武  山东朗晖石油化学股份有限公司总裁</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张志传  淄博新塑化工有限公司董事长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崔国平  山东祖豪运输有限公司董事长</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李  超  淄博万豪大酒店总经理</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王  军  淄博齐鲁幼教集团董事长</w:t>
      </w:r>
    </w:p>
    <w:p>
      <w:pPr>
        <w:pStyle w:val="7"/>
        <w:widowControl/>
        <w:spacing w:beforeAutospacing="0" w:afterAutospacing="0" w:line="560" w:lineRule="exact"/>
        <w:rPr>
          <w:rFonts w:hint="default" w:ascii="Times New Roman" w:hAnsi="Times New Roman" w:eastAsia="仿宋_GB2312"/>
          <w:color w:val="000000" w:themeColor="text1"/>
          <w:spacing w:val="2"/>
          <w:sz w:val="30"/>
          <w:szCs w:val="30"/>
          <w:lang w:val="en-US" w:eastAsia="zh-CN"/>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 xml:space="preserve">      </w:t>
      </w:r>
      <w:r>
        <w:rPr>
          <w:rFonts w:ascii="Times New Roman" w:hAnsi="Times New Roman" w:eastAsia="黑体"/>
          <w:color w:val="000000" w:themeColor="text1"/>
          <w:spacing w:val="2"/>
          <w:sz w:val="30"/>
          <w:szCs w:val="30"/>
          <w14:textFill>
            <w14:solidFill>
              <w14:schemeClr w14:val="tx1"/>
            </w14:solidFill>
          </w14:textFill>
        </w:rPr>
        <w:t xml:space="preserve">秘 书 长： </w:t>
      </w:r>
      <w:r>
        <w:rPr>
          <w:rFonts w:ascii="Times New Roman" w:hAnsi="Times New Roman" w:eastAsia="仿宋_GB2312"/>
          <w:color w:val="000000" w:themeColor="text1"/>
          <w:spacing w:val="2"/>
          <w:sz w:val="30"/>
          <w:szCs w:val="30"/>
          <w14:textFill>
            <w14:solidFill>
              <w14:schemeClr w14:val="tx1"/>
            </w14:solidFill>
          </w14:textFill>
        </w:rPr>
        <w:t>冯  波  淄博市工业学校</w:t>
      </w:r>
      <w:r>
        <w:rPr>
          <w:rFonts w:hint="eastAsia" w:ascii="Times New Roman" w:hAnsi="Times New Roman" w:eastAsia="仿宋_GB2312"/>
          <w:color w:val="000000" w:themeColor="text1"/>
          <w:spacing w:val="2"/>
          <w:sz w:val="30"/>
          <w:szCs w:val="30"/>
          <w:lang w:val="en-US" w:eastAsia="zh-CN"/>
          <w14:textFill>
            <w14:solidFill>
              <w14:schemeClr w14:val="tx1"/>
            </w14:solidFill>
          </w14:textFill>
        </w:rPr>
        <w:t>总务处副主任</w:t>
      </w:r>
    </w:p>
    <w:p>
      <w:pPr>
        <w:pStyle w:val="7"/>
        <w:widowControl/>
        <w:spacing w:beforeAutospacing="0" w:afterAutospacing="0" w:line="560" w:lineRule="exact"/>
        <w:ind w:firstLine="912" w:firstLineChars="30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黑体"/>
          <w:color w:val="000000" w:themeColor="text1"/>
          <w:spacing w:val="2"/>
          <w:sz w:val="30"/>
          <w:szCs w:val="30"/>
          <w14:textFill>
            <w14:solidFill>
              <w14:schemeClr w14:val="tx1"/>
            </w14:solidFill>
          </w14:textFill>
        </w:rPr>
        <w:t xml:space="preserve">副秘书长： </w:t>
      </w:r>
      <w:r>
        <w:rPr>
          <w:rFonts w:ascii="Times New Roman" w:hAnsi="Times New Roman" w:eastAsia="仿宋_GB2312"/>
          <w:color w:val="000000" w:themeColor="text1"/>
          <w:spacing w:val="2"/>
          <w:sz w:val="30"/>
          <w:szCs w:val="30"/>
          <w14:textFill>
            <w14:solidFill>
              <w14:schemeClr w14:val="tx1"/>
            </w14:solidFill>
          </w14:textFill>
        </w:rPr>
        <w:t>李丽平  淄博市工业学校教务处主任</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于  霞  淄博市工业学校产学研中心主任</w:t>
      </w: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firstLine="2584" w:firstLineChars="850"/>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jc w:val="both"/>
        <w:rPr>
          <w:rFonts w:ascii="Times New Roman" w:hAnsi="Times New Roman" w:eastAsia="黑体"/>
          <w:color w:val="000000" w:themeColor="text1"/>
          <w:spacing w:val="2"/>
          <w:sz w:val="30"/>
          <w:szCs w:val="30"/>
          <w14:textFill>
            <w14:solidFill>
              <w14:schemeClr w14:val="tx1"/>
            </w14:solidFill>
          </w14:textFill>
        </w:rPr>
      </w:pPr>
      <w:r>
        <w:rPr>
          <w:rFonts w:ascii="Times New Roman" w:hAnsi="黑体" w:eastAsia="黑体"/>
          <w:color w:val="000000" w:themeColor="text1"/>
          <w:spacing w:val="2"/>
          <w:sz w:val="30"/>
          <w:szCs w:val="30"/>
          <w14:textFill>
            <w14:solidFill>
              <w14:schemeClr w14:val="tx1"/>
            </w14:solidFill>
          </w14:textFill>
        </w:rPr>
        <w:t>附件</w:t>
      </w:r>
      <w:r>
        <w:rPr>
          <w:rFonts w:ascii="Times New Roman" w:hAnsi="Times New Roman" w:eastAsia="黑体"/>
          <w:color w:val="000000" w:themeColor="text1"/>
          <w:spacing w:val="2"/>
          <w:sz w:val="30"/>
          <w:szCs w:val="30"/>
          <w14:textFill>
            <w14:solidFill>
              <w14:schemeClr w14:val="tx1"/>
            </w14:solidFill>
          </w14:textFill>
        </w:rPr>
        <w:t>3</w:t>
      </w:r>
    </w:p>
    <w:p>
      <w:pPr>
        <w:pStyle w:val="7"/>
        <w:widowControl/>
        <w:spacing w:beforeAutospacing="0" w:afterAutospacing="0" w:line="560" w:lineRule="exact"/>
        <w:jc w:val="both"/>
        <w:rPr>
          <w:rFonts w:ascii="Times New Roman" w:hAnsi="Times New Roman" w:eastAsia="方正小标宋简体"/>
          <w:color w:val="000000" w:themeColor="text1"/>
          <w:spacing w:val="2"/>
          <w:sz w:val="30"/>
          <w:szCs w:val="30"/>
          <w14:textFill>
            <w14:solidFill>
              <w14:schemeClr w14:val="tx1"/>
            </w14:solidFill>
          </w14:textFill>
        </w:rPr>
      </w:pPr>
    </w:p>
    <w:p>
      <w:pPr>
        <w:pStyle w:val="7"/>
        <w:widowControl/>
        <w:spacing w:beforeAutospacing="0" w:afterAutospacing="0" w:line="560" w:lineRule="exact"/>
        <w:jc w:val="center"/>
        <w:rPr>
          <w:rFonts w:ascii="Times New Roman" w:hAnsi="Times New Roman" w:eastAsia="方正小标宋简体"/>
          <w:color w:val="000000" w:themeColor="text1"/>
          <w:spacing w:val="2"/>
          <w:sz w:val="44"/>
          <w:szCs w:val="44"/>
          <w14:textFill>
            <w14:solidFill>
              <w14:schemeClr w14:val="tx1"/>
            </w14:solidFill>
          </w14:textFill>
        </w:rPr>
      </w:pPr>
      <w:r>
        <w:rPr>
          <w:rFonts w:ascii="Times New Roman" w:hAnsi="Times New Roman" w:eastAsia="方正小标宋简体"/>
          <w:color w:val="000000" w:themeColor="text1"/>
          <w:spacing w:val="2"/>
          <w:sz w:val="44"/>
          <w:szCs w:val="44"/>
          <w14:textFill>
            <w14:solidFill>
              <w14:schemeClr w14:val="tx1"/>
            </w14:solidFill>
          </w14:textFill>
        </w:rPr>
        <w:t>临淄区职业教育联盟发展共同体</w:t>
      </w:r>
    </w:p>
    <w:p>
      <w:pPr>
        <w:pStyle w:val="7"/>
        <w:widowControl/>
        <w:spacing w:beforeAutospacing="0" w:afterAutospacing="0" w:line="560" w:lineRule="exact"/>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line="560" w:lineRule="exact"/>
        <w:ind w:firstLine="565" w:firstLineChars="186"/>
        <w:rPr>
          <w:rFonts w:ascii="Times New Roman" w:hAnsi="Times New Roman" w:eastAsia="黑体"/>
          <w:color w:val="000000" w:themeColor="text1"/>
          <w:spacing w:val="2"/>
          <w:sz w:val="30"/>
          <w:szCs w:val="30"/>
          <w14:textFill>
            <w14:solidFill>
              <w14:schemeClr w14:val="tx1"/>
            </w14:solidFill>
          </w14:textFill>
        </w:rPr>
      </w:pPr>
      <w:r>
        <w:rPr>
          <w:rFonts w:ascii="Times New Roman" w:hAnsi="Times New Roman" w:eastAsia="黑体"/>
          <w:color w:val="000000" w:themeColor="text1"/>
          <w:spacing w:val="2"/>
          <w:sz w:val="30"/>
          <w:szCs w:val="30"/>
          <w14:textFill>
            <w14:solidFill>
              <w14:schemeClr w14:val="tx1"/>
            </w14:solidFill>
          </w14:textFill>
        </w:rPr>
        <w:t>一、职普融通发展共同体（排名不分先后）</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淄博市工业学校</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淄博第七中学</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临淄中学</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临淄英才中学</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临淄区正阳清北实验学校</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临淄齐鲁武术学校</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临淄区凡华中等职业学校</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临淄区第一中学</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临淄区实验中学</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临淄区遄台中学</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临淄区雪宫中学</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临淄区淄江中学</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临淄区第二中学</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临淄区第三中学</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临淄区第八中学</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淄博齐鲁幼教集团</w:t>
      </w:r>
    </w:p>
    <w:p>
      <w:pPr>
        <w:pStyle w:val="7"/>
        <w:widowControl/>
        <w:spacing w:beforeAutospacing="0" w:afterAutospacing="0" w:line="560" w:lineRule="exact"/>
        <w:ind w:firstLine="565" w:firstLineChars="186"/>
        <w:rPr>
          <w:rFonts w:ascii="Times New Roman" w:hAnsi="Times New Roman" w:eastAsia="黑体"/>
          <w:color w:val="000000" w:themeColor="text1"/>
          <w:spacing w:val="2"/>
          <w:sz w:val="30"/>
          <w:szCs w:val="30"/>
          <w14:textFill>
            <w14:solidFill>
              <w14:schemeClr w14:val="tx1"/>
            </w14:solidFill>
          </w14:textFill>
        </w:rPr>
      </w:pPr>
      <w:r>
        <w:rPr>
          <w:rFonts w:ascii="Times New Roman" w:hAnsi="Times New Roman" w:eastAsia="黑体"/>
          <w:color w:val="000000" w:themeColor="text1"/>
          <w:spacing w:val="2"/>
          <w:sz w:val="30"/>
          <w:szCs w:val="30"/>
          <w14:textFill>
            <w14:solidFill>
              <w14:schemeClr w14:val="tx1"/>
            </w14:solidFill>
          </w14:textFill>
        </w:rPr>
        <w:t>二、化工主导产业产教融合发展共同体（排名不分先后）</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中石化齐鲁分公司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天辰齐翔新材料有限公司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淄博齐翔腾达化工股份有限公司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山东三维化学集团股份有限公司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淄博鑫泰石化有限公司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山东一诺威聚氨酯股份有限公司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山东锐博化工有限公司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山东齐胜工贸股份有限公司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阳煤集团淄博齐鲁第一化肥有限公司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淄博诺奥化工有限公司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山东富丰柏斯托化工有限公司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山东民基新材料科技有限公司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山东浩德乳胶科技股份有限公司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淄博鲁华泓锦新材料股份有限公司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华谊合丰特种化学淄博有限公司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山东朗晖石油化学股份有限公司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淄博正华助剂股份有限公司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淄博冠宏化工有限公司</w:t>
      </w:r>
    </w:p>
    <w:p>
      <w:pPr>
        <w:pStyle w:val="7"/>
        <w:widowControl/>
        <w:spacing w:beforeAutospacing="0" w:afterAutospacing="0" w:line="560" w:lineRule="exact"/>
        <w:ind w:firstLine="565" w:firstLineChars="186"/>
        <w:rPr>
          <w:rFonts w:ascii="Times New Roman" w:hAnsi="Times New Roman" w:eastAsia="黑体"/>
          <w:color w:val="000000" w:themeColor="text1"/>
          <w:spacing w:val="2"/>
          <w:sz w:val="30"/>
          <w:szCs w:val="30"/>
          <w14:textFill>
            <w14:solidFill>
              <w14:schemeClr w14:val="tx1"/>
            </w14:solidFill>
          </w14:textFill>
        </w:rPr>
      </w:pPr>
      <w:r>
        <w:rPr>
          <w:rFonts w:ascii="Times New Roman" w:hAnsi="Times New Roman" w:eastAsia="黑体"/>
          <w:color w:val="000000" w:themeColor="text1"/>
          <w:spacing w:val="2"/>
          <w:sz w:val="30"/>
          <w:szCs w:val="30"/>
          <w14:textFill>
            <w14:solidFill>
              <w14:schemeClr w14:val="tx1"/>
            </w14:solidFill>
          </w14:textFill>
        </w:rPr>
        <w:t>三、新兴产业产教融合发展共同体（排名不分先后）</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遨博(山东)智能机器人有限公司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山东爱特云翔信息技术有限公司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舜泰汽车有限公司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齐鲁智行（淄博）科技有限公司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山东腾晖新能源技术有限公司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齐鲁氢能（山东）发展有限公司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淄博市临淄银河高技术开发有限公司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电科北方半导体科技（山东）有限公司</w:t>
      </w:r>
    </w:p>
    <w:p>
      <w:pPr>
        <w:pStyle w:val="7"/>
        <w:widowControl/>
        <w:spacing w:beforeAutospacing="0" w:afterAutospacing="0" w:line="560" w:lineRule="exact"/>
        <w:ind w:firstLine="565" w:firstLineChars="186"/>
        <w:rPr>
          <w:rFonts w:ascii="Times New Roman" w:hAnsi="Times New Roman" w:eastAsia="黑体"/>
          <w:color w:val="000000" w:themeColor="text1"/>
          <w:spacing w:val="2"/>
          <w:sz w:val="30"/>
          <w:szCs w:val="30"/>
          <w14:textFill>
            <w14:solidFill>
              <w14:schemeClr w14:val="tx1"/>
            </w14:solidFill>
          </w14:textFill>
        </w:rPr>
      </w:pPr>
      <w:r>
        <w:rPr>
          <w:rFonts w:ascii="Times New Roman" w:hAnsi="Times New Roman" w:eastAsia="黑体"/>
          <w:color w:val="000000" w:themeColor="text1"/>
          <w:spacing w:val="2"/>
          <w:sz w:val="30"/>
          <w:szCs w:val="30"/>
          <w14:textFill>
            <w14:solidFill>
              <w14:schemeClr w14:val="tx1"/>
            </w14:solidFill>
          </w14:textFill>
        </w:rPr>
        <w:t>四、优势产业产教融合发展共同体（排名不分先后）</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淄博包钢灵芝稀土高科技股份有限公司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淄博加华新材料资源有限公司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齐峰新材料股份有限公司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蓝帆集团股份有限公司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山东齐都药业有限公司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山东永浩新材料科技有限公司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山东永聚医药科技有限公司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山东隆信药业有限公司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山东大成生物化工有限公司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淄博新塑化工有限公司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山东广浦生物科技有限公司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山东美陵化工设备股份有限公司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山东双涵石化装备有限公司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淄博明光石化工程有限公司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山东英科环保再生资源股份有限公司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山东文远环保科技股份有限公司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淄博洁林塑料制管有限公司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淄博新山环保科技有限公司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山东鹏达生态科技股份有限公司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长志能源装备科技有限公司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山东凯威尔新材料有限公司</w:t>
      </w:r>
    </w:p>
    <w:p>
      <w:pPr>
        <w:pStyle w:val="7"/>
        <w:widowControl/>
        <w:spacing w:beforeAutospacing="0" w:afterAutospacing="0" w:line="560" w:lineRule="exact"/>
        <w:ind w:firstLine="565" w:firstLineChars="186"/>
        <w:rPr>
          <w:rFonts w:ascii="Times New Roman" w:hAnsi="Times New Roman" w:eastAsia="黑体"/>
          <w:color w:val="000000" w:themeColor="text1"/>
          <w:spacing w:val="2"/>
          <w:sz w:val="30"/>
          <w:szCs w:val="30"/>
          <w14:textFill>
            <w14:solidFill>
              <w14:schemeClr w14:val="tx1"/>
            </w14:solidFill>
          </w14:textFill>
        </w:rPr>
      </w:pPr>
      <w:r>
        <w:rPr>
          <w:rFonts w:ascii="Times New Roman" w:hAnsi="Times New Roman" w:eastAsia="黑体"/>
          <w:color w:val="000000" w:themeColor="text1"/>
          <w:spacing w:val="2"/>
          <w:sz w:val="30"/>
          <w:szCs w:val="30"/>
          <w14:textFill>
            <w14:solidFill>
              <w14:schemeClr w14:val="tx1"/>
            </w14:solidFill>
          </w14:textFill>
        </w:rPr>
        <w:t>五、</w:t>
      </w:r>
      <w:r>
        <w:rPr>
          <w:rFonts w:hint="eastAsia" w:ascii="Times New Roman" w:hAnsi="Times New Roman" w:eastAsia="黑体"/>
          <w:color w:val="000000" w:themeColor="text1"/>
          <w:spacing w:val="2"/>
          <w:sz w:val="30"/>
          <w:szCs w:val="30"/>
          <w14:textFill>
            <w14:solidFill>
              <w14:schemeClr w14:val="tx1"/>
            </w14:solidFill>
          </w14:textFill>
        </w:rPr>
        <w:t>特色产业产教融合发展共同体（排名不分先后）</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山东巧媳妇食品集团有限公司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山东鲁速央厨餐饮管理有限公司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淄博禾丰种业科技股份有限公司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hint="eastAsia" w:ascii="Times New Roman" w:hAnsi="Times New Roman" w:eastAsia="仿宋_GB2312"/>
          <w:color w:val="000000" w:themeColor="text1"/>
          <w:spacing w:val="2"/>
          <w:sz w:val="30"/>
          <w:szCs w:val="30"/>
          <w14:textFill>
            <w14:solidFill>
              <w14:schemeClr w14:val="tx1"/>
            </w14:solidFill>
          </w14:textFill>
        </w:rPr>
        <w:t>山东思远农业开发有限公司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hint="eastAsia" w:ascii="Times New Roman" w:hAnsi="Times New Roman" w:eastAsia="仿宋_GB2312"/>
          <w:color w:val="000000" w:themeColor="text1"/>
          <w:spacing w:val="2"/>
          <w:sz w:val="30"/>
          <w:szCs w:val="30"/>
          <w14:textFill>
            <w14:solidFill>
              <w14:schemeClr w14:val="tx1"/>
            </w14:solidFill>
          </w14:textFill>
        </w:rPr>
        <w:t>淄博忆当年农业发展有限公司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hint="eastAsia" w:ascii="Times New Roman" w:hAnsi="Times New Roman" w:eastAsia="仿宋_GB2312"/>
          <w:color w:val="000000" w:themeColor="text1"/>
          <w:spacing w:val="2"/>
          <w:sz w:val="30"/>
          <w:szCs w:val="30"/>
          <w14:textFill>
            <w14:solidFill>
              <w14:schemeClr w14:val="tx1"/>
            </w14:solidFill>
          </w14:textFill>
        </w:rPr>
        <w:t>全区各镇办农业农村合作社</w:t>
      </w:r>
    </w:p>
    <w:p>
      <w:pPr>
        <w:pStyle w:val="7"/>
        <w:widowControl/>
        <w:spacing w:beforeAutospacing="0" w:afterAutospacing="0" w:line="560" w:lineRule="exact"/>
        <w:ind w:firstLine="565" w:firstLineChars="186"/>
        <w:rPr>
          <w:rFonts w:ascii="Times New Roman" w:hAnsi="Times New Roman" w:eastAsia="黑体"/>
          <w:color w:val="000000" w:themeColor="text1"/>
          <w:spacing w:val="2"/>
          <w:sz w:val="30"/>
          <w:szCs w:val="30"/>
          <w14:textFill>
            <w14:solidFill>
              <w14:schemeClr w14:val="tx1"/>
            </w14:solidFill>
          </w14:textFill>
        </w:rPr>
      </w:pPr>
      <w:r>
        <w:rPr>
          <w:rFonts w:hint="eastAsia" w:ascii="Times New Roman" w:hAnsi="Times New Roman" w:eastAsia="黑体"/>
          <w:color w:val="000000" w:themeColor="text1"/>
          <w:spacing w:val="2"/>
          <w:sz w:val="30"/>
          <w:szCs w:val="30"/>
          <w14:textFill>
            <w14:solidFill>
              <w14:schemeClr w14:val="tx1"/>
            </w14:solidFill>
          </w14:textFill>
        </w:rPr>
        <w:t>六</w:t>
      </w:r>
      <w:r>
        <w:rPr>
          <w:rFonts w:ascii="Times New Roman" w:hAnsi="Times New Roman" w:eastAsia="黑体"/>
          <w:color w:val="000000" w:themeColor="text1"/>
          <w:spacing w:val="2"/>
          <w:sz w:val="30"/>
          <w:szCs w:val="30"/>
          <w14:textFill>
            <w14:solidFill>
              <w14:schemeClr w14:val="tx1"/>
            </w14:solidFill>
          </w14:textFill>
        </w:rPr>
        <w:t>、服务保障产教融合发展共同体（排名不分先后）</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山东卓创资讯股份有限公司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九合金控投资股份有限公司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山东方正房地产开发有限公司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山东兔巴哥置业有限公司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山东高阳建设有限公司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山东蓝溪置业发展有限公司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山东新石器检测有限公司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山东临淄农村商业银行股份有限公司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淄博诚意燃气有限公司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齐商银行股份有限公司临淄支行</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淄博茂业商厦有限公司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山东祖豪运输有限公司</w:t>
      </w:r>
    </w:p>
    <w:p>
      <w:pPr>
        <w:pStyle w:val="7"/>
        <w:widowControl/>
        <w:spacing w:beforeAutospacing="0" w:afterAutospacing="0" w:line="560" w:lineRule="exact"/>
        <w:ind w:firstLine="565" w:firstLineChars="186"/>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淄博万豪大酒店</w:t>
      </w:r>
    </w:p>
    <w:p>
      <w:pPr>
        <w:pStyle w:val="7"/>
        <w:widowControl/>
        <w:spacing w:beforeAutospacing="0" w:afterAutospacing="0"/>
        <w:rPr>
          <w:rFonts w:hint="eastAsia" w:ascii="Times New Roman" w:hAnsi="Times New Roman" w:eastAsia="黑体"/>
          <w:color w:val="000000" w:themeColor="text1"/>
          <w:spacing w:val="2"/>
          <w:kern w:val="2"/>
          <w:sz w:val="30"/>
          <w:szCs w:val="30"/>
          <w14:textFill>
            <w14:solidFill>
              <w14:schemeClr w14:val="tx1"/>
            </w14:solidFill>
          </w14:textFill>
        </w:rPr>
      </w:pPr>
      <w:r>
        <w:rPr>
          <w:rFonts w:ascii="Times New Roman" w:hAnsi="黑体" w:eastAsia="黑体"/>
          <w:color w:val="000000" w:themeColor="text1"/>
          <w:spacing w:val="2"/>
          <w:sz w:val="30"/>
          <w:szCs w:val="30"/>
          <w14:textFill>
            <w14:solidFill>
              <w14:schemeClr w14:val="tx1"/>
            </w14:solidFill>
          </w14:textFill>
        </w:rPr>
        <w:t>附件</w:t>
      </w:r>
      <w:r>
        <w:rPr>
          <w:rFonts w:ascii="Times New Roman" w:hAnsi="Times New Roman" w:eastAsia="黑体"/>
          <w:color w:val="000000" w:themeColor="text1"/>
          <w:spacing w:val="2"/>
          <w:sz w:val="30"/>
          <w:szCs w:val="30"/>
          <w14:textFill>
            <w14:solidFill>
              <w14:schemeClr w14:val="tx1"/>
            </w14:solidFill>
          </w14:textFill>
        </w:rPr>
        <w:t>4</w:t>
      </w:r>
    </w:p>
    <w:p>
      <w:pPr>
        <w:pStyle w:val="7"/>
        <w:widowControl/>
        <w:spacing w:beforeAutospacing="0" w:afterAutospacing="0"/>
        <w:jc w:val="center"/>
        <w:rPr>
          <w:rFonts w:hint="eastAsia" w:ascii="Times New Roman" w:hAnsi="Times New Roman" w:eastAsia="方正小标宋简体"/>
          <w:color w:val="000000" w:themeColor="text1"/>
          <w:spacing w:val="2"/>
          <w:sz w:val="44"/>
          <w:szCs w:val="44"/>
          <w14:textFill>
            <w14:solidFill>
              <w14:schemeClr w14:val="tx1"/>
            </w14:solidFill>
          </w14:textFill>
        </w:rPr>
      </w:pPr>
      <w:r>
        <w:rPr>
          <w:rFonts w:ascii="Times New Roman" w:hAnsi="Times New Roman" w:eastAsia="方正小标宋简体"/>
          <w:color w:val="000000" w:themeColor="text1"/>
          <w:spacing w:val="2"/>
          <w:sz w:val="44"/>
          <w:szCs w:val="44"/>
          <w14:textFill>
            <w14:solidFill>
              <w14:schemeClr w14:val="tx1"/>
            </w14:solidFill>
          </w14:textFill>
        </w:rPr>
        <w:t>临淄区职业教育联盟建设实施</w:t>
      </w:r>
      <w:r>
        <w:rPr>
          <w:rFonts w:hint="eastAsia" w:ascii="Times New Roman" w:hAnsi="Times New Roman" w:eastAsia="方正小标宋简体"/>
          <w:color w:val="000000" w:themeColor="text1"/>
          <w:spacing w:val="2"/>
          <w:sz w:val="44"/>
          <w:szCs w:val="44"/>
          <w14:textFill>
            <w14:solidFill>
              <w14:schemeClr w14:val="tx1"/>
            </w14:solidFill>
          </w14:textFill>
        </w:rPr>
        <w:t>细则</w:t>
      </w:r>
    </w:p>
    <w:p>
      <w:pPr>
        <w:pStyle w:val="7"/>
        <w:widowControl/>
        <w:spacing w:beforeAutospacing="0" w:afterAutospacing="0"/>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hint="eastAsia" w:ascii="Times New Roman" w:hAnsi="Times New Roman" w:eastAsia="仿宋_GB2312"/>
          <w:color w:val="000000" w:themeColor="text1"/>
          <w:spacing w:val="2"/>
          <w:sz w:val="30"/>
          <w:szCs w:val="30"/>
          <w14:textFill>
            <w14:solidFill>
              <w14:schemeClr w14:val="tx1"/>
            </w14:solidFill>
          </w14:textFill>
        </w:rPr>
        <w:t>为深入贯彻落实全国职业教育工作会议和《中华人民共和国职业教育法》《关于深化现代职业教育体系建设改革的意见》等文件精神，搭建职普融通、科教融汇、产教融合等新平台，推动以教促产、以产助教、产教融合、产学合作，延伸教育链、服务产业链、支撑供应链、打造人才链、提升价值链，</w:t>
      </w:r>
      <w:r>
        <w:rPr>
          <w:rFonts w:ascii="Times New Roman" w:hAnsi="Times New Roman" w:eastAsia="仿宋_GB2312"/>
          <w:color w:val="000000" w:themeColor="text1"/>
          <w:spacing w:val="2"/>
          <w:sz w:val="30"/>
          <w:szCs w:val="30"/>
          <w14:textFill>
            <w14:solidFill>
              <w14:schemeClr w14:val="tx1"/>
            </w14:solidFill>
          </w14:textFill>
        </w:rPr>
        <w:t>为临淄培养</w:t>
      </w:r>
      <w:r>
        <w:rPr>
          <w:rFonts w:hint="eastAsia" w:ascii="Times New Roman" w:hAnsi="Times New Roman" w:eastAsia="仿宋_GB2312"/>
          <w:color w:val="000000" w:themeColor="text1"/>
          <w:spacing w:val="2"/>
          <w:sz w:val="30"/>
          <w:szCs w:val="30"/>
          <w14:textFill>
            <w14:solidFill>
              <w14:schemeClr w14:val="tx1"/>
            </w14:solidFill>
          </w14:textFill>
        </w:rPr>
        <w:t>更多</w:t>
      </w:r>
      <w:r>
        <w:rPr>
          <w:rFonts w:ascii="Times New Roman" w:hAnsi="Times New Roman" w:eastAsia="仿宋_GB2312"/>
          <w:color w:val="000000" w:themeColor="text1"/>
          <w:spacing w:val="2"/>
          <w:sz w:val="30"/>
          <w:szCs w:val="30"/>
          <w14:textFill>
            <w14:solidFill>
              <w14:schemeClr w14:val="tx1"/>
            </w14:solidFill>
          </w14:textFill>
        </w:rPr>
        <w:t>合格的建设者</w:t>
      </w:r>
      <w:r>
        <w:rPr>
          <w:rFonts w:hint="eastAsia" w:ascii="Times New Roman" w:hAnsi="Times New Roman" w:eastAsia="仿宋_GB2312"/>
          <w:color w:val="000000" w:themeColor="text1"/>
          <w:spacing w:val="2"/>
          <w:sz w:val="30"/>
          <w:szCs w:val="30"/>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现制定临淄区职业教育联盟实施</w:t>
      </w:r>
      <w:r>
        <w:rPr>
          <w:rFonts w:hint="eastAsia" w:ascii="Times New Roman" w:hAnsi="Times New Roman" w:eastAsia="仿宋_GB2312"/>
          <w:color w:val="000000" w:themeColor="text1"/>
          <w:spacing w:val="2"/>
          <w:sz w:val="30"/>
          <w:szCs w:val="30"/>
          <w14:textFill>
            <w14:solidFill>
              <w14:schemeClr w14:val="tx1"/>
            </w14:solidFill>
          </w14:textFill>
        </w:rPr>
        <w:t>细则</w:t>
      </w:r>
      <w:r>
        <w:rPr>
          <w:rFonts w:ascii="Times New Roman" w:hAnsi="Times New Roman" w:eastAsia="仿宋_GB2312"/>
          <w:color w:val="000000" w:themeColor="text1"/>
          <w:spacing w:val="2"/>
          <w:sz w:val="30"/>
          <w:szCs w:val="30"/>
          <w14:textFill>
            <w14:solidFill>
              <w14:schemeClr w14:val="tx1"/>
            </w14:solidFill>
          </w14:textFill>
        </w:rPr>
        <w:t>如下。</w:t>
      </w:r>
    </w:p>
    <w:p>
      <w:pPr>
        <w:pStyle w:val="7"/>
        <w:widowControl/>
        <w:spacing w:beforeAutospacing="0" w:afterAutospacing="0"/>
        <w:ind w:firstLine="608" w:firstLineChars="200"/>
        <w:jc w:val="both"/>
        <w:rPr>
          <w:rFonts w:ascii="黑体" w:hAnsi="黑体" w:eastAsia="黑体"/>
          <w:color w:val="000000" w:themeColor="text1"/>
          <w:spacing w:val="2"/>
          <w:sz w:val="30"/>
          <w:szCs w:val="30"/>
          <w14:textFill>
            <w14:solidFill>
              <w14:schemeClr w14:val="tx1"/>
            </w14:solidFill>
          </w14:textFill>
        </w:rPr>
      </w:pPr>
      <w:r>
        <w:rPr>
          <w:rFonts w:ascii="黑体" w:hAnsi="黑体" w:eastAsia="黑体"/>
          <w:color w:val="000000" w:themeColor="text1"/>
          <w:spacing w:val="2"/>
          <w:sz w:val="30"/>
          <w:szCs w:val="30"/>
          <w14:textFill>
            <w14:solidFill>
              <w14:schemeClr w14:val="tx1"/>
            </w14:solidFill>
          </w14:textFill>
        </w:rPr>
        <w:t>一、建立</w:t>
      </w:r>
      <w:r>
        <w:rPr>
          <w:rFonts w:hint="eastAsia" w:ascii="黑体" w:hAnsi="黑体" w:eastAsia="黑体"/>
          <w:color w:val="000000" w:themeColor="text1"/>
          <w:spacing w:val="2"/>
          <w:sz w:val="30"/>
          <w:szCs w:val="30"/>
          <w14:textFill>
            <w14:solidFill>
              <w14:schemeClr w14:val="tx1"/>
            </w14:solidFill>
          </w14:textFill>
        </w:rPr>
        <w:t>健全联盟</w:t>
      </w:r>
      <w:r>
        <w:rPr>
          <w:rFonts w:ascii="黑体" w:hAnsi="黑体" w:eastAsia="黑体"/>
          <w:color w:val="000000" w:themeColor="text1"/>
          <w:spacing w:val="2"/>
          <w:sz w:val="30"/>
          <w:szCs w:val="30"/>
          <w14:textFill>
            <w14:solidFill>
              <w14:schemeClr w14:val="tx1"/>
            </w14:solidFill>
          </w14:textFill>
        </w:rPr>
        <w:t>发展工作机制</w:t>
      </w:r>
    </w:p>
    <w:p>
      <w:pPr>
        <w:pStyle w:val="7"/>
        <w:widowControl/>
        <w:spacing w:beforeAutospacing="0" w:afterAutospacing="0"/>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hint="eastAsia" w:ascii="Times New Roman" w:hAnsi="Times New Roman" w:eastAsia="仿宋_GB2312"/>
          <w:color w:val="000000" w:themeColor="text1"/>
          <w:spacing w:val="2"/>
          <w:sz w:val="30"/>
          <w:szCs w:val="30"/>
          <w14:textFill>
            <w14:solidFill>
              <w14:schemeClr w14:val="tx1"/>
            </w14:solidFill>
          </w14:textFill>
        </w:rPr>
        <w:t>结合临淄职业教育联盟实际和区域经济社会发展情况，建立健全企业需求精准摸排机制、校干交流精准培养机制、专业设置精准动态机制、职普融通精准衔接机制、协同发展精准创新机制“五精准”联盟发展机制和联席会议</w:t>
      </w:r>
      <w:r>
        <w:rPr>
          <w:rFonts w:ascii="Times New Roman" w:hAnsi="Times New Roman" w:eastAsia="仿宋_GB2312"/>
          <w:color w:val="000000" w:themeColor="text1"/>
          <w:spacing w:val="2"/>
          <w:sz w:val="30"/>
          <w:szCs w:val="30"/>
          <w14:textFill>
            <w14:solidFill>
              <w14:schemeClr w14:val="tx1"/>
            </w14:solidFill>
          </w14:textFill>
        </w:rPr>
        <w:t>、月度督查</w:t>
      </w:r>
      <w:r>
        <w:rPr>
          <w:rFonts w:hint="eastAsia" w:ascii="Times New Roman" w:hAnsi="Times New Roman" w:eastAsia="仿宋_GB2312"/>
          <w:color w:val="000000" w:themeColor="text1"/>
          <w:spacing w:val="2"/>
          <w:sz w:val="30"/>
          <w:szCs w:val="30"/>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项目推进“</w:t>
      </w:r>
      <w:r>
        <w:rPr>
          <w:rFonts w:hint="eastAsia" w:ascii="Times New Roman" w:hAnsi="Times New Roman" w:eastAsia="仿宋_GB2312"/>
          <w:color w:val="000000" w:themeColor="text1"/>
          <w:spacing w:val="2"/>
          <w:sz w:val="30"/>
          <w:szCs w:val="30"/>
          <w14:textFill>
            <w14:solidFill>
              <w14:schemeClr w14:val="tx1"/>
            </w14:solidFill>
          </w14:textFill>
        </w:rPr>
        <w:t>三</w:t>
      </w:r>
      <w:r>
        <w:rPr>
          <w:rFonts w:ascii="Times New Roman" w:hAnsi="Times New Roman" w:eastAsia="仿宋_GB2312"/>
          <w:color w:val="000000" w:themeColor="text1"/>
          <w:spacing w:val="2"/>
          <w:sz w:val="30"/>
          <w:szCs w:val="30"/>
          <w14:textFill>
            <w14:solidFill>
              <w14:schemeClr w14:val="tx1"/>
            </w14:solidFill>
          </w14:textFill>
        </w:rPr>
        <w:t>保障”</w:t>
      </w:r>
      <w:r>
        <w:rPr>
          <w:rFonts w:hint="eastAsia" w:ascii="Times New Roman" w:hAnsi="Times New Roman" w:eastAsia="仿宋_GB2312"/>
          <w:color w:val="000000" w:themeColor="text1"/>
          <w:spacing w:val="2"/>
          <w:sz w:val="30"/>
          <w:szCs w:val="30"/>
          <w14:textFill>
            <w14:solidFill>
              <w14:schemeClr w14:val="tx1"/>
            </w14:solidFill>
          </w14:textFill>
        </w:rPr>
        <w:t>工作制度</w:t>
      </w:r>
      <w:r>
        <w:rPr>
          <w:rFonts w:ascii="Times New Roman" w:hAnsi="Times New Roman" w:eastAsia="仿宋_GB2312"/>
          <w:color w:val="000000" w:themeColor="text1"/>
          <w:spacing w:val="2"/>
          <w:sz w:val="30"/>
          <w:szCs w:val="30"/>
          <w14:textFill>
            <w14:solidFill>
              <w14:schemeClr w14:val="tx1"/>
            </w14:solidFill>
          </w14:textFill>
        </w:rPr>
        <w:t>。</w:t>
      </w:r>
    </w:p>
    <w:p>
      <w:pPr>
        <w:pStyle w:val="7"/>
        <w:widowControl/>
        <w:spacing w:beforeAutospacing="0" w:afterAutospacing="0"/>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hint="eastAsia" w:ascii="Times New Roman" w:hAnsi="Times New Roman" w:eastAsia="仿宋_GB2312"/>
          <w:color w:val="000000" w:themeColor="text1"/>
          <w:spacing w:val="2"/>
          <w:sz w:val="30"/>
          <w:szCs w:val="30"/>
          <w14:textFill>
            <w14:solidFill>
              <w14:schemeClr w14:val="tx1"/>
            </w14:solidFill>
          </w14:textFill>
        </w:rPr>
        <w:t>1.企业需求精准摸排机制</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hint="eastAsia" w:ascii="Times New Roman" w:hAnsi="Times New Roman" w:eastAsia="仿宋_GB2312"/>
          <w:color w:val="000000" w:themeColor="text1"/>
          <w:spacing w:val="2"/>
          <w:sz w:val="30"/>
          <w:szCs w:val="30"/>
          <w14:textFill>
            <w14:solidFill>
              <w14:schemeClr w14:val="tx1"/>
            </w14:solidFill>
          </w14:textFill>
        </w:rPr>
        <w:t>以淄博市工业学校为主导</w:t>
      </w:r>
      <w:r>
        <w:rPr>
          <w:rFonts w:ascii="Times New Roman" w:hAnsi="Times New Roman" w:eastAsia="仿宋_GB2312"/>
          <w:color w:val="000000" w:themeColor="text1"/>
          <w:spacing w:val="2"/>
          <w:sz w:val="30"/>
          <w:szCs w:val="30"/>
          <w14:textFill>
            <w14:solidFill>
              <w14:schemeClr w14:val="tx1"/>
            </w14:solidFill>
          </w14:textFill>
        </w:rPr>
        <w:t>，联盟各企业行业为辅助，</w:t>
      </w:r>
      <w:r>
        <w:rPr>
          <w:rFonts w:hint="eastAsia" w:ascii="Times New Roman" w:hAnsi="Times New Roman" w:eastAsia="仿宋_GB2312"/>
          <w:color w:val="000000" w:themeColor="text1"/>
          <w:spacing w:val="2"/>
          <w:sz w:val="30"/>
          <w:szCs w:val="30"/>
          <w14:textFill>
            <w14:solidFill>
              <w14:schemeClr w14:val="tx1"/>
            </w14:solidFill>
          </w14:textFill>
        </w:rPr>
        <w:t>打造“1+N”人才供需</w:t>
      </w:r>
      <w:r>
        <w:rPr>
          <w:rFonts w:ascii="Times New Roman" w:hAnsi="Times New Roman" w:eastAsia="仿宋_GB2312"/>
          <w:color w:val="000000" w:themeColor="text1"/>
          <w:spacing w:val="2"/>
          <w:sz w:val="30"/>
          <w:szCs w:val="30"/>
          <w14:textFill>
            <w14:solidFill>
              <w14:schemeClr w14:val="tx1"/>
            </w14:solidFill>
          </w14:textFill>
        </w:rPr>
        <w:t>新模式。淄博市工业学校</w:t>
      </w:r>
      <w:r>
        <w:rPr>
          <w:rFonts w:hint="eastAsia" w:ascii="Times New Roman" w:hAnsi="Times New Roman" w:eastAsia="仿宋_GB2312"/>
          <w:color w:val="000000" w:themeColor="text1"/>
          <w:spacing w:val="2"/>
          <w:sz w:val="30"/>
          <w:szCs w:val="30"/>
          <w14:textFill>
            <w14:solidFill>
              <w14:schemeClr w14:val="tx1"/>
            </w14:solidFill>
          </w14:textFill>
        </w:rPr>
        <w:t>和</w:t>
      </w:r>
      <w:r>
        <w:rPr>
          <w:rFonts w:ascii="Times New Roman" w:hAnsi="Times New Roman" w:eastAsia="仿宋_GB2312"/>
          <w:color w:val="000000" w:themeColor="text1"/>
          <w:spacing w:val="2"/>
          <w:sz w:val="30"/>
          <w:szCs w:val="30"/>
          <w14:textFill>
            <w14:solidFill>
              <w14:schemeClr w14:val="tx1"/>
            </w14:solidFill>
          </w14:textFill>
        </w:rPr>
        <w:t>联盟各企业行业要</w:t>
      </w:r>
      <w:r>
        <w:rPr>
          <w:rFonts w:hint="eastAsia" w:ascii="Times New Roman" w:hAnsi="Times New Roman" w:eastAsia="仿宋_GB2312"/>
          <w:color w:val="000000" w:themeColor="text1"/>
          <w:spacing w:val="2"/>
          <w:sz w:val="30"/>
          <w:szCs w:val="30"/>
          <w14:textFill>
            <w14:solidFill>
              <w14:schemeClr w14:val="tx1"/>
            </w14:solidFill>
          </w14:textFill>
        </w:rPr>
        <w:t>“双向奔赴”，</w:t>
      </w:r>
      <w:r>
        <w:rPr>
          <w:rFonts w:ascii="Times New Roman" w:hAnsi="Times New Roman" w:eastAsia="仿宋_GB2312"/>
          <w:color w:val="000000" w:themeColor="text1"/>
          <w:spacing w:val="2"/>
          <w:sz w:val="30"/>
          <w:szCs w:val="30"/>
          <w14:textFill>
            <w14:solidFill>
              <w14:schemeClr w14:val="tx1"/>
            </w14:solidFill>
          </w14:textFill>
        </w:rPr>
        <w:t>共赢发展。淄博市工业学校要</w:t>
      </w:r>
      <w:r>
        <w:rPr>
          <w:rFonts w:hint="eastAsia" w:ascii="Times New Roman" w:hAnsi="Times New Roman" w:eastAsia="仿宋_GB2312"/>
          <w:color w:val="000000" w:themeColor="text1"/>
          <w:spacing w:val="2"/>
          <w:sz w:val="30"/>
          <w:szCs w:val="30"/>
          <w14:textFill>
            <w14:solidFill>
              <w14:schemeClr w14:val="tx1"/>
            </w14:solidFill>
          </w14:textFill>
        </w:rPr>
        <w:t>到</w:t>
      </w:r>
      <w:r>
        <w:rPr>
          <w:rFonts w:ascii="Times New Roman" w:hAnsi="Times New Roman" w:eastAsia="仿宋_GB2312"/>
          <w:color w:val="000000" w:themeColor="text1"/>
          <w:spacing w:val="2"/>
          <w:sz w:val="30"/>
          <w:szCs w:val="30"/>
          <w14:textFill>
            <w14:solidFill>
              <w14:schemeClr w14:val="tx1"/>
            </w14:solidFill>
          </w14:textFill>
        </w:rPr>
        <w:t>各企业行业精准调研，摸清</w:t>
      </w:r>
      <w:r>
        <w:rPr>
          <w:rFonts w:hint="eastAsia" w:ascii="Times New Roman" w:hAnsi="Times New Roman" w:eastAsia="仿宋_GB2312"/>
          <w:color w:val="000000" w:themeColor="text1"/>
          <w:spacing w:val="2"/>
          <w:sz w:val="30"/>
          <w:szCs w:val="30"/>
          <w14:textFill>
            <w14:solidFill>
              <w14:schemeClr w14:val="tx1"/>
            </w14:solidFill>
          </w14:textFill>
        </w:rPr>
        <w:t>企业行业过去</w:t>
      </w:r>
      <w:r>
        <w:rPr>
          <w:rFonts w:ascii="Times New Roman" w:hAnsi="Times New Roman" w:eastAsia="仿宋_GB2312"/>
          <w:color w:val="000000" w:themeColor="text1"/>
          <w:spacing w:val="2"/>
          <w:sz w:val="30"/>
          <w:szCs w:val="30"/>
          <w14:textFill>
            <w14:solidFill>
              <w14:schemeClr w14:val="tx1"/>
            </w14:solidFill>
          </w14:textFill>
        </w:rPr>
        <w:t>三年</w:t>
      </w:r>
      <w:r>
        <w:rPr>
          <w:rFonts w:hint="eastAsia" w:ascii="Times New Roman" w:hAnsi="Times New Roman" w:eastAsia="仿宋_GB2312"/>
          <w:color w:val="000000" w:themeColor="text1"/>
          <w:spacing w:val="2"/>
          <w:sz w:val="30"/>
          <w:szCs w:val="30"/>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当前和未来三年的</w:t>
      </w:r>
      <w:r>
        <w:rPr>
          <w:rFonts w:hint="eastAsia" w:ascii="Times New Roman" w:hAnsi="Times New Roman" w:eastAsia="仿宋_GB2312"/>
          <w:color w:val="000000" w:themeColor="text1"/>
          <w:spacing w:val="2"/>
          <w:sz w:val="30"/>
          <w:szCs w:val="30"/>
          <w14:textFill>
            <w14:solidFill>
              <w14:schemeClr w14:val="tx1"/>
            </w14:solidFill>
          </w14:textFill>
        </w:rPr>
        <w:t>用工方向</w:t>
      </w:r>
      <w:r>
        <w:rPr>
          <w:rFonts w:ascii="Times New Roman" w:hAnsi="Times New Roman" w:eastAsia="仿宋_GB2312"/>
          <w:color w:val="000000" w:themeColor="text1"/>
          <w:spacing w:val="2"/>
          <w:sz w:val="30"/>
          <w:szCs w:val="30"/>
          <w14:textFill>
            <w14:solidFill>
              <w14:schemeClr w14:val="tx1"/>
            </w14:solidFill>
          </w14:textFill>
        </w:rPr>
        <w:t>和用工需求</w:t>
      </w:r>
      <w:r>
        <w:rPr>
          <w:rFonts w:hint="eastAsia" w:ascii="Times New Roman" w:hAnsi="Times New Roman" w:eastAsia="仿宋_GB2312"/>
          <w:color w:val="000000" w:themeColor="text1"/>
          <w:spacing w:val="2"/>
          <w:sz w:val="30"/>
          <w:szCs w:val="30"/>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据此动态调整专业设置，实现</w:t>
      </w:r>
      <w:r>
        <w:rPr>
          <w:rFonts w:hint="eastAsia" w:ascii="Times New Roman" w:hAnsi="Times New Roman" w:eastAsia="仿宋_GB2312"/>
          <w:color w:val="000000" w:themeColor="text1"/>
          <w:spacing w:val="2"/>
          <w:sz w:val="30"/>
          <w:szCs w:val="30"/>
          <w14:textFill>
            <w14:solidFill>
              <w14:schemeClr w14:val="tx1"/>
            </w14:solidFill>
          </w14:textFill>
        </w:rPr>
        <w:t>专业设置与区内企业最大程度的匹配和对接。</w:t>
      </w:r>
    </w:p>
    <w:p>
      <w:pPr>
        <w:pStyle w:val="7"/>
        <w:widowControl/>
        <w:spacing w:beforeAutospacing="0" w:afterAutospacing="0"/>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hint="eastAsia" w:ascii="Times New Roman" w:hAnsi="Times New Roman" w:eastAsia="仿宋_GB2312"/>
          <w:color w:val="000000" w:themeColor="text1"/>
          <w:spacing w:val="2"/>
          <w:sz w:val="30"/>
          <w:szCs w:val="30"/>
          <w14:textFill>
            <w14:solidFill>
              <w14:schemeClr w14:val="tx1"/>
            </w14:solidFill>
          </w14:textFill>
        </w:rPr>
        <w:t>2.</w:t>
      </w:r>
      <w:r>
        <w:rPr>
          <w:rFonts w:hint="eastAsia"/>
          <w:sz w:val="30"/>
          <w:szCs w:val="30"/>
        </w:rPr>
        <w:t xml:space="preserve"> </w:t>
      </w:r>
      <w:r>
        <w:rPr>
          <w:rFonts w:hint="eastAsia" w:ascii="Times New Roman" w:hAnsi="Times New Roman" w:eastAsia="仿宋_GB2312"/>
          <w:color w:val="000000" w:themeColor="text1"/>
          <w:spacing w:val="2"/>
          <w:sz w:val="30"/>
          <w:szCs w:val="30"/>
          <w14:textFill>
            <w14:solidFill>
              <w14:schemeClr w14:val="tx1"/>
            </w14:solidFill>
          </w14:textFill>
        </w:rPr>
        <w:t>校干交流精准培养机制</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hint="eastAsia" w:ascii="Times New Roman" w:hAnsi="Times New Roman" w:eastAsia="仿宋_GB2312"/>
          <w:color w:val="000000" w:themeColor="text1"/>
          <w:spacing w:val="2"/>
          <w:sz w:val="30"/>
          <w:szCs w:val="30"/>
          <w14:textFill>
            <w14:solidFill>
              <w14:schemeClr w14:val="tx1"/>
            </w14:solidFill>
          </w14:textFill>
        </w:rPr>
        <w:t>通过“走出去”“引进来”和联盟内结对带教、师徒结对、跨校教研、评先树优等方式，盘活联盟教师资源。组织教学能手、学科带头人、骨干教师、名师人选、特级教师等交流互动活动，进一步发挥优秀教师的示范带头作用，带动联盟内教师素质全面提升。</w:t>
      </w:r>
    </w:p>
    <w:p>
      <w:pPr>
        <w:pStyle w:val="7"/>
        <w:widowControl/>
        <w:spacing w:beforeAutospacing="0" w:afterAutospacing="0"/>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hint="eastAsia" w:ascii="Times New Roman" w:hAnsi="Times New Roman" w:eastAsia="仿宋_GB2312"/>
          <w:color w:val="000000" w:themeColor="text1"/>
          <w:spacing w:val="2"/>
          <w:sz w:val="30"/>
          <w:szCs w:val="30"/>
          <w14:textFill>
            <w14:solidFill>
              <w14:schemeClr w14:val="tx1"/>
            </w14:solidFill>
          </w14:textFill>
        </w:rPr>
        <w:t>3.</w:t>
      </w:r>
      <w:r>
        <w:rPr>
          <w:rFonts w:hint="eastAsia"/>
          <w:sz w:val="30"/>
          <w:szCs w:val="30"/>
        </w:rPr>
        <w:t xml:space="preserve"> </w:t>
      </w:r>
      <w:r>
        <w:rPr>
          <w:rFonts w:hint="eastAsia" w:ascii="Times New Roman" w:hAnsi="Times New Roman" w:eastAsia="仿宋_GB2312"/>
          <w:color w:val="000000" w:themeColor="text1"/>
          <w:spacing w:val="2"/>
          <w:sz w:val="30"/>
          <w:szCs w:val="30"/>
          <w14:textFill>
            <w14:solidFill>
              <w14:schemeClr w14:val="tx1"/>
            </w14:solidFill>
          </w14:textFill>
        </w:rPr>
        <w:t>专业设置精准动态机制</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hint="eastAsia" w:ascii="Times New Roman" w:hAnsi="Times New Roman" w:eastAsia="仿宋_GB2312"/>
          <w:color w:val="000000" w:themeColor="text1"/>
          <w:spacing w:val="2"/>
          <w:sz w:val="30"/>
          <w:szCs w:val="30"/>
          <w14:textFill>
            <w14:solidFill>
              <w14:schemeClr w14:val="tx1"/>
            </w14:solidFill>
          </w14:textFill>
        </w:rPr>
        <w:t>制定专业准入、预警与退出管理办法，形成行业引领、学校主导、企业参与的专业动态调整机制，以</w:t>
      </w:r>
      <w:r>
        <w:rPr>
          <w:rFonts w:ascii="Times New Roman" w:hAnsi="Times New Roman" w:eastAsia="仿宋_GB2312"/>
          <w:color w:val="000000" w:themeColor="text1"/>
          <w:spacing w:val="2"/>
          <w:sz w:val="30"/>
          <w:szCs w:val="30"/>
          <w14:textFill>
            <w14:solidFill>
              <w14:schemeClr w14:val="tx1"/>
            </w14:solidFill>
          </w14:textFill>
        </w:rPr>
        <w:t>企业行业需求</w:t>
      </w:r>
      <w:r>
        <w:rPr>
          <w:rFonts w:hint="eastAsia" w:ascii="Times New Roman" w:hAnsi="Times New Roman" w:eastAsia="仿宋_GB2312"/>
          <w:color w:val="000000" w:themeColor="text1"/>
          <w:spacing w:val="2"/>
          <w:sz w:val="30"/>
          <w:szCs w:val="30"/>
          <w14:textFill>
            <w14:solidFill>
              <w14:schemeClr w14:val="tx1"/>
            </w14:solidFill>
          </w14:textFill>
        </w:rPr>
        <w:t>和</w:t>
      </w:r>
      <w:r>
        <w:rPr>
          <w:rFonts w:ascii="Times New Roman" w:hAnsi="Times New Roman" w:eastAsia="仿宋_GB2312"/>
          <w:color w:val="000000" w:themeColor="text1"/>
          <w:spacing w:val="2"/>
          <w:sz w:val="30"/>
          <w:szCs w:val="30"/>
          <w14:textFill>
            <w14:solidFill>
              <w14:schemeClr w14:val="tx1"/>
            </w14:solidFill>
          </w14:textFill>
        </w:rPr>
        <w:t>学校发展学历教育为导向，</w:t>
      </w:r>
      <w:r>
        <w:rPr>
          <w:rFonts w:hint="eastAsia" w:ascii="Times New Roman" w:hAnsi="Times New Roman" w:eastAsia="仿宋_GB2312"/>
          <w:color w:val="000000" w:themeColor="text1"/>
          <w:spacing w:val="2"/>
          <w:sz w:val="30"/>
          <w:szCs w:val="30"/>
          <w14:textFill>
            <w14:solidFill>
              <w14:schemeClr w14:val="tx1"/>
            </w14:solidFill>
          </w14:textFill>
        </w:rPr>
        <w:t>精准设置淄博市工业学校专业，</w:t>
      </w:r>
      <w:r>
        <w:rPr>
          <w:rFonts w:hint="eastAsia" w:ascii="Times New Roman" w:hAnsi="Times New Roman" w:eastAsia="仿宋_GB2312"/>
          <w:color w:val="000000" w:themeColor="text1"/>
          <w:spacing w:val="2"/>
          <w:sz w:val="30"/>
          <w:szCs w:val="30"/>
          <w:lang w:eastAsia="zh-CN"/>
          <w14:textFill>
            <w14:solidFill>
              <w14:schemeClr w14:val="tx1"/>
            </w14:solidFill>
          </w14:textFill>
        </w:rPr>
        <w:t>使</w:t>
      </w:r>
      <w:r>
        <w:rPr>
          <w:rFonts w:hint="eastAsia" w:ascii="Times New Roman" w:hAnsi="Times New Roman" w:eastAsia="仿宋_GB2312"/>
          <w:color w:val="000000" w:themeColor="text1"/>
          <w:spacing w:val="2"/>
          <w:sz w:val="30"/>
          <w:szCs w:val="30"/>
          <w14:textFill>
            <w14:solidFill>
              <w14:schemeClr w14:val="tx1"/>
            </w14:solidFill>
          </w14:textFill>
        </w:rPr>
        <w:t>专业与区内企业实现高程度匹配和对接，通过</w:t>
      </w:r>
      <w:r>
        <w:rPr>
          <w:rFonts w:ascii="Times New Roman" w:hAnsi="Times New Roman" w:eastAsia="仿宋_GB2312"/>
          <w:color w:val="000000" w:themeColor="text1"/>
          <w:spacing w:val="2"/>
          <w:sz w:val="30"/>
          <w:szCs w:val="30"/>
          <w14:textFill>
            <w14:solidFill>
              <w14:schemeClr w14:val="tx1"/>
            </w14:solidFill>
          </w14:textFill>
        </w:rPr>
        <w:t>订单班、冠名班、冠名奖学金等多元方式，</w:t>
      </w:r>
      <w:r>
        <w:rPr>
          <w:rFonts w:hint="eastAsia" w:ascii="Times New Roman" w:hAnsi="Times New Roman" w:eastAsia="仿宋_GB2312"/>
          <w:color w:val="000000" w:themeColor="text1"/>
          <w:spacing w:val="2"/>
          <w:sz w:val="30"/>
          <w:szCs w:val="30"/>
          <w14:textFill>
            <w14:solidFill>
              <w14:schemeClr w14:val="tx1"/>
            </w14:solidFill>
          </w14:textFill>
        </w:rPr>
        <w:t>帮助</w:t>
      </w:r>
      <w:r>
        <w:rPr>
          <w:rFonts w:ascii="Times New Roman" w:hAnsi="Times New Roman" w:eastAsia="仿宋_GB2312"/>
          <w:color w:val="000000" w:themeColor="text1"/>
          <w:spacing w:val="2"/>
          <w:sz w:val="30"/>
          <w:szCs w:val="30"/>
          <w14:textFill>
            <w14:solidFill>
              <w14:schemeClr w14:val="tx1"/>
            </w14:solidFill>
          </w14:textFill>
        </w:rPr>
        <w:t>学生</w:t>
      </w:r>
      <w:r>
        <w:rPr>
          <w:rFonts w:hint="eastAsia" w:ascii="Times New Roman" w:hAnsi="Times New Roman" w:eastAsia="仿宋_GB2312"/>
          <w:color w:val="000000" w:themeColor="text1"/>
          <w:spacing w:val="2"/>
          <w:sz w:val="30"/>
          <w:szCs w:val="30"/>
          <w14:textFill>
            <w14:solidFill>
              <w14:schemeClr w14:val="tx1"/>
            </w14:solidFill>
          </w14:textFill>
        </w:rPr>
        <w:t>实现就地就近就业，让更多专业能够在专业技术和学历教育上实现共赢。</w:t>
      </w:r>
    </w:p>
    <w:p>
      <w:pPr>
        <w:pStyle w:val="7"/>
        <w:widowControl/>
        <w:spacing w:beforeAutospacing="0" w:afterAutospacing="0"/>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hint="eastAsia" w:ascii="Times New Roman" w:hAnsi="Times New Roman" w:eastAsia="仿宋_GB2312"/>
          <w:color w:val="000000" w:themeColor="text1"/>
          <w:spacing w:val="2"/>
          <w:sz w:val="30"/>
          <w:szCs w:val="30"/>
          <w14:textFill>
            <w14:solidFill>
              <w14:schemeClr w14:val="tx1"/>
            </w14:solidFill>
          </w14:textFill>
        </w:rPr>
        <w:t>4.</w:t>
      </w:r>
      <w:r>
        <w:rPr>
          <w:rFonts w:hint="eastAsia"/>
          <w:sz w:val="30"/>
          <w:szCs w:val="30"/>
        </w:rPr>
        <w:t xml:space="preserve"> </w:t>
      </w:r>
      <w:r>
        <w:rPr>
          <w:rFonts w:hint="eastAsia" w:ascii="Times New Roman" w:hAnsi="Times New Roman" w:eastAsia="仿宋_GB2312"/>
          <w:color w:val="000000" w:themeColor="text1"/>
          <w:spacing w:val="2"/>
          <w:sz w:val="30"/>
          <w:szCs w:val="30"/>
          <w14:textFill>
            <w14:solidFill>
              <w14:schemeClr w14:val="tx1"/>
            </w14:solidFill>
          </w14:textFill>
        </w:rPr>
        <w:t>职普融通精准衔接机制</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hint="eastAsia" w:ascii="Times New Roman" w:hAnsi="Times New Roman" w:eastAsia="仿宋_GB2312"/>
          <w:color w:val="000000" w:themeColor="text1"/>
          <w:spacing w:val="2"/>
          <w:sz w:val="30"/>
          <w:szCs w:val="30"/>
          <w14:textFill>
            <w14:solidFill>
              <w14:schemeClr w14:val="tx1"/>
            </w14:solidFill>
          </w14:textFill>
        </w:rPr>
        <w:t>职普融通是教育改革的重要内容，符合普通高中多样性发展要求。要建立淄博市工业学校、</w:t>
      </w:r>
      <w:r>
        <w:rPr>
          <w:rFonts w:ascii="Times New Roman" w:hAnsi="Times New Roman" w:eastAsia="仿宋_GB2312"/>
          <w:color w:val="000000" w:themeColor="text1"/>
          <w:spacing w:val="2"/>
          <w:sz w:val="30"/>
          <w:szCs w:val="30"/>
          <w14:textFill>
            <w14:solidFill>
              <w14:schemeClr w14:val="tx1"/>
            </w14:solidFill>
          </w14:textFill>
        </w:rPr>
        <w:t>区域民办职业学校、</w:t>
      </w:r>
      <w:r>
        <w:rPr>
          <w:rFonts w:hint="eastAsia" w:ascii="Times New Roman" w:hAnsi="Times New Roman" w:eastAsia="仿宋_GB2312"/>
          <w:color w:val="000000" w:themeColor="text1"/>
          <w:spacing w:val="2"/>
          <w:sz w:val="30"/>
          <w:szCs w:val="30"/>
          <w14:textFill>
            <w14:solidFill>
              <w14:schemeClr w14:val="tx1"/>
            </w14:solidFill>
          </w14:textFill>
        </w:rPr>
        <w:t>普通中学“三位一体”人才培养模式，共同设计课程、互派师资，开拓学分互认、学籍互转的崭新人才培养新路径。</w:t>
      </w:r>
    </w:p>
    <w:p>
      <w:pPr>
        <w:pStyle w:val="7"/>
        <w:widowControl/>
        <w:spacing w:beforeAutospacing="0" w:afterAutospacing="0"/>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hint="eastAsia" w:ascii="Times New Roman" w:hAnsi="Times New Roman" w:eastAsia="仿宋_GB2312"/>
          <w:color w:val="000000" w:themeColor="text1"/>
          <w:spacing w:val="2"/>
          <w:sz w:val="30"/>
          <w:szCs w:val="30"/>
          <w14:textFill>
            <w14:solidFill>
              <w14:schemeClr w14:val="tx1"/>
            </w14:solidFill>
          </w14:textFill>
        </w:rPr>
        <w:t>5.</w:t>
      </w:r>
      <w:r>
        <w:rPr>
          <w:rFonts w:hint="eastAsia"/>
          <w:sz w:val="30"/>
          <w:szCs w:val="30"/>
        </w:rPr>
        <w:t xml:space="preserve"> </w:t>
      </w:r>
      <w:r>
        <w:rPr>
          <w:rFonts w:hint="eastAsia" w:ascii="Times New Roman" w:hAnsi="Times New Roman" w:eastAsia="仿宋_GB2312"/>
          <w:color w:val="000000" w:themeColor="text1"/>
          <w:spacing w:val="2"/>
          <w:sz w:val="30"/>
          <w:szCs w:val="30"/>
          <w14:textFill>
            <w14:solidFill>
              <w14:schemeClr w14:val="tx1"/>
            </w14:solidFill>
          </w14:textFill>
        </w:rPr>
        <w:t>协同发展精准创新机制</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hint="eastAsia" w:ascii="Times New Roman" w:hAnsi="Times New Roman" w:eastAsia="仿宋_GB2312"/>
          <w:color w:val="000000" w:themeColor="text1"/>
          <w:spacing w:val="2"/>
          <w:sz w:val="30"/>
          <w:szCs w:val="30"/>
          <w14:textFill>
            <w14:solidFill>
              <w14:schemeClr w14:val="tx1"/>
            </w14:solidFill>
          </w14:textFill>
        </w:rPr>
        <w:t>建立健全校企合作管理办法，以实体化集团、现代学徒制等为载体，实施“产教融通·校企共生”工程，探索开展股份制、混合所有制办学改革，形成“政、行、校、企”多元化办学新格局。</w:t>
      </w:r>
    </w:p>
    <w:p>
      <w:pPr>
        <w:pStyle w:val="7"/>
        <w:widowControl/>
        <w:spacing w:beforeAutospacing="0" w:afterAutospacing="0"/>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hint="eastAsia" w:ascii="Times New Roman" w:hAnsi="Times New Roman" w:eastAsia="仿宋_GB2312"/>
          <w:color w:val="000000" w:themeColor="text1"/>
          <w:spacing w:val="2"/>
          <w:sz w:val="30"/>
          <w:szCs w:val="30"/>
          <w14:textFill>
            <w14:solidFill>
              <w14:schemeClr w14:val="tx1"/>
            </w14:solidFill>
          </w14:textFill>
        </w:rPr>
        <w:t>6.</w:t>
      </w:r>
      <w:r>
        <w:rPr>
          <w:rFonts w:hint="eastAsia"/>
          <w:sz w:val="30"/>
          <w:szCs w:val="30"/>
        </w:rPr>
        <w:t xml:space="preserve"> </w:t>
      </w:r>
      <w:r>
        <w:rPr>
          <w:rFonts w:hint="eastAsia" w:ascii="Times New Roman" w:hAnsi="Times New Roman" w:eastAsia="仿宋_GB2312"/>
          <w:color w:val="000000" w:themeColor="text1"/>
          <w:spacing w:val="2"/>
          <w:sz w:val="30"/>
          <w:szCs w:val="30"/>
          <w14:textFill>
            <w14:solidFill>
              <w14:schemeClr w14:val="tx1"/>
            </w14:solidFill>
          </w14:textFill>
        </w:rPr>
        <w:t>联席会议工作制度</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hint="eastAsia" w:ascii="Times New Roman" w:hAnsi="Times New Roman" w:eastAsia="仿宋_GB2312"/>
          <w:color w:val="000000" w:themeColor="text1"/>
          <w:spacing w:val="2"/>
          <w:sz w:val="30"/>
          <w:szCs w:val="30"/>
          <w14:textFill>
            <w14:solidFill>
              <w14:schemeClr w14:val="tx1"/>
            </w14:solidFill>
          </w14:textFill>
        </w:rPr>
        <w:t>结合联盟</w:t>
      </w:r>
      <w:r>
        <w:rPr>
          <w:rFonts w:ascii="Times New Roman" w:hAnsi="Times New Roman" w:eastAsia="仿宋_GB2312"/>
          <w:color w:val="000000" w:themeColor="text1"/>
          <w:spacing w:val="2"/>
          <w:sz w:val="30"/>
          <w:szCs w:val="30"/>
          <w14:textFill>
            <w14:solidFill>
              <w14:schemeClr w14:val="tx1"/>
            </w14:solidFill>
          </w14:textFill>
        </w:rPr>
        <w:t>工作开展实际，</w:t>
      </w:r>
      <w:r>
        <w:rPr>
          <w:rFonts w:hint="eastAsia" w:ascii="Times New Roman" w:hAnsi="Times New Roman" w:eastAsia="仿宋_GB2312"/>
          <w:color w:val="000000" w:themeColor="text1"/>
          <w:spacing w:val="2"/>
          <w:sz w:val="30"/>
          <w:szCs w:val="30"/>
          <w14:textFill>
            <w14:solidFill>
              <w14:schemeClr w14:val="tx1"/>
            </w14:solidFill>
          </w14:textFill>
        </w:rPr>
        <w:t>职业教育联盟</w:t>
      </w:r>
      <w:r>
        <w:rPr>
          <w:rFonts w:ascii="Times New Roman" w:hAnsi="Times New Roman" w:eastAsia="仿宋_GB2312"/>
          <w:color w:val="000000" w:themeColor="text1"/>
          <w:spacing w:val="2"/>
          <w:sz w:val="30"/>
          <w:szCs w:val="30"/>
          <w14:textFill>
            <w14:solidFill>
              <w14:schemeClr w14:val="tx1"/>
            </w14:solidFill>
          </w14:textFill>
        </w:rPr>
        <w:t>要</w:t>
      </w:r>
      <w:r>
        <w:rPr>
          <w:rFonts w:hint="eastAsia" w:ascii="Times New Roman" w:hAnsi="Times New Roman" w:eastAsia="仿宋_GB2312"/>
          <w:color w:val="000000" w:themeColor="text1"/>
          <w:spacing w:val="2"/>
          <w:sz w:val="30"/>
          <w:szCs w:val="30"/>
          <w14:textFill>
            <w14:solidFill>
              <w14:schemeClr w14:val="tx1"/>
            </w14:solidFill>
          </w14:textFill>
        </w:rPr>
        <w:t>组织联盟单位</w:t>
      </w:r>
      <w:r>
        <w:rPr>
          <w:rFonts w:ascii="Times New Roman" w:hAnsi="Times New Roman" w:eastAsia="仿宋_GB2312"/>
          <w:color w:val="000000" w:themeColor="text1"/>
          <w:spacing w:val="2"/>
          <w:sz w:val="30"/>
          <w:szCs w:val="30"/>
          <w14:textFill>
            <w14:solidFill>
              <w14:schemeClr w14:val="tx1"/>
            </w14:solidFill>
          </w14:textFill>
        </w:rPr>
        <w:t>召开联</w:t>
      </w:r>
      <w:r>
        <w:rPr>
          <w:rFonts w:hint="eastAsia" w:ascii="Times New Roman" w:hAnsi="Times New Roman" w:eastAsia="仿宋_GB2312"/>
          <w:color w:val="000000" w:themeColor="text1"/>
          <w:spacing w:val="2"/>
          <w:sz w:val="30"/>
          <w:szCs w:val="30"/>
          <w14:textFill>
            <w14:solidFill>
              <w14:schemeClr w14:val="tx1"/>
            </w14:solidFill>
          </w14:textFill>
        </w:rPr>
        <w:t>席</w:t>
      </w:r>
      <w:r>
        <w:rPr>
          <w:rFonts w:ascii="Times New Roman" w:hAnsi="Times New Roman" w:eastAsia="仿宋_GB2312"/>
          <w:color w:val="000000" w:themeColor="text1"/>
          <w:spacing w:val="2"/>
          <w:sz w:val="30"/>
          <w:szCs w:val="30"/>
          <w14:textFill>
            <w14:solidFill>
              <w14:schemeClr w14:val="tx1"/>
            </w14:solidFill>
          </w14:textFill>
        </w:rPr>
        <w:t>工作会议，对重点项目、重点任务进行统筹部署、系统安排</w:t>
      </w:r>
      <w:r>
        <w:rPr>
          <w:rFonts w:hint="eastAsia" w:ascii="Times New Roman" w:hAnsi="Times New Roman" w:eastAsia="仿宋_GB2312"/>
          <w:color w:val="000000" w:themeColor="text1"/>
          <w:spacing w:val="2"/>
          <w:sz w:val="30"/>
          <w:szCs w:val="30"/>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联</w:t>
      </w:r>
      <w:r>
        <w:rPr>
          <w:rFonts w:hint="eastAsia" w:ascii="Times New Roman" w:hAnsi="Times New Roman" w:eastAsia="仿宋_GB2312"/>
          <w:color w:val="000000" w:themeColor="text1"/>
          <w:spacing w:val="2"/>
          <w:sz w:val="30"/>
          <w:szCs w:val="30"/>
          <w14:textFill>
            <w14:solidFill>
              <w14:schemeClr w14:val="tx1"/>
            </w14:solidFill>
          </w14:textFill>
        </w:rPr>
        <w:t>席</w:t>
      </w:r>
      <w:r>
        <w:rPr>
          <w:rFonts w:ascii="Times New Roman" w:hAnsi="Times New Roman" w:eastAsia="仿宋_GB2312"/>
          <w:color w:val="000000" w:themeColor="text1"/>
          <w:spacing w:val="2"/>
          <w:sz w:val="30"/>
          <w:szCs w:val="30"/>
          <w14:textFill>
            <w14:solidFill>
              <w14:schemeClr w14:val="tx1"/>
            </w14:solidFill>
          </w14:textFill>
        </w:rPr>
        <w:t>工作会议频次</w:t>
      </w:r>
      <w:r>
        <w:rPr>
          <w:rFonts w:hint="eastAsia" w:ascii="Times New Roman" w:hAnsi="Times New Roman" w:eastAsia="仿宋_GB2312"/>
          <w:color w:val="000000" w:themeColor="text1"/>
          <w:spacing w:val="2"/>
          <w:sz w:val="30"/>
          <w:szCs w:val="30"/>
          <w14:textFill>
            <w14:solidFill>
              <w14:schemeClr w14:val="tx1"/>
            </w14:solidFill>
          </w14:textFill>
        </w:rPr>
        <w:t>可</w:t>
      </w:r>
      <w:r>
        <w:rPr>
          <w:rFonts w:ascii="Times New Roman" w:hAnsi="Times New Roman" w:eastAsia="仿宋_GB2312"/>
          <w:color w:val="000000" w:themeColor="text1"/>
          <w:spacing w:val="2"/>
          <w:sz w:val="30"/>
          <w:szCs w:val="30"/>
          <w14:textFill>
            <w14:solidFill>
              <w14:schemeClr w14:val="tx1"/>
            </w14:solidFill>
          </w14:textFill>
        </w:rPr>
        <w:t>根据实际工作需要制定。</w:t>
      </w:r>
    </w:p>
    <w:p>
      <w:pPr>
        <w:pStyle w:val="7"/>
        <w:widowControl/>
        <w:spacing w:beforeAutospacing="0" w:afterAutospacing="0"/>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hint="eastAsia" w:ascii="Times New Roman" w:hAnsi="Times New Roman" w:eastAsia="仿宋_GB2312"/>
          <w:color w:val="000000" w:themeColor="text1"/>
          <w:spacing w:val="2"/>
          <w:sz w:val="30"/>
          <w:szCs w:val="30"/>
          <w14:textFill>
            <w14:solidFill>
              <w14:schemeClr w14:val="tx1"/>
            </w14:solidFill>
          </w14:textFill>
        </w:rPr>
        <w:t>7.</w:t>
      </w:r>
      <w:r>
        <w:rPr>
          <w:rFonts w:hint="eastAsia"/>
          <w:sz w:val="30"/>
          <w:szCs w:val="30"/>
        </w:rPr>
        <w:t xml:space="preserve"> </w:t>
      </w:r>
      <w:r>
        <w:rPr>
          <w:rFonts w:hint="eastAsia" w:ascii="Times New Roman" w:hAnsi="Times New Roman" w:eastAsia="仿宋_GB2312"/>
          <w:color w:val="000000" w:themeColor="text1"/>
          <w:spacing w:val="2"/>
          <w:sz w:val="30"/>
          <w:szCs w:val="30"/>
          <w14:textFill>
            <w14:solidFill>
              <w14:schemeClr w14:val="tx1"/>
            </w14:solidFill>
          </w14:textFill>
        </w:rPr>
        <w:t>月督查季调度制度</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hint="eastAsia" w:ascii="Times New Roman" w:hAnsi="Times New Roman" w:eastAsia="仿宋_GB2312"/>
          <w:color w:val="000000" w:themeColor="text1"/>
          <w:spacing w:val="2"/>
          <w:sz w:val="30"/>
          <w:szCs w:val="30"/>
          <w14:textFill>
            <w14:solidFill>
              <w14:schemeClr w14:val="tx1"/>
            </w14:solidFill>
          </w14:textFill>
        </w:rPr>
        <w:t>实行</w:t>
      </w:r>
      <w:r>
        <w:rPr>
          <w:rFonts w:ascii="Times New Roman" w:hAnsi="Times New Roman" w:eastAsia="仿宋_GB2312"/>
          <w:color w:val="000000" w:themeColor="text1"/>
          <w:spacing w:val="2"/>
          <w:sz w:val="30"/>
          <w:szCs w:val="30"/>
          <w14:textFill>
            <w14:solidFill>
              <w14:schemeClr w14:val="tx1"/>
            </w14:solidFill>
          </w14:textFill>
        </w:rPr>
        <w:t>工作推进</w:t>
      </w:r>
      <w:r>
        <w:rPr>
          <w:rFonts w:hint="eastAsia" w:ascii="Times New Roman" w:hAnsi="Times New Roman" w:eastAsia="仿宋_GB2312"/>
          <w:color w:val="000000" w:themeColor="text1"/>
          <w:spacing w:val="2"/>
          <w:sz w:val="30"/>
          <w:szCs w:val="30"/>
          <w14:textFill>
            <w14:solidFill>
              <w14:schemeClr w14:val="tx1"/>
            </w14:solidFill>
          </w14:textFill>
        </w:rPr>
        <w:t>“每月一督查、每季度一调度”的</w:t>
      </w:r>
      <w:r>
        <w:rPr>
          <w:rFonts w:ascii="Times New Roman" w:hAnsi="Times New Roman" w:eastAsia="仿宋_GB2312"/>
          <w:color w:val="000000" w:themeColor="text1"/>
          <w:spacing w:val="2"/>
          <w:sz w:val="30"/>
          <w:szCs w:val="30"/>
          <w14:textFill>
            <w14:solidFill>
              <w14:schemeClr w14:val="tx1"/>
            </w14:solidFill>
          </w14:textFill>
        </w:rPr>
        <w:t>工作方式</w:t>
      </w:r>
      <w:r>
        <w:rPr>
          <w:rFonts w:hint="eastAsia" w:ascii="Times New Roman" w:hAnsi="Times New Roman" w:eastAsia="仿宋_GB2312"/>
          <w:color w:val="000000" w:themeColor="text1"/>
          <w:spacing w:val="2"/>
          <w:sz w:val="30"/>
          <w:szCs w:val="30"/>
          <w14:textFill>
            <w14:solidFill>
              <w14:schemeClr w14:val="tx1"/>
            </w14:solidFill>
          </w14:textFill>
        </w:rPr>
        <w:t>，着力强化落实责任、保障工作进度。针对发现的问题，指导制定整改方案，督促限期整改，每月一汇总，每月一通报。</w:t>
      </w:r>
    </w:p>
    <w:p>
      <w:pPr>
        <w:pStyle w:val="7"/>
        <w:widowControl/>
        <w:spacing w:beforeAutospacing="0" w:afterAutospacing="0"/>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hint="eastAsia" w:ascii="Times New Roman" w:hAnsi="Times New Roman" w:eastAsia="仿宋_GB2312"/>
          <w:color w:val="000000" w:themeColor="text1"/>
          <w:spacing w:val="2"/>
          <w:sz w:val="30"/>
          <w:szCs w:val="30"/>
          <w14:textFill>
            <w14:solidFill>
              <w14:schemeClr w14:val="tx1"/>
            </w14:solidFill>
          </w14:textFill>
        </w:rPr>
        <w:t>8．项目推进</w:t>
      </w:r>
      <w:r>
        <w:rPr>
          <w:rFonts w:ascii="Times New Roman" w:hAnsi="Times New Roman" w:eastAsia="仿宋_GB2312"/>
          <w:color w:val="000000" w:themeColor="text1"/>
          <w:spacing w:val="2"/>
          <w:sz w:val="30"/>
          <w:szCs w:val="30"/>
          <w14:textFill>
            <w14:solidFill>
              <w14:schemeClr w14:val="tx1"/>
            </w14:solidFill>
          </w14:textFill>
        </w:rPr>
        <w:t>工作制度</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hint="eastAsia" w:ascii="Times New Roman" w:hAnsi="Times New Roman" w:eastAsia="仿宋_GB2312"/>
          <w:color w:val="000000" w:themeColor="text1"/>
          <w:spacing w:val="2"/>
          <w:sz w:val="30"/>
          <w:szCs w:val="30"/>
          <w14:textFill>
            <w14:solidFill>
              <w14:schemeClr w14:val="tx1"/>
            </w14:solidFill>
          </w14:textFill>
        </w:rPr>
        <w:t>按照</w:t>
      </w:r>
      <w:r>
        <w:rPr>
          <w:rFonts w:ascii="Times New Roman" w:hAnsi="Times New Roman" w:eastAsia="仿宋_GB2312"/>
          <w:color w:val="000000" w:themeColor="text1"/>
          <w:spacing w:val="2"/>
          <w:sz w:val="30"/>
          <w:szCs w:val="30"/>
          <w14:textFill>
            <w14:solidFill>
              <w14:schemeClr w14:val="tx1"/>
            </w14:solidFill>
          </w14:textFill>
        </w:rPr>
        <w:t>“</w:t>
      </w:r>
      <w:r>
        <w:rPr>
          <w:rFonts w:hint="eastAsia" w:ascii="Times New Roman" w:hAnsi="Times New Roman" w:eastAsia="仿宋_GB2312"/>
          <w:color w:val="000000" w:themeColor="text1"/>
          <w:spacing w:val="2"/>
          <w:sz w:val="30"/>
          <w:szCs w:val="30"/>
          <w14:textFill>
            <w14:solidFill>
              <w14:schemeClr w14:val="tx1"/>
            </w14:solidFill>
          </w14:textFill>
        </w:rPr>
        <w:t>工作项目化</w:t>
      </w:r>
      <w:r>
        <w:rPr>
          <w:rFonts w:ascii="Times New Roman" w:hAnsi="Times New Roman" w:eastAsia="仿宋_GB2312"/>
          <w:color w:val="000000" w:themeColor="text1"/>
          <w:spacing w:val="2"/>
          <w:sz w:val="30"/>
          <w:szCs w:val="30"/>
          <w14:textFill>
            <w14:solidFill>
              <w14:schemeClr w14:val="tx1"/>
            </w14:solidFill>
          </w14:textFill>
        </w:rPr>
        <w:t>、项目清单化、清单责任化”</w:t>
      </w:r>
      <w:r>
        <w:rPr>
          <w:rFonts w:hint="eastAsia" w:ascii="Times New Roman" w:hAnsi="Times New Roman" w:eastAsia="仿宋_GB2312"/>
          <w:color w:val="000000" w:themeColor="text1"/>
          <w:spacing w:val="2"/>
          <w:sz w:val="30"/>
          <w:szCs w:val="30"/>
          <w14:textFill>
            <w14:solidFill>
              <w14:schemeClr w14:val="tx1"/>
            </w14:solidFill>
          </w14:textFill>
        </w:rPr>
        <w:t>工作原则</w:t>
      </w:r>
      <w:r>
        <w:rPr>
          <w:rFonts w:ascii="Times New Roman" w:hAnsi="Times New Roman" w:eastAsia="仿宋_GB2312"/>
          <w:color w:val="000000" w:themeColor="text1"/>
          <w:spacing w:val="2"/>
          <w:sz w:val="30"/>
          <w:szCs w:val="30"/>
          <w14:textFill>
            <w14:solidFill>
              <w14:schemeClr w14:val="tx1"/>
            </w14:solidFill>
          </w14:textFill>
        </w:rPr>
        <w:t>，实行</w:t>
      </w:r>
      <w:r>
        <w:rPr>
          <w:rFonts w:hint="eastAsia" w:ascii="Times New Roman" w:hAnsi="Times New Roman" w:eastAsia="仿宋_GB2312"/>
          <w:color w:val="000000" w:themeColor="text1"/>
          <w:spacing w:val="2"/>
          <w:sz w:val="30"/>
          <w:szCs w:val="30"/>
          <w14:textFill>
            <w14:solidFill>
              <w14:schemeClr w14:val="tx1"/>
            </w14:solidFill>
          </w14:textFill>
        </w:rPr>
        <w:t>清单化</w:t>
      </w:r>
      <w:r>
        <w:rPr>
          <w:rFonts w:ascii="Times New Roman" w:hAnsi="Times New Roman" w:eastAsia="仿宋_GB2312"/>
          <w:color w:val="000000" w:themeColor="text1"/>
          <w:spacing w:val="2"/>
          <w:sz w:val="30"/>
          <w:szCs w:val="30"/>
          <w14:textFill>
            <w14:solidFill>
              <w14:schemeClr w14:val="tx1"/>
            </w14:solidFill>
          </w14:textFill>
        </w:rPr>
        <w:t>推进措施，</w:t>
      </w:r>
      <w:r>
        <w:rPr>
          <w:rFonts w:hint="eastAsia" w:ascii="Times New Roman" w:hAnsi="Times New Roman" w:eastAsia="仿宋_GB2312"/>
          <w:color w:val="000000" w:themeColor="text1"/>
          <w:spacing w:val="2"/>
          <w:sz w:val="30"/>
          <w:szCs w:val="30"/>
          <w14:textFill>
            <w14:solidFill>
              <w14:schemeClr w14:val="tx1"/>
            </w14:solidFill>
          </w14:textFill>
        </w:rPr>
        <w:t>划定“路线图”，排好“时间表”，推动工作落地落实落细。</w:t>
      </w:r>
    </w:p>
    <w:p>
      <w:pPr>
        <w:pStyle w:val="7"/>
        <w:widowControl/>
        <w:spacing w:beforeAutospacing="0" w:afterAutospacing="0"/>
        <w:ind w:firstLine="608" w:firstLineChars="200"/>
        <w:jc w:val="both"/>
        <w:rPr>
          <w:rFonts w:ascii="黑体" w:hAnsi="黑体" w:eastAsia="黑体"/>
          <w:color w:val="000000" w:themeColor="text1"/>
          <w:spacing w:val="2"/>
          <w:sz w:val="30"/>
          <w:szCs w:val="30"/>
          <w14:textFill>
            <w14:solidFill>
              <w14:schemeClr w14:val="tx1"/>
            </w14:solidFill>
          </w14:textFill>
        </w:rPr>
      </w:pPr>
      <w:r>
        <w:rPr>
          <w:rFonts w:ascii="黑体" w:hAnsi="黑体" w:eastAsia="黑体"/>
          <w:color w:val="000000" w:themeColor="text1"/>
          <w:spacing w:val="2"/>
          <w:sz w:val="30"/>
          <w:szCs w:val="30"/>
          <w14:textFill>
            <w14:solidFill>
              <w14:schemeClr w14:val="tx1"/>
            </w14:solidFill>
          </w14:textFill>
        </w:rPr>
        <w:t>二</w:t>
      </w:r>
      <w:r>
        <w:rPr>
          <w:rFonts w:hint="eastAsia" w:ascii="黑体" w:hAnsi="黑体" w:eastAsia="黑体"/>
          <w:color w:val="000000" w:themeColor="text1"/>
          <w:spacing w:val="2"/>
          <w:sz w:val="30"/>
          <w:szCs w:val="30"/>
          <w14:textFill>
            <w14:solidFill>
              <w14:schemeClr w14:val="tx1"/>
            </w14:solidFill>
          </w14:textFill>
        </w:rPr>
        <w:t>、打造</w:t>
      </w:r>
      <w:r>
        <w:rPr>
          <w:rFonts w:ascii="黑体" w:hAnsi="黑体" w:eastAsia="黑体"/>
          <w:color w:val="000000" w:themeColor="text1"/>
          <w:spacing w:val="2"/>
          <w:sz w:val="30"/>
          <w:szCs w:val="30"/>
          <w14:textFill>
            <w14:solidFill>
              <w14:schemeClr w14:val="tx1"/>
            </w14:solidFill>
          </w14:textFill>
        </w:rPr>
        <w:t>产教融合、校企合作</w:t>
      </w:r>
      <w:r>
        <w:rPr>
          <w:rFonts w:hint="eastAsia" w:ascii="黑体" w:hAnsi="黑体" w:eastAsia="黑体"/>
          <w:color w:val="000000" w:themeColor="text1"/>
          <w:spacing w:val="2"/>
          <w:sz w:val="30"/>
          <w:szCs w:val="30"/>
          <w14:textFill>
            <w14:solidFill>
              <w14:schemeClr w14:val="tx1"/>
            </w14:solidFill>
          </w14:textFill>
        </w:rPr>
        <w:t>新范式</w:t>
      </w:r>
    </w:p>
    <w:p>
      <w:pPr>
        <w:pStyle w:val="7"/>
        <w:widowControl/>
        <w:spacing w:beforeAutospacing="0" w:afterAutospacing="0"/>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1</w:t>
      </w:r>
      <w:r>
        <w:rPr>
          <w:rFonts w:hint="eastAsia" w:ascii="Times New Roman" w:hAnsi="Times New Roman" w:eastAsia="仿宋_GB2312"/>
          <w:color w:val="000000" w:themeColor="text1"/>
          <w:spacing w:val="2"/>
          <w:sz w:val="30"/>
          <w:szCs w:val="30"/>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优化校企合作长效运行机制。建立健全校企合作管理办法，出台校企合作办学、合作育人、合作研发、合作就业、合作发展制度和标准。全面加强与共同体内企业</w:t>
      </w:r>
      <w:r>
        <w:rPr>
          <w:rFonts w:hint="eastAsia" w:ascii="Times New Roman" w:hAnsi="Times New Roman" w:eastAsia="仿宋_GB2312"/>
          <w:color w:val="000000" w:themeColor="text1"/>
          <w:spacing w:val="2"/>
          <w:sz w:val="30"/>
          <w:szCs w:val="30"/>
          <w:lang w:eastAsia="zh-CN"/>
          <w14:textFill>
            <w14:solidFill>
              <w14:schemeClr w14:val="tx1"/>
            </w14:solidFill>
          </w14:textFill>
        </w:rPr>
        <w:t>的</w:t>
      </w:r>
      <w:r>
        <w:rPr>
          <w:rFonts w:ascii="Times New Roman" w:hAnsi="Times New Roman" w:eastAsia="仿宋_GB2312"/>
          <w:color w:val="000000" w:themeColor="text1"/>
          <w:spacing w:val="2"/>
          <w:sz w:val="30"/>
          <w:szCs w:val="30"/>
          <w14:textFill>
            <w14:solidFill>
              <w14:schemeClr w14:val="tx1"/>
            </w14:solidFill>
          </w14:textFill>
        </w:rPr>
        <w:t>深度合作，在人才培养、技术创新、就业创业、社会服务、文化传承领域建设合作项目。通过企业联盟、行业联合、园区联结，实现校企双重主体育人，促进教育链、人才链、产业链、创新链</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四链</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衔接，构建 “产、学、研、创、服”校企融合命运共同体。深化校企协同育人机制，推动产教融合实训基地建设，建立“2521”校企合作运行机制（见图）。以订单班、冠名班、现代学徒制</w:t>
      </w:r>
      <w:r>
        <w:rPr>
          <w:rFonts w:hint="eastAsia" w:ascii="Times New Roman" w:hAnsi="Times New Roman" w:eastAsia="仿宋_GB2312"/>
          <w:color w:val="000000" w:themeColor="text1"/>
          <w:spacing w:val="2"/>
          <w:sz w:val="30"/>
          <w:szCs w:val="30"/>
          <w14:textFill>
            <w14:solidFill>
              <w14:schemeClr w14:val="tx1"/>
            </w14:solidFill>
          </w14:textFill>
        </w:rPr>
        <w:t>、冠名</w:t>
      </w:r>
      <w:r>
        <w:rPr>
          <w:rFonts w:ascii="Times New Roman" w:hAnsi="Times New Roman" w:eastAsia="仿宋_GB2312"/>
          <w:color w:val="000000" w:themeColor="text1"/>
          <w:spacing w:val="2"/>
          <w:sz w:val="30"/>
          <w:szCs w:val="30"/>
          <w14:textFill>
            <w14:solidFill>
              <w14:schemeClr w14:val="tx1"/>
            </w14:solidFill>
          </w14:textFill>
        </w:rPr>
        <w:t>奖学金等为载体，吸引更多企业参与合作办学，落地校企合作企业享受相关财政、金融、税收和用地等优惠政策，激发企业参与校企合作内在动力</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p>
    <w:p>
      <w:pPr>
        <w:pStyle w:val="7"/>
        <w:widowControl/>
        <w:spacing w:beforeAutospacing="0" w:afterAutospacing="0"/>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drawing>
          <wp:anchor distT="0" distB="0" distL="114300" distR="114300" simplePos="0" relativeHeight="251660288" behindDoc="0" locked="0" layoutInCell="1" allowOverlap="1">
            <wp:simplePos x="0" y="0"/>
            <wp:positionH relativeFrom="column">
              <wp:posOffset>452120</wp:posOffset>
            </wp:positionH>
            <wp:positionV relativeFrom="page">
              <wp:posOffset>2907665</wp:posOffset>
            </wp:positionV>
            <wp:extent cx="4523740" cy="254444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523740" cy="2544445"/>
                    </a:xfrm>
                    <a:prstGeom prst="rect">
                      <a:avLst/>
                    </a:prstGeom>
                    <a:noFill/>
                  </pic:spPr>
                </pic:pic>
              </a:graphicData>
            </a:graphic>
          </wp:anchor>
        </w:drawing>
      </w:r>
    </w:p>
    <w:p>
      <w:pPr>
        <w:pStyle w:val="7"/>
        <w:widowControl/>
        <w:spacing w:beforeAutospacing="0" w:afterAutospacing="0"/>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2</w:t>
      </w:r>
      <w:r>
        <w:rPr>
          <w:rFonts w:hint="eastAsia" w:ascii="Times New Roman" w:hAnsi="Times New Roman" w:eastAsia="仿宋_GB2312"/>
          <w:color w:val="000000" w:themeColor="text1"/>
          <w:spacing w:val="2"/>
          <w:sz w:val="30"/>
          <w:szCs w:val="30"/>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构建校企协同育人新模式。坚持“人才共育、过程共管、责任共担、成果共享”原则，</w:t>
      </w:r>
      <w:r>
        <w:rPr>
          <w:rFonts w:hint="eastAsia" w:ascii="Times New Roman" w:hAnsi="Times New Roman" w:eastAsia="仿宋_GB2312"/>
          <w:color w:val="000000" w:themeColor="text1"/>
          <w:spacing w:val="2"/>
          <w:sz w:val="30"/>
          <w:szCs w:val="30"/>
          <w:lang w:eastAsia="zh-CN"/>
          <w14:textFill>
            <w14:solidFill>
              <w14:schemeClr w14:val="tx1"/>
            </w14:solidFill>
          </w14:textFill>
        </w:rPr>
        <w:t>深化校企合作</w:t>
      </w:r>
      <w:r>
        <w:rPr>
          <w:rFonts w:ascii="Times New Roman" w:hAnsi="Times New Roman" w:eastAsia="仿宋_GB2312"/>
          <w:color w:val="000000" w:themeColor="text1"/>
          <w:spacing w:val="2"/>
          <w:sz w:val="30"/>
          <w:szCs w:val="30"/>
          <w14:textFill>
            <w14:solidFill>
              <w14:schemeClr w14:val="tx1"/>
            </w14:solidFill>
          </w14:textFill>
        </w:rPr>
        <w:t>，共同设计人才培养方案，共同制定专业标准、教学标准、人才培养质量评价和认证标准。共同开发推行面向企业真实生产环境的任务式培养模式，实现专业设置与产业需求、课程内容与职业标准、教学过程与生产过程、核心技能与关键岗位精准对接。创建“一赛五引”校企协同育人模式，在每年一度的学生职业技能大赛训练中，引入企业技术骨干进行技能指导、企业案例进行技能训练、企业设备进行实践操作、企业模式进行实战、企业技术人员进行大赛评判。与企业开展人才定向培</w:t>
      </w:r>
      <w:r>
        <w:rPr>
          <w:rFonts w:ascii="Times New Roman" w:hAnsi="Times New Roman" w:eastAsia="仿宋_GB2312"/>
          <w:color w:val="000000" w:themeColor="text1"/>
          <w:spacing w:val="2"/>
          <w:sz w:val="30"/>
          <w:szCs w:val="30"/>
          <w14:textFill>
            <w14:solidFill>
              <w14:schemeClr w14:val="tx1"/>
            </w14:solidFill>
          </w14:textFill>
        </w:rPr>
        <w:drawing>
          <wp:anchor distT="0" distB="0" distL="114300" distR="114300" simplePos="0" relativeHeight="251661312" behindDoc="0" locked="0" layoutInCell="1" allowOverlap="1">
            <wp:simplePos x="0" y="0"/>
            <wp:positionH relativeFrom="margin">
              <wp:posOffset>280035</wp:posOffset>
            </wp:positionH>
            <wp:positionV relativeFrom="page">
              <wp:posOffset>2171065</wp:posOffset>
            </wp:positionV>
            <wp:extent cx="5070475" cy="2588895"/>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t="2765" b="3194"/>
                    <a:stretch>
                      <a:fillRect/>
                    </a:stretch>
                  </pic:blipFill>
                  <pic:spPr>
                    <a:xfrm>
                      <a:off x="0" y="0"/>
                      <a:ext cx="5070475" cy="2588895"/>
                    </a:xfrm>
                    <a:prstGeom prst="rect">
                      <a:avLst/>
                    </a:prstGeom>
                    <a:noFill/>
                    <a:ln>
                      <a:noFill/>
                    </a:ln>
                  </pic:spPr>
                </pic:pic>
              </a:graphicData>
            </a:graphic>
          </wp:anchor>
        </w:drawing>
      </w:r>
      <w:r>
        <w:rPr>
          <w:rFonts w:ascii="Times New Roman" w:hAnsi="Times New Roman" w:eastAsia="仿宋_GB2312"/>
          <w:color w:val="000000" w:themeColor="text1"/>
          <w:spacing w:val="2"/>
          <w:sz w:val="30"/>
          <w:szCs w:val="30"/>
          <w14:textFill>
            <w14:solidFill>
              <w14:schemeClr w14:val="tx1"/>
            </w14:solidFill>
          </w14:textFill>
        </w:rPr>
        <w:t>养，实现人才定向输送，打通学生学习到就业</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最后一公里</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w:t>
      </w:r>
    </w:p>
    <w:p>
      <w:pPr>
        <w:pStyle w:val="7"/>
        <w:widowControl/>
        <w:spacing w:beforeAutospacing="0" w:afterAutospacing="0"/>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p>
    <w:p>
      <w:pPr>
        <w:pStyle w:val="7"/>
        <w:widowControl/>
        <w:spacing w:beforeAutospacing="0" w:afterAutospacing="0"/>
        <w:ind w:firstLine="608" w:firstLineChars="200"/>
        <w:jc w:val="both"/>
        <w:rPr>
          <w:rFonts w:ascii="黑体" w:hAnsi="黑体" w:eastAsia="黑体"/>
          <w:color w:val="000000" w:themeColor="text1"/>
          <w:spacing w:val="2"/>
          <w:sz w:val="30"/>
          <w:szCs w:val="30"/>
          <w14:textFill>
            <w14:solidFill>
              <w14:schemeClr w14:val="tx1"/>
            </w14:solidFill>
          </w14:textFill>
        </w:rPr>
      </w:pPr>
      <w:r>
        <w:rPr>
          <w:rFonts w:hint="eastAsia" w:ascii="黑体" w:hAnsi="黑体" w:eastAsia="黑体"/>
          <w:color w:val="000000" w:themeColor="text1"/>
          <w:spacing w:val="2"/>
          <w:sz w:val="30"/>
          <w:szCs w:val="30"/>
          <w14:textFill>
            <w14:solidFill>
              <w14:schemeClr w14:val="tx1"/>
            </w14:solidFill>
          </w14:textFill>
        </w:rPr>
        <w:t>三</w:t>
      </w:r>
      <w:r>
        <w:rPr>
          <w:rFonts w:ascii="黑体" w:hAnsi="黑体" w:eastAsia="黑体"/>
          <w:color w:val="000000" w:themeColor="text1"/>
          <w:spacing w:val="2"/>
          <w:sz w:val="30"/>
          <w:szCs w:val="30"/>
          <w14:textFill>
            <w14:solidFill>
              <w14:schemeClr w14:val="tx1"/>
            </w14:solidFill>
          </w14:textFill>
        </w:rPr>
        <w:t>、</w:t>
      </w:r>
      <w:r>
        <w:rPr>
          <w:rFonts w:hint="eastAsia" w:ascii="黑体" w:hAnsi="黑体" w:eastAsia="黑体"/>
          <w:color w:val="000000" w:themeColor="text1"/>
          <w:spacing w:val="2"/>
          <w:sz w:val="30"/>
          <w:szCs w:val="30"/>
          <w14:textFill>
            <w14:solidFill>
              <w14:schemeClr w14:val="tx1"/>
            </w14:solidFill>
          </w14:textFill>
        </w:rPr>
        <w:t>构建</w:t>
      </w:r>
      <w:r>
        <w:rPr>
          <w:rFonts w:ascii="黑体" w:hAnsi="黑体" w:eastAsia="黑体"/>
          <w:color w:val="000000" w:themeColor="text1"/>
          <w:spacing w:val="2"/>
          <w:sz w:val="30"/>
          <w:szCs w:val="30"/>
          <w14:textFill>
            <w14:solidFill>
              <w14:schemeClr w14:val="tx1"/>
            </w14:solidFill>
          </w14:textFill>
        </w:rPr>
        <w:t>协同育人</w:t>
      </w:r>
      <w:r>
        <w:rPr>
          <w:rFonts w:hint="eastAsia" w:ascii="黑体" w:hAnsi="黑体" w:eastAsia="黑体"/>
          <w:color w:val="000000" w:themeColor="text1"/>
          <w:spacing w:val="2"/>
          <w:sz w:val="30"/>
          <w:szCs w:val="30"/>
          <w14:textFill>
            <w14:solidFill>
              <w14:schemeClr w14:val="tx1"/>
            </w14:solidFill>
          </w14:textFill>
        </w:rPr>
        <w:t>新格局</w:t>
      </w:r>
    </w:p>
    <w:p>
      <w:pPr>
        <w:pStyle w:val="7"/>
        <w:widowControl/>
        <w:spacing w:beforeAutospacing="0" w:afterAutospacing="0"/>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1</w:t>
      </w:r>
      <w:r>
        <w:rPr>
          <w:rFonts w:hint="eastAsia" w:ascii="Times New Roman" w:hAnsi="Times New Roman" w:eastAsia="仿宋_GB2312"/>
          <w:color w:val="000000" w:themeColor="text1"/>
          <w:spacing w:val="2"/>
          <w:sz w:val="30"/>
          <w:szCs w:val="30"/>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共建虚拟仿真公共实训平台。联合网联汽车山东协同研究院等企业，建成</w:t>
      </w:r>
      <w:r>
        <w:rPr>
          <w:rFonts w:hint="eastAsia" w:ascii="Times New Roman" w:hAnsi="Times New Roman" w:eastAsia="仿宋_GB2312"/>
          <w:color w:val="000000" w:themeColor="text1"/>
          <w:spacing w:val="2"/>
          <w:sz w:val="30"/>
          <w:szCs w:val="30"/>
          <w:lang w:eastAsia="zh-CN"/>
          <w14:textFill>
            <w14:solidFill>
              <w14:schemeClr w14:val="tx1"/>
            </w14:solidFill>
          </w14:textFill>
        </w:rPr>
        <w:t>集“</w:t>
      </w:r>
      <w:r>
        <w:rPr>
          <w:rFonts w:ascii="Times New Roman" w:hAnsi="Times New Roman" w:eastAsia="仿宋_GB2312"/>
          <w:color w:val="000000" w:themeColor="text1"/>
          <w:spacing w:val="2"/>
          <w:sz w:val="30"/>
          <w:szCs w:val="30"/>
          <w14:textFill>
            <w14:solidFill>
              <w14:schemeClr w14:val="tx1"/>
            </w14:solidFill>
          </w14:textFill>
        </w:rPr>
        <w:t>基本技能训练、综合技能训练、生产性实训、创新能力培养功能</w:t>
      </w:r>
      <w:r>
        <w:rPr>
          <w:rFonts w:hint="eastAsia" w:ascii="Times New Roman" w:hAnsi="Times New Roman" w:eastAsia="仿宋_GB2312"/>
          <w:color w:val="000000" w:themeColor="text1"/>
          <w:spacing w:val="2"/>
          <w:sz w:val="30"/>
          <w:szCs w:val="30"/>
          <w:lang w:eastAsia="zh-CN"/>
          <w14:textFill>
            <w14:solidFill>
              <w14:schemeClr w14:val="tx1"/>
            </w14:solidFill>
          </w14:textFill>
        </w:rPr>
        <w:t>”于一体的</w:t>
      </w:r>
      <w:r>
        <w:rPr>
          <w:rFonts w:ascii="Times New Roman" w:hAnsi="Times New Roman" w:eastAsia="仿宋_GB2312"/>
          <w:color w:val="000000" w:themeColor="text1"/>
          <w:spacing w:val="2"/>
          <w:sz w:val="30"/>
          <w:szCs w:val="30"/>
          <w14:textFill>
            <w14:solidFill>
              <w14:schemeClr w14:val="tx1"/>
            </w14:solidFill>
          </w14:textFill>
        </w:rPr>
        <w:t>产教融合实训基地。以“引教驻企”方式，建立校外实训基地，为学生创造具有企业真实场景的实训实习环境，为企业员工提供培训服务。创新基地运营模式，在现有校外基地基础上，挑选2-3个规模大、管理规范的基地，依托学校重点专业建设，升级成为功能全面、服务范围广的共享性实习实训基地，将基地建设成为区域产业转型升级技术高地</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中小微企业技术服务中心</w:t>
      </w:r>
      <w:r>
        <w:rPr>
          <w:rFonts w:hint="eastAsia" w:ascii="Times New Roman" w:hAnsi="Times New Roman" w:eastAsia="仿宋_GB2312"/>
          <w:color w:val="000000" w:themeColor="text1"/>
          <w:spacing w:val="2"/>
          <w:sz w:val="30"/>
          <w:szCs w:val="30"/>
          <w:lang w:eastAsia="zh-CN"/>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企业紧缺技能人才培训培养实践中心，争创省级产教融合型实训基地。</w:t>
      </w:r>
    </w:p>
    <w:p>
      <w:pPr>
        <w:pStyle w:val="7"/>
        <w:widowControl/>
        <w:spacing w:beforeAutospacing="0" w:afterAutospacing="0"/>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2</w:t>
      </w:r>
      <w:r>
        <w:rPr>
          <w:rFonts w:hint="eastAsia" w:ascii="Times New Roman" w:hAnsi="Times New Roman" w:eastAsia="仿宋_GB2312"/>
          <w:color w:val="000000" w:themeColor="text1"/>
          <w:spacing w:val="2"/>
          <w:sz w:val="30"/>
          <w:szCs w:val="30"/>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共建智能制造技能技艺传承平台。继续发挥山东省首批技能技艺传承平台-工业4.0智能制造人才培养创新平台作用。积极承担社会培训工作，为企业提供技能鉴定、技术研发等服务。</w:t>
      </w:r>
    </w:p>
    <w:p>
      <w:pPr>
        <w:pStyle w:val="7"/>
        <w:widowControl/>
        <w:spacing w:beforeAutospacing="0" w:afterAutospacing="0"/>
        <w:ind w:firstLine="608" w:firstLineChars="200"/>
        <w:jc w:val="both"/>
        <w:rPr>
          <w:rFonts w:ascii="Times New Roman" w:hAnsi="Times New Roman" w:eastAsia="仿宋_GB2312"/>
          <w:color w:val="000000" w:themeColor="text1"/>
          <w:spacing w:val="2"/>
          <w:sz w:val="30"/>
          <w:szCs w:val="30"/>
          <w14:textFill>
            <w14:solidFill>
              <w14:schemeClr w14:val="tx1"/>
            </w14:solidFill>
          </w14:textFill>
        </w:rPr>
      </w:pPr>
      <w:r>
        <w:rPr>
          <w:rFonts w:ascii="Times New Roman" w:hAnsi="Times New Roman" w:eastAsia="仿宋_GB2312"/>
          <w:color w:val="000000" w:themeColor="text1"/>
          <w:spacing w:val="2"/>
          <w:sz w:val="30"/>
          <w:szCs w:val="30"/>
          <w14:textFill>
            <w14:solidFill>
              <w14:schemeClr w14:val="tx1"/>
            </w14:solidFill>
          </w14:textFill>
        </w:rPr>
        <w:t>3</w:t>
      </w:r>
      <w:r>
        <w:rPr>
          <w:rFonts w:hint="eastAsia" w:ascii="Times New Roman" w:hAnsi="Times New Roman" w:eastAsia="仿宋_GB2312"/>
          <w:color w:val="000000" w:themeColor="text1"/>
          <w:spacing w:val="2"/>
          <w:sz w:val="30"/>
          <w:szCs w:val="30"/>
          <w14:textFill>
            <w14:solidFill>
              <w14:schemeClr w14:val="tx1"/>
            </w14:solidFill>
          </w14:textFill>
        </w:rPr>
        <w:t>．</w:t>
      </w:r>
      <w:r>
        <w:rPr>
          <w:rFonts w:ascii="Times New Roman" w:hAnsi="Times New Roman" w:eastAsia="仿宋_GB2312"/>
          <w:color w:val="000000" w:themeColor="text1"/>
          <w:spacing w:val="2"/>
          <w:sz w:val="30"/>
          <w:szCs w:val="30"/>
          <w14:textFill>
            <w14:solidFill>
              <w14:schemeClr w14:val="tx1"/>
            </w14:solidFill>
          </w14:textFill>
        </w:rPr>
        <w:t>共建齐文化传承创新技能大师工作室。与齐文化博物院、管子职业教育思想研究院等共建齐文化传承工作室、非遗文化传承工作室，助力中华传统技能传承发展。</w:t>
      </w:r>
    </w:p>
    <w:p>
      <w:pPr>
        <w:pStyle w:val="7"/>
        <w:widowControl/>
        <w:spacing w:beforeAutospacing="0" w:afterAutospacing="0"/>
        <w:jc w:val="both"/>
        <w:rPr>
          <w:rFonts w:ascii="Times New Roman" w:hAnsi="Times New Roman" w:eastAsia="仿宋_GB2312"/>
          <w:color w:val="000000" w:themeColor="text1"/>
          <w:spacing w:val="2"/>
          <w:sz w:val="30"/>
          <w:szCs w:val="30"/>
          <w14:textFill>
            <w14:solidFill>
              <w14:schemeClr w14:val="tx1"/>
            </w14:solidFill>
          </w14:textFill>
        </w:rPr>
      </w:pPr>
    </w:p>
    <w:p>
      <w:pPr>
        <w:ind w:firstLine="600" w:firstLineChars="200"/>
        <w:rPr>
          <w:rFonts w:ascii="Times New Roman" w:hAnsi="Times New Roman" w:eastAsia="仿宋_GB2312" w:cs="Times New Roman"/>
          <w:sz w:val="30"/>
          <w:szCs w:val="30"/>
        </w:rPr>
      </w:pPr>
    </w:p>
    <w:sectPr>
      <w:headerReference r:id="rId3" w:type="default"/>
      <w:footerReference r:id="rId4" w:type="default"/>
      <w:pgSz w:w="11906" w:h="16838"/>
      <w:pgMar w:top="1985" w:right="1531" w:bottom="1871" w:left="1531" w:header="851" w:footer="73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6991528"/>
                            <w:docPartObj>
                              <w:docPartGallery w:val="autotext"/>
                            </w:docPartObj>
                          </w:sdtPr>
                          <w:sdtContent>
                            <w:p>
                              <w:pPr>
                                <w:pStyle w:val="5"/>
                                <w:jc w:val="cente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14 -</w:t>
                              </w:r>
                              <w:r>
                                <w:rPr>
                                  <w:rFonts w:ascii="宋体" w:hAnsi="宋体" w:eastAsia="宋体"/>
                                  <w:sz w:val="24"/>
                                  <w:szCs w:val="24"/>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sdt>
                    <w:sdtPr>
                      <w:id w:val="26991528"/>
                      <w:docPartObj>
                        <w:docPartGallery w:val="autotext"/>
                      </w:docPartObj>
                    </w:sdtPr>
                    <w:sdtContent>
                      <w:p>
                        <w:pPr>
                          <w:pStyle w:val="5"/>
                          <w:jc w:val="cente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14 -</w:t>
                        </w:r>
                        <w:r>
                          <w:rPr>
                            <w:rFonts w:ascii="宋体" w:hAnsi="宋体" w:eastAsia="宋体"/>
                            <w:sz w:val="24"/>
                            <w:szCs w:val="24"/>
                          </w:rPr>
                          <w:fldChar w:fldCharType="end"/>
                        </w:r>
                      </w:p>
                    </w:sdtContent>
                  </w:sdt>
                  <w:p>
                    <w:pPr>
                      <w:pStyle w:val="2"/>
                    </w:pP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YmNjNGRiYmMyM2VhZTljMjQ3YTY0Nzk4MjJmOTMifQ=="/>
  </w:docVars>
  <w:rsids>
    <w:rsidRoot w:val="00182AF6"/>
    <w:rsid w:val="00014EFF"/>
    <w:rsid w:val="000C6B78"/>
    <w:rsid w:val="000E55A3"/>
    <w:rsid w:val="000E64CF"/>
    <w:rsid w:val="001375A9"/>
    <w:rsid w:val="00170346"/>
    <w:rsid w:val="00182AF6"/>
    <w:rsid w:val="001D14ED"/>
    <w:rsid w:val="001E1A2A"/>
    <w:rsid w:val="00206C93"/>
    <w:rsid w:val="002143C4"/>
    <w:rsid w:val="00215B07"/>
    <w:rsid w:val="002B1052"/>
    <w:rsid w:val="002E754B"/>
    <w:rsid w:val="00336430"/>
    <w:rsid w:val="003600FC"/>
    <w:rsid w:val="00392F63"/>
    <w:rsid w:val="00396ABA"/>
    <w:rsid w:val="003F2E06"/>
    <w:rsid w:val="003F5CF4"/>
    <w:rsid w:val="00406CDE"/>
    <w:rsid w:val="00426D90"/>
    <w:rsid w:val="004563DA"/>
    <w:rsid w:val="004879A3"/>
    <w:rsid w:val="004A45DA"/>
    <w:rsid w:val="005E4002"/>
    <w:rsid w:val="005E6683"/>
    <w:rsid w:val="00666734"/>
    <w:rsid w:val="00695167"/>
    <w:rsid w:val="006A320D"/>
    <w:rsid w:val="006C5ACD"/>
    <w:rsid w:val="006E1C75"/>
    <w:rsid w:val="00720551"/>
    <w:rsid w:val="00724553"/>
    <w:rsid w:val="00731E60"/>
    <w:rsid w:val="00771C94"/>
    <w:rsid w:val="0081457F"/>
    <w:rsid w:val="00854D15"/>
    <w:rsid w:val="008852F7"/>
    <w:rsid w:val="00897095"/>
    <w:rsid w:val="00931705"/>
    <w:rsid w:val="00941FAE"/>
    <w:rsid w:val="00942A0E"/>
    <w:rsid w:val="00957D2B"/>
    <w:rsid w:val="00967465"/>
    <w:rsid w:val="009675D5"/>
    <w:rsid w:val="009710BF"/>
    <w:rsid w:val="009E58E9"/>
    <w:rsid w:val="009F498E"/>
    <w:rsid w:val="00A63E59"/>
    <w:rsid w:val="00AA48A3"/>
    <w:rsid w:val="00AB08D1"/>
    <w:rsid w:val="00AB5F28"/>
    <w:rsid w:val="00AE41EA"/>
    <w:rsid w:val="00B00FA4"/>
    <w:rsid w:val="00B16B61"/>
    <w:rsid w:val="00B44583"/>
    <w:rsid w:val="00B5519F"/>
    <w:rsid w:val="00B92D66"/>
    <w:rsid w:val="00BD0D4E"/>
    <w:rsid w:val="00BD3FB1"/>
    <w:rsid w:val="00C04AE6"/>
    <w:rsid w:val="00C0630B"/>
    <w:rsid w:val="00C11BFF"/>
    <w:rsid w:val="00C26CF9"/>
    <w:rsid w:val="00D54981"/>
    <w:rsid w:val="00DC33D3"/>
    <w:rsid w:val="00DE3C4E"/>
    <w:rsid w:val="00E43507"/>
    <w:rsid w:val="00E43927"/>
    <w:rsid w:val="00E61E12"/>
    <w:rsid w:val="00E75D7E"/>
    <w:rsid w:val="00E976E6"/>
    <w:rsid w:val="00F05550"/>
    <w:rsid w:val="00F240E3"/>
    <w:rsid w:val="00F71904"/>
    <w:rsid w:val="00FA1DD6"/>
    <w:rsid w:val="00FC7F4B"/>
    <w:rsid w:val="00FF31BD"/>
    <w:rsid w:val="04E422E0"/>
    <w:rsid w:val="0B4B00C6"/>
    <w:rsid w:val="0DE7312A"/>
    <w:rsid w:val="10710D64"/>
    <w:rsid w:val="120314AE"/>
    <w:rsid w:val="16B03286"/>
    <w:rsid w:val="1BB17C69"/>
    <w:rsid w:val="1D183933"/>
    <w:rsid w:val="208706DB"/>
    <w:rsid w:val="21B7091E"/>
    <w:rsid w:val="21F77BFC"/>
    <w:rsid w:val="275F5A8A"/>
    <w:rsid w:val="2DCA6ECC"/>
    <w:rsid w:val="35103416"/>
    <w:rsid w:val="3A0D46C4"/>
    <w:rsid w:val="3B1A4090"/>
    <w:rsid w:val="400165D3"/>
    <w:rsid w:val="40394CFA"/>
    <w:rsid w:val="406957C2"/>
    <w:rsid w:val="44C306AD"/>
    <w:rsid w:val="489A7286"/>
    <w:rsid w:val="48F16B6B"/>
    <w:rsid w:val="4BB15F45"/>
    <w:rsid w:val="5CE054F0"/>
    <w:rsid w:val="628E1ED3"/>
    <w:rsid w:val="62D376AD"/>
    <w:rsid w:val="661C580F"/>
    <w:rsid w:val="6958592E"/>
    <w:rsid w:val="6BB938F3"/>
    <w:rsid w:val="7A652E89"/>
    <w:rsid w:val="7DB30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paragraph" w:styleId="4">
    <w:name w:val="Body Text Indent"/>
    <w:basedOn w:val="1"/>
    <w:unhideWhenUsed/>
    <w:qFormat/>
    <w:uiPriority w:val="0"/>
    <w:pPr>
      <w:spacing w:after="120"/>
      <w:ind w:left="420" w:leftChars="2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szCs w:val="24"/>
    </w:rPr>
  </w:style>
  <w:style w:type="paragraph" w:styleId="8">
    <w:name w:val="Body Text First Indent 2"/>
    <w:basedOn w:val="4"/>
    <w:unhideWhenUsed/>
    <w:qFormat/>
    <w:uiPriority w:val="0"/>
    <w:pPr>
      <w:ind w:firstLine="420"/>
    </w:p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000</Company>
  <Pages>23</Pages>
  <Words>8415</Words>
  <Characters>8457</Characters>
  <Lines>64</Lines>
  <Paragraphs>18</Paragraphs>
  <TotalTime>0</TotalTime>
  <ScaleCrop>false</ScaleCrop>
  <LinksUpToDate>false</LinksUpToDate>
  <CharactersWithSpaces>8819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2023-03-23T06:53:00Z</dcterms:created>
  <dc:creator>Administrator</dc:creator>
  <cp:lastModifiedBy>孟雪晴</cp:lastModifiedBy>
  <cp:lastPrinted>2023-07-10T02:29:00Z</cp:lastPrinted>
  <dcterms:modified xsi:type="dcterms:W3CDTF">2023-08-01T01:41:32Z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3D232AAC2C0B45D7A37E60CE390D86A7_13</vt:lpwstr>
  </property>
</Properties>
</file>