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C4" w:rsidRDefault="000C60C4" w:rsidP="000C60C4">
      <w:pPr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4272882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行政复议办理工作流程图</w:t>
      </w:r>
    </w:p>
    <w:p w:rsidR="000C60C4" w:rsidRDefault="000C60C4" w:rsidP="000C60C4">
      <w:pPr>
        <w:jc w:val="center"/>
        <w:rPr>
          <w:rFonts w:ascii="黑体" w:eastAsia="黑体" w:hAnsi="黑体"/>
          <w:sz w:val="36"/>
          <w:szCs w:val="36"/>
        </w:rPr>
      </w:pPr>
      <w:bookmarkStart w:id="1" w:name="_GoBack"/>
      <w:bookmarkEnd w:id="0"/>
      <w:bookmarkEnd w:id="1"/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5B5020C" wp14:editId="3C1C8450">
                <wp:simplePos x="0" y="0"/>
                <wp:positionH relativeFrom="margin">
                  <wp:align>right</wp:align>
                </wp:positionH>
                <wp:positionV relativeFrom="line">
                  <wp:posOffset>385445</wp:posOffset>
                </wp:positionV>
                <wp:extent cx="5257800" cy="4853940"/>
                <wp:effectExtent l="0" t="0" r="0" b="0"/>
                <wp:wrapNone/>
                <wp:docPr id="802" name="画布 8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8" name="文本框 1"/>
                        <wps:cNvSpPr txBox="1"/>
                        <wps:spPr>
                          <a:xfrm>
                            <a:off x="1599900" y="198202"/>
                            <a:ext cx="1029000" cy="495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申请人提出书面申请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0" name="直接连接符 2"/>
                        <wps:cNvCnPr/>
                        <wps:spPr>
                          <a:xfrm>
                            <a:off x="2628900" y="495004"/>
                            <a:ext cx="571700" cy="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2" name="文本框 3"/>
                        <wps:cNvSpPr txBox="1"/>
                        <wps:spPr>
                          <a:xfrm>
                            <a:off x="3200600" y="198202"/>
                            <a:ext cx="1828600" cy="9908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对不符合规定的，不予受理并告知；对符合规定但不属于民政局受理范围的，告知申请人向有关机关提出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3" name="直接连接符 4"/>
                        <wps:cNvCnPr/>
                        <wps:spPr>
                          <a:xfrm flipH="1">
                            <a:off x="1028900" y="495004"/>
                            <a:ext cx="571000" cy="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5" name="文本框 5"/>
                        <wps:cNvSpPr txBox="1"/>
                        <wps:spPr>
                          <a:xfrm>
                            <a:off x="114600" y="198202"/>
                            <a:ext cx="913500" cy="891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对材料不齐，表述不清的，通知申请人补正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6" name="文本框 6"/>
                        <wps:cNvSpPr txBox="1"/>
                        <wps:spPr>
                          <a:xfrm>
                            <a:off x="1486000" y="1189010"/>
                            <a:ext cx="1486100" cy="296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对符合条件，予以受理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8" name="文本框 7"/>
                        <wps:cNvSpPr txBox="1"/>
                        <wps:spPr>
                          <a:xfrm>
                            <a:off x="1486000" y="1783215"/>
                            <a:ext cx="1600000" cy="297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向被申请人发送申请书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9" name="文本框 8"/>
                        <wps:cNvSpPr txBox="1"/>
                        <wps:spPr>
                          <a:xfrm>
                            <a:off x="1599900" y="2377320"/>
                            <a:ext cx="914300" cy="1287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pPr>
                                <w:spacing w:line="900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审理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770" name="文本框 9"/>
                        <wps:cNvSpPr txBox="1"/>
                        <wps:spPr>
                          <a:xfrm>
                            <a:off x="343200" y="2278219"/>
                            <a:ext cx="1027400" cy="495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和解：提交书面和解协议书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1" name="文本框 10"/>
                        <wps:cNvSpPr txBox="1"/>
                        <wps:spPr>
                          <a:xfrm>
                            <a:off x="343200" y="2971524"/>
                            <a:ext cx="1026000" cy="494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调解：制作调解书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2" name="直接连接符 11"/>
                        <wps:cNvCnPr/>
                        <wps:spPr>
                          <a:xfrm>
                            <a:off x="2514200" y="2476520"/>
                            <a:ext cx="457900" cy="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73" name="文本框 12"/>
                        <wps:cNvSpPr txBox="1"/>
                        <wps:spPr>
                          <a:xfrm>
                            <a:off x="2972100" y="2179018"/>
                            <a:ext cx="2056400" cy="693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转送有权处理机关审查（申请人提出或复议机关认为抽象行政行为不合法）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4" name="直接连接符 13"/>
                        <wps:cNvCnPr/>
                        <wps:spPr>
                          <a:xfrm>
                            <a:off x="2514200" y="3070725"/>
                            <a:ext cx="457900" cy="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75" name="文本框 14"/>
                        <wps:cNvSpPr txBox="1"/>
                        <wps:spPr>
                          <a:xfrm>
                            <a:off x="2972100" y="2971524"/>
                            <a:ext cx="1599900" cy="396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调查取证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勘验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鉴定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6" name="直接连接符 15"/>
                        <wps:cNvCnPr/>
                        <wps:spPr>
                          <a:xfrm>
                            <a:off x="2514200" y="3566429"/>
                            <a:ext cx="457900" cy="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77" name="文本框 16"/>
                        <wps:cNvSpPr txBox="1"/>
                        <wps:spPr>
                          <a:xfrm>
                            <a:off x="2972100" y="3467329"/>
                            <a:ext cx="2171000" cy="693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r>
                                <w:rPr>
                                  <w:rFonts w:hint="eastAsia"/>
                                </w:rPr>
                                <w:t>对符合法定中止审理情形的，中止审理；待相关中止原因消除后，恢复审理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8" name="文本框 17"/>
                        <wps:cNvSpPr txBox="1"/>
                        <wps:spPr>
                          <a:xfrm>
                            <a:off x="571700" y="4259735"/>
                            <a:ext cx="3428600" cy="495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C60C4" w:rsidRDefault="000C60C4" w:rsidP="000C60C4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作出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决定：驳回、责令履行、变更、维持、撤销、确认违法、终止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9" name="直接连接符 18"/>
                        <wps:cNvCnPr/>
                        <wps:spPr>
                          <a:xfrm>
                            <a:off x="2057100" y="693306"/>
                            <a:ext cx="0" cy="4957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0" name="直接连接符 19"/>
                        <wps:cNvCnPr/>
                        <wps:spPr>
                          <a:xfrm>
                            <a:off x="2057100" y="1485712"/>
                            <a:ext cx="0" cy="2975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1" name="直接连接符 20"/>
                        <wps:cNvCnPr/>
                        <wps:spPr>
                          <a:xfrm>
                            <a:off x="2057100" y="2079917"/>
                            <a:ext cx="0" cy="2974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2" name="直接连接符 21"/>
                        <wps:cNvCnPr/>
                        <wps:spPr>
                          <a:xfrm flipH="1">
                            <a:off x="1371400" y="2476520"/>
                            <a:ext cx="2285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3" name="直接连接符 22"/>
                        <wps:cNvCnPr/>
                        <wps:spPr>
                          <a:xfrm flipH="1">
                            <a:off x="1371400" y="3169826"/>
                            <a:ext cx="2285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4" name="直接连接符 23"/>
                        <wps:cNvCnPr/>
                        <wps:spPr>
                          <a:xfrm>
                            <a:off x="2057100" y="3664830"/>
                            <a:ext cx="700" cy="5949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75B5020C" id="画布 802" o:spid="_x0000_s1026" editas="canvas" style="position:absolute;left:0;text-align:left;margin-left:362.8pt;margin-top:30.35pt;width:414pt;height:382.2pt;z-index:251659264;mso-position-horizontal:right;mso-position-horizontal-relative:margin;mso-position-vertical-relative:line" coordsize="52578,4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4853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8" type="#_x0000_t202" style="position:absolute;left:15999;top:1982;width:10290;height:4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RXMIA&#10;AADcAAAADwAAAGRycy9kb3ducmV2LnhtbERPy4rCMBTdD/gP4QpuBk11xEc1yiA46G5GRbeX5toW&#10;m5tOEmv9e7MYmOXhvJfr1lSiIedLywqGgwQEcWZ1ybmC03Hbn4HwAVljZZkUPMnDetV5W2Kq7YN/&#10;qDmEXMQQ9ikqKEKoUyl9VpBBP7A1ceSu1hkMEbpcaoePGG4qOUqSiTRYcmwosKZNQdntcDcKZuNd&#10;c/H7j+9zNrlW8/A+bb5+nVK9bvu5ABGoDf/iP/dOKxglcW0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1FcwgAAANwAAAAPAAAAAAAAAAAAAAAAAJgCAABkcnMvZG93&#10;bnJldi54bWxQSwUGAAAAAAQABAD1AAAAhwMAAAAA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申请人提出书面申请</w:t>
                        </w:r>
                      </w:p>
                    </w:txbxContent>
                  </v:textbox>
                </v:shape>
                <v:line id="直接连接符 2" o:spid="_x0000_s1029" style="position:absolute;visibility:visible;mso-wrap-style:square" from="26289,4950" to="32006,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0n68IAAADcAAAADwAAAGRycy9kb3ducmV2LnhtbERPyWrDMBC9B/oPYgq5JbJzyOJGCSUm&#10;0EMTyELPU2tqmVojY6mO+vfRIZDj4+3rbbStGKj3jWMF+TQDQVw53XCt4HrZT5YgfEDW2DomBf/k&#10;Ybt5Ga2x0O7GJxrOoRYphH2BCkwIXSGlrwxZ9FPXESfux/UWQ4J9LXWPtxRuWznLsrm02HBqMNjR&#10;zlD1e/6zChamPMmFLD8vx3Jo8lU8xK/vlVLj1/j+BiJQDE/xw/2hFczyND+dSUd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0n68IAAADcAAAADwAAAAAAAAAAAAAA&#10;AAChAgAAZHJzL2Rvd25yZXYueG1sUEsFBgAAAAAEAAQA+QAAAJADAAAAAA==&#10;">
                  <v:stroke endarrow="block"/>
                </v:line>
                <v:shape id="文本框 3" o:spid="_x0000_s1030" type="#_x0000_t202" style="position:absolute;left:32006;top:1982;width:18286;height:9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wa8YA&#10;AADcAAAADwAAAGRycy9kb3ducmV2LnhtbESPW2vCQBSE3wv9D8sp9KXoxli8RFeRQsW+eUNfD9lj&#10;EsyejbvbmP77bqHg4zAz3zDzZWdq0ZLzlWUFg34Cgji3uuJCwfHw2ZuA8AFZY22ZFPyQh+Xi+WmO&#10;mbZ33lG7D4WIEPYZKihDaDIpfV6SQd+3DXH0LtYZDFG6QmqH9wg3tUyTZCQNVhwXSmzoo6T8uv82&#10;Cibvm/bsv4bbUz661NPwNm7XN6fU60u3moEI1IVH+L+90QrSQ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Lwa8YAAADcAAAADwAAAAAAAAAAAAAAAACYAgAAZHJz&#10;L2Rvd25yZXYueG1sUEsFBgAAAAAEAAQA9QAAAIsDAAAAAA==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对不符合规定的，不予受理并告知；对符合规定但不属于民政局受理范围的，告知申请人向有关机关提出</w:t>
                        </w:r>
                      </w:p>
                    </w:txbxContent>
                  </v:textbox>
                </v:shape>
                <v:line id="直接连接符 4" o:spid="_x0000_s1031" style="position:absolute;flip:x;visibility:visible;mso-wrap-style:square" from="10289,4950" to="15999,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D+D8QAAADcAAAADwAAAGRycy9kb3ducmV2LnhtbESPT2vCQBDF74V+h2UKvQTdaEBqdJX+&#10;EwTxUPXgcciOSTA7G7JTTb+9Kwg9Pt6835s3X/auURfqQu3ZwGiYgiIuvK25NHDYrwZvoIIgW2w8&#10;k4E/CrBcPD/NMbf+yj902UmpIoRDjgYqkTbXOhQVOQxD3xJH7+Q7hxJlV2rb4TXCXaPHaTrRDmuO&#10;DRW29FlRcd79uvjGastfWZZ8OJ0kU/o+yibVYszrS/8+AyXUy//xI722BsajDO5jIgH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kP4PxAAAANwAAAAPAAAAAAAAAAAA&#10;AAAAAKECAABkcnMvZG93bnJldi54bWxQSwUGAAAAAAQABAD5AAAAkgMAAAAA&#10;">
                  <v:stroke endarrow="block"/>
                </v:line>
                <v:shape id="文本框 5" o:spid="_x0000_s1032" type="#_x0000_t202" style="position:absolute;left:1146;top:1982;width:9135;height:8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toH8YA&#10;AADcAAAADwAAAGRycy9kb3ducmV2LnhtbESPT2sCMRTE74LfITyhF6lZrfXPapRSsOittUWvj81z&#10;d3Hzsk3iuv32jSB4HGbmN8xy3ZpKNOR8aVnBcJCAIM6sLjlX8PO9eZ6B8AFZY2WZFPyRh/Wq21li&#10;qu2Vv6jZh1xECPsUFRQh1KmUPivIoB/Ymjh6J+sMhihdLrXDa4SbSo6SZCINlhwXCqzpvaDsvL8Y&#10;BbPxtjn63cvnIZucqnnoT5uPX6fUU699W4AI1IZH+N7eagWj4Svczs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toH8YAAADcAAAADwAAAAAAAAAAAAAAAACYAgAAZHJz&#10;L2Rvd25yZXYueG1sUEsFBgAAAAAEAAQA9QAAAIsDAAAAAA==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对材料不齐，表述不清的，通知申请人补正</w:t>
                        </w:r>
                      </w:p>
                    </w:txbxContent>
                  </v:textbox>
                </v:shape>
                <v:shape id="文本框 6" o:spid="_x0000_s1033" type="#_x0000_t202" style="position:absolute;left:14860;top:11890;width:14861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2aMYA&#10;AADcAAAADwAAAGRycy9kb3ducmV2LnhtbESPT2vCQBTE7wW/w/KEXkrd+IfURleRQsXeNJb2+sg+&#10;k2D2bdzdxvTbdwuCx2FmfsMs171pREfO15YVjEcJCOLC6ppLBZ/H9+c5CB+QNTaWScEveVivBg9L&#10;zLS98oG6PJQiQthnqKAKoc2k9EVFBv3ItsTRO1lnMETpSqkdXiPcNHKSJKk0WHNcqLClt4qKc/5j&#10;FMxnu+7bf0z3X0V6al7D00u3vTilHof9ZgEiUB/u4Vt7pxVMxin8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n2aMYAAADcAAAADwAAAAAAAAAAAAAAAACYAgAAZHJz&#10;L2Rvd25yZXYueG1sUEsFBgAAAAAEAAQA9QAAAIsDAAAAAA==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对符合条件，予以受理</w:t>
                        </w:r>
                      </w:p>
                    </w:txbxContent>
                  </v:textbox>
                </v:shape>
                <v:shape id="文本框 7" o:spid="_x0000_s1034" type="#_x0000_t202" style="position:absolute;left:14860;top:17832;width:16000;height: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XeMMA&#10;AADcAAAADwAAAGRycy9kb3ducmV2LnhtbERPy2oCMRTdC/2HcAtupGZqy6jjRCkFi921VnR7mdx5&#10;4ORmmsRx+vfNQnB5OO98M5hW9OR8Y1nB8zQBQVxY3XCl4PCzfVqA8AFZY2uZFPyRh836YZRjpu2V&#10;v6nfh0rEEPYZKqhD6DIpfVGTQT+1HXHkSusMhghdJbXDaww3rZwlSSoNNhwbauzovabivL8YBYvX&#10;XX/yny9fxyIt22WYzPuPX6fU+HF4W4EINIS7+ObeaQXzNK6N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IXeMMAAADcAAAADwAAAAAAAAAAAAAAAACYAgAAZHJzL2Rv&#10;d25yZXYueG1sUEsFBgAAAAAEAAQA9QAAAIgDAAAAAA==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向被申请人发送申请书</w:t>
                        </w:r>
                      </w:p>
                    </w:txbxContent>
                  </v:textbox>
                </v:shape>
                <v:shape id="文本框 8" o:spid="_x0000_s1035" type="#_x0000_t202" style="position:absolute;left:15999;top:23773;width:9143;height:1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0MCMUA&#10;AADcAAAADwAAAGRycy9kb3ducmV2LnhtbESPQWvCQBSE70L/w/IKvUjdtIfEpq5SikIvilF7f2Sf&#10;STD7Nuxu4/bfu4WCx2FmvmEWq2h6MZLznWUFL7MMBHFtdceNgtNx8zwH4QOyxt4yKfglD6vlw2SB&#10;pbZXrmg8hEYkCPsSFbQhDKWUvm7JoJ/ZgTh5Z+sMhiRdI7XDa4KbXr5mWS4NdpwWWhzos6X6cvgx&#10;CmJ+nG6LKhTr+W6MO4mb9d59K/X0GD/eQQSK4R7+b39pBUX+Bn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QwIxQAAANwAAAAPAAAAAAAAAAAAAAAAAJgCAABkcnMv&#10;ZG93bnJldi54bWxQSwUGAAAAAAQABAD1AAAAigMAAAAA&#10;">
                  <v:textbox style="layout-flow:vertical-ideographic">
                    <w:txbxContent>
                      <w:p w:rsidR="000C60C4" w:rsidRDefault="000C60C4" w:rsidP="000C60C4">
                        <w:pPr>
                          <w:spacing w:line="900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审理</w:t>
                        </w:r>
                      </w:p>
                    </w:txbxContent>
                  </v:textbox>
                </v:shape>
                <v:shape id="文本框 9" o:spid="_x0000_s1036" type="#_x0000_t202" style="position:absolute;left:3432;top:22782;width:10274;height:4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2No8IA&#10;AADcAAAADwAAAGRycy9kb3ducmV2LnhtbERPy2rCQBTdF/yH4QrdFJ1YxdjUUUSo6M4XdnvJXJPQ&#10;zJ04M43x751FocvDec+XnalFS85XlhWMhgkI4tzqigsF59PXYAbCB2SNtWVS8CAPy0XvZY6Ztnc+&#10;UHsMhYgh7DNUUIbQZFL6vCSDfmgb4shdrTMYInSF1A7vMdzU8j1JptJgxbGhxIbWJeU/x1+jYDbZ&#10;tt9+N95f8um1/ghvabu5OaVe+93qE0SgLvyL/9xbrSBN4/x4Jh4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Y2jwgAAANwAAAAPAAAAAAAAAAAAAAAAAJgCAABkcnMvZG93&#10;bnJldi54bWxQSwUGAAAAAAQABAD1AAAAhwMAAAAA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和解：提交书面和解协议书</w:t>
                        </w:r>
                      </w:p>
                    </w:txbxContent>
                  </v:textbox>
                </v:shape>
                <v:shape id="文本框 10" o:spid="_x0000_s1037" type="#_x0000_t202" style="position:absolute;left:3432;top:29715;width:10260;height:4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oOMUA&#10;AADcAAAADwAAAGRycy9kb3ducmV2LnhtbESPQWvCQBSE7wX/w/KEXkrdWMVodBURKvZWY2mvj+wz&#10;CWbfxt1tTP99tyD0OMzMN8xq05tGdOR8bVnBeJSAIC6srrlU8HF6fZ6D8AFZY2OZFPyQh8168LDC&#10;TNsbH6nLQykihH2GCqoQ2kxKX1Rk0I9sSxy9s3UGQ5SulNrhLcJNI1+SZCYN1hwXKmxpV1Fxyb+N&#10;gvn00H35t8n7ZzE7N4vwlHb7q1PqcdhvlyAC9eE/fG8ftII0HcP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Sg4xQAAANwAAAAPAAAAAAAAAAAAAAAAAJgCAABkcnMv&#10;ZG93bnJldi54bWxQSwUGAAAAAAQABAD1AAAAigMAAAAA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调解：制作调解书</w:t>
                        </w:r>
                      </w:p>
                    </w:txbxContent>
                  </v:textbox>
                </v:shape>
                <v:line id="直接连接符 11" o:spid="_x0000_s1038" style="position:absolute;visibility:visible;mso-wrap-style:square" from="25142,24765" to="29721,24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JaI8QAAADcAAAADwAAAGRycy9kb3ducmV2LnhtbESPQWsCMRSE7wX/Q3iCt5rVg1u3RhGX&#10;ggctqKXn183rZunmZdmka/z3Rij0OMx8M8xqE20rBup941jBbJqBIK6cbrhW8HF5e34B4QOyxtYx&#10;KbiRh8169LTCQrsrn2g4h1qkEvYFKjAhdIWUvjJk0U9dR5y8b9dbDEn2tdQ9XlO5beU8yxbSYsNp&#10;wWBHO0PVz/nXKshNeZK5LA+X93JoZst4jJ9fS6Um47h9BREohv/wH73Xicvn8DiTj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ElojxAAAANwAAAAPAAAAAAAAAAAA&#10;AAAAAKECAABkcnMvZG93bnJldi54bWxQSwUGAAAAAAQABAD5AAAAkgMAAAAA&#10;">
                  <v:stroke endarrow="block"/>
                </v:line>
                <v:shape id="文本框 12" o:spid="_x0000_s1039" type="#_x0000_t202" style="position:absolute;left:29721;top:21790;width:20564;height:6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8T1MYA&#10;AADcAAAADwAAAGRycy9kb3ducmV2LnhtbESPT2vCQBTE74LfYXlCL6IbqxiNrlIKLfZW/6DXR/aZ&#10;BLNv091tTL99tyD0OMzMb5j1tjO1aMn5yrKCyTgBQZxbXXGh4HR8Gy1A+ICssbZMCn7Iw3bT760x&#10;0/bOe2oPoRARwj5DBWUITSalz0sy6Me2IY7e1TqDIUpXSO3wHuGmls9JMpcGK44LJTb0WlJ+O3wb&#10;BYvZrr34j+nnOZ9f62UYpu37l1PqadC9rEAE6sJ/+NHeaQVpOoW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8T1MYAAADcAAAADwAAAAAAAAAAAAAAAACYAgAAZHJz&#10;L2Rvd25yZXYueG1sUEsFBgAAAAAEAAQA9QAAAIsDAAAAAA==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转送有权处理机关审查（申请人提出或复议机关认为抽象行政行为不合法）</w:t>
                        </w:r>
                      </w:p>
                    </w:txbxContent>
                  </v:textbox>
                </v:shape>
                <v:line id="直接连接符 13" o:spid="_x0000_s1040" style="position:absolute;visibility:visible;mso-wrap-style:square" from="25142,30707" to="29721,30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dnzMQAAADcAAAADwAAAGRycy9kb3ducmV2LnhtbESPQWsCMRSE70L/Q3iF3jSrFLdujSIu&#10;hR5qQS09v26em8XNy7KJa/rvjVDocZj5ZpjlOtpWDNT7xrGC6SQDQVw53XCt4Ov4Nn4B4QOyxtYx&#10;KfglD+vVw2iJhXZX3tNwCLVIJewLVGBC6AopfWXIop+4jjh5J9dbDEn2tdQ9XlO5beUsy+bSYsNp&#10;wWBHW0PV+XCxCnJT7mUuy4/jZzk000Xcxe+fhVJPj3HzCiJQDP/hP/pdJy5/hvuZdAT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2fMxAAAANwAAAAPAAAAAAAAAAAA&#10;AAAAAKECAABkcnMvZG93bnJldi54bWxQSwUGAAAAAAQABAD5AAAAkgMAAAAA&#10;">
                  <v:stroke endarrow="block"/>
                </v:line>
                <v:shape id="文本框 14" o:spid="_x0000_s1041" type="#_x0000_t202" style="position:absolute;left:29721;top:29715;width:15999;height:3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ouO8YA&#10;AADcAAAADwAAAGRycy9kb3ducmV2LnhtbESPQWvCQBSE70L/w/KEXqRubK3R6CqlYNGbtaVeH9ln&#10;Epp9G3fXmP77riB4HGbmG2ax6kwtWnK+sqxgNExAEOdWV1wo+P5aP01B+ICssbZMCv7Iw2r50Ftg&#10;pu2FP6ndh0JECPsMFZQhNJmUPi/JoB/ahjh6R+sMhihdIbXDS4SbWj4nyUQarDgulNjQe0n57/5s&#10;FEzHm/bgty+7n3xyrGdhkLYfJ6fUY797m4MI1IV7+NbeaAVp+grXM/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ouO8YAAADcAAAADwAAAAAAAAAAAAAAAACYAgAAZHJz&#10;L2Rvd25yZXYueG1sUEsFBgAAAAAEAAQA9QAAAIsDAAAAAA==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调查取证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勘验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鉴定</w:t>
                        </w:r>
                      </w:p>
                    </w:txbxContent>
                  </v:textbox>
                </v:shape>
                <v:line id="直接连接符 15" o:spid="_x0000_s1042" style="position:absolute;visibility:visible;mso-wrap-style:square" from="25142,35664" to="29721,35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lcIMQAAADcAAAADwAAAGRycy9kb3ducmV2LnhtbESPQWvCQBSE74L/YXlCb7qxB6Opq4ih&#10;0ENbMIrn1+xrNjT7NmS3cfvvu4WCx2Hmm2G2+2g7MdLgW8cKlosMBHHtdMuNgsv5eb4G4QOyxs4x&#10;KfghD/vddLLFQrsbn2isQiNSCfsCFZgQ+kJKXxuy6BeuJ07epxsshiSHRuoBb6ncdvIxy1bSYstp&#10;wWBPR0P1V/VtFeSmPMlclq/n93Jsl5v4Fq8fG6UeZvHwBCJQDPfwP/2iE5ev4O9MOgJy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KVwgxAAAANwAAAAPAAAAAAAAAAAA&#10;AAAAAKECAABkcnMvZG93bnJldi54bWxQSwUGAAAAAAQABAD5AAAAkgMAAAAA&#10;">
                  <v:stroke endarrow="block"/>
                </v:line>
                <v:shape id="文本框 16" o:spid="_x0000_s1043" type="#_x0000_t202" style="position:absolute;left:29721;top:34673;width:21710;height:6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V18UA&#10;AADcAAAADwAAAGRycy9kb3ducmV2LnhtbESPQWvCQBSE70L/w/IKvYhubMXY6CqlYLE3jaW9PrLP&#10;JJh9G3fXmP77bkHwOMzMN8xy3ZtGdOR8bVnBZJyAIC6srrlU8HXYjOYgfEDW2FgmBb/kYb16GCwx&#10;0/bKe+ryUIoIYZ+hgiqENpPSFxUZ9GPbEkfvaJ3BEKUrpXZ4jXDTyOckmUmDNceFClt6r6g45Rej&#10;YD7ddj/+82X3XcyOzWsYpt3H2Sn19Ni/LUAE6sM9fGtvtYI0TeH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BXXxQAAANwAAAAPAAAAAAAAAAAAAAAAAJgCAABkcnMv&#10;ZG93bnJldi54bWxQSwUGAAAAAAQABAD1AAAAigMAAAAA&#10;">
                  <v:textbox>
                    <w:txbxContent>
                      <w:p w:rsidR="000C60C4" w:rsidRDefault="000C60C4" w:rsidP="000C60C4">
                        <w:r>
                          <w:rPr>
                            <w:rFonts w:hint="eastAsia"/>
                          </w:rPr>
                          <w:t>对符合法定中止审理情形的，中止审理；待相关中止原因消除后，恢复审理</w:t>
                        </w:r>
                      </w:p>
                    </w:txbxContent>
                  </v:textbox>
                </v:shape>
                <v:shape id="文本框 17" o:spid="_x0000_s1044" type="#_x0000_t202" style="position:absolute;left:5717;top:42597;width:34286;height:4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BpcIA&#10;AADcAAAADwAAAGRycy9kb3ducmV2LnhtbERPy2rCQBTdF/yH4QrdFJ1YxdjUUUSo6M4XdnvJXJPQ&#10;zJ04M43x751FocvDec+XnalFS85XlhWMhgkI4tzqigsF59PXYAbCB2SNtWVS8CAPy0XvZY6Ztnc+&#10;UHsMhYgh7DNUUIbQZFL6vCSDfmgb4shdrTMYInSF1A7vMdzU8j1JptJgxbGhxIbWJeU/x1+jYDbZ&#10;tt9+N95f8um1/ghvabu5OaVe+93qE0SgLvyL/9xbrSBN49p4Jh4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64GlwgAAANwAAAAPAAAAAAAAAAAAAAAAAJgCAABkcnMvZG93&#10;bnJldi54bWxQSwUGAAAAAAQABAD1AAAAhwMAAAAA&#10;">
                  <v:textbox>
                    <w:txbxContent>
                      <w:p w:rsidR="000C60C4" w:rsidRDefault="000C60C4" w:rsidP="000C60C4">
                        <w:proofErr w:type="gramStart"/>
                        <w:r>
                          <w:rPr>
                            <w:rFonts w:hint="eastAsia"/>
                          </w:rPr>
                          <w:t>作出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决定：驳回、责令履行、变更、维持、撤销、确认违法、终止</w:t>
                        </w:r>
                      </w:p>
                    </w:txbxContent>
                  </v:textbox>
                </v:shape>
                <v:line id="直接连接符 18" o:spid="_x0000_s1045" style="position:absolute;visibility:visible;mso-wrap-style:square" from="20571,6933" to="20571,11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bIUsQAAADcAAAADwAAAGRycy9kb3ducmV2LnhtbESPzWrDMBCE74G+g9hCb4mcHurYiRJK&#10;TaGHJpAfet5aG8vUWhlLddS3rwKBHIeZb4ZZbaLtxEiDbx0rmM8yEMS10y03Ck7H9+kChA/IGjvH&#10;pOCPPGzWD5MVltpdeE/jITQilbAvUYEJoS+l9LUhi37meuLknd1gMSQ5NFIPeEnltpPPWfYiLbac&#10;Fgz29Gao/jn8WgW5qfYyl9XncVeN7byI2/j1XSj19BhflyACxXAP3+gPnbi8gOuZdAT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tshSxAAAANwAAAAPAAAAAAAAAAAA&#10;AAAAAKECAABkcnMvZG93bnJldi54bWxQSwUGAAAAAAQABAD5AAAAkgMAAAAA&#10;">
                  <v:stroke endarrow="block"/>
                </v:line>
                <v:line id="直接连接符 19" o:spid="_x0000_s1046" style="position:absolute;visibility:visible;mso-wrap-style:square" from="20571,14857" to="20571,17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kR6MIAAADcAAAADwAAAGRycy9kb3ducmV2LnhtbERPS0sDMRC+C/6HMII3m20Ptt02LdJF&#10;8KBCH/Q83Uw3i5vJsonb+O+dg+Dx43uvt9l3aqQhtoENTCcFKOI62JYbA6fj69MCVEzIFrvAZOCH&#10;Imw393drLG248Z7GQ2qUhHAs0YBLqS+1jrUjj3ESemLhrmHwmAQOjbYD3iTcd3pWFM/aY8vS4LCn&#10;naP66/DtDcxdtddzXb0fP6uxnS7zRz5flsY8PuSXFahEOf2L/9xvVnwLmS9n5Ajo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kR6MIAAADcAAAADwAAAAAAAAAAAAAA&#10;AAChAgAAZHJzL2Rvd25yZXYueG1sUEsFBgAAAAAEAAQA+QAAAJADAAAAAA==&#10;">
                  <v:stroke endarrow="block"/>
                </v:line>
                <v:line id="直接连接符 20" o:spid="_x0000_s1047" style="position:absolute;visibility:visible;mso-wrap-style:square" from="20571,20799" to="20571,23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W0c8QAAADcAAAADwAAAGRycy9kb3ducmV2LnhtbESPT2sCMRTE7wW/Q3hCbzW7PVRdjSIu&#10;hR7agn/w/Nw8N4ubl2WTrum3bwqCx2HmN8Ms19G2YqDeN44V5JMMBHHldMO1guPh/WUGwgdkja1j&#10;UvBLHtar0dMSC+1uvKNhH2qRStgXqMCE0BVS+sqQRT9xHXHyLq63GJLsa6l7vKVy28rXLHuTFhtO&#10;CwY72hqqrvsfq2Bqyp2cyvLz8F0OTT6PX/F0niv1PI6bBYhAMTzCd/pDJ26Ww/+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FbRzxAAAANwAAAAPAAAAAAAAAAAA&#10;AAAAAKECAABkcnMvZG93bnJldi54bWxQSwUGAAAAAAQABAD5AAAAkgMAAAAA&#10;">
                  <v:stroke endarrow="block"/>
                </v:line>
                <v:line id="直接连接符 21" o:spid="_x0000_s1048" style="position:absolute;flip:x;visibility:visible;mso-wrap-style:square" from="13714,24765" to="15999,2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htl8UAAADcAAAADwAAAGRycy9kb3ducmV2LnhtbESPT2vCQBDF70K/wzIFL6FuqtDa6Cr1&#10;HxTEQ20PHofsmASzsyE7avz2bqHg8fHm/d686bxztbpQGyrPBl4HKSji3NuKCwO/P5uXMaggyBZr&#10;z2TgRgHms6feFDPrr/xNl70UKkI4ZGigFGkyrUNeksMw8A1x9I6+dShRtoW2LV4j3NV6mKZv2mHF&#10;saHEhpYl5af92cU3NjtejUbJwukk+aD1QbapFmP6z93nBJRQJ4/j//SXNfA+HsL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htl8UAAADcAAAADwAAAAAAAAAA&#10;AAAAAAChAgAAZHJzL2Rvd25yZXYueG1sUEsFBgAAAAAEAAQA+QAAAJMDAAAAAA==&#10;">
                  <v:stroke endarrow="block"/>
                </v:line>
                <v:line id="直接连接符 22" o:spid="_x0000_s1049" style="position:absolute;flip:x;visibility:visible;mso-wrap-style:square" from="13714,31698" to="15999,31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TIDMUAAADcAAAADwAAAGRycy9kb3ducmV2LnhtbESPQWvCQBCF70L/wzIFL6Fu2oDa1FXa&#10;qiCIh6qHHofsNAnNzobsqOm/7wqCx8eb9715s0XvGnWmLtSeDTyPUlDEhbc1lwaOh/XTFFQQZIuN&#10;ZzLwRwEW84fBDHPrL/xF572UKkI45GigEmlzrUNRkcMw8i1x9H5851Ci7EptO7xEuGv0S5qOtcOa&#10;Y0OFLX1WVPzuTy6+sd7xMsuSD6eT5JVW37JNtRgzfOzf30AJ9XI/vqU31sBkmsF1TCSAn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TIDMUAAADcAAAADwAAAAAAAAAA&#10;AAAAAAChAgAAZHJzL2Rvd25yZXYueG1sUEsFBgAAAAAEAAQA+QAAAJMDAAAAAA==&#10;">
                  <v:stroke endarrow="block"/>
                </v:line>
                <v:line id="直接连接符 23" o:spid="_x0000_s1050" style="position:absolute;visibility:visible;mso-wrap-style:square" from="20571,36648" to="20578,4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IX68QAAADcAAAADwAAAGRycy9kb3ducmV2LnhtbESPT2sCMRTE70K/Q3iF3jRrKVVXo4hL&#10;oYda8A+en5vnZnHzsmzSNf32jVDwOMz8ZpjFKtpG9NT52rGC8SgDQVw6XXOl4Hj4GE5B+ICssXFM&#10;Cn7Jw2r5NFhgrt2Nd9TvQyVSCfscFZgQ2lxKXxqy6EeuJU7exXUWQ5JdJXWHt1RuG/maZe/SYs1p&#10;wWBLG0Pldf9jFUxMsZMTWXwdvou+Hs/iNp7OM6VenuN6DiJQDI/wP/2pEzd9g/uZdAT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YhfrxAAAANwAAAAPAAAAAAAAAAAA&#10;AAAAAKECAABkcnMvZG93bnJldi54bWxQSwUGAAAAAAQABAD5AAAAkgMAAAAA&#10;">
                  <v:stroke endarrow="block"/>
                </v:line>
                <w10:wrap anchorx="margin" anchory="line"/>
              </v:group>
            </w:pict>
          </mc:Fallback>
        </mc:AlternateContent>
      </w:r>
    </w:p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0C60C4" w:rsidRDefault="000C60C4" w:rsidP="000C60C4"/>
    <w:p w:rsidR="00F87E01" w:rsidRPr="000C60C4" w:rsidRDefault="00F87E01"/>
    <w:sectPr w:rsidR="00F87E01" w:rsidRPr="000C6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C4"/>
    <w:rsid w:val="000C60C4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CBB22-5EC4-44C2-8674-BD011BD6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李连营</dc:creator>
  <cp:keywords/>
  <dc:description/>
  <cp:lastModifiedBy>李连营</cp:lastModifiedBy>
  <cp:revision>1</cp:revision>
  <dcterms:created xsi:type="dcterms:W3CDTF">2020-12-31T07:03:00Z</dcterms:created>
  <dcterms:modified xsi:type="dcterms:W3CDTF">2020-12-31T07:04:00Z</dcterms:modified>
</cp:coreProperties>
</file>