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eastAsiaTheme="minorEastAsia"/>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57"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长城大标宋体" w:hAnsi="长城大标宋体" w:eastAsia="长城大标宋体" w:cs="长城大标宋体"/>
          <w:color w:val="FF0000"/>
          <w:sz w:val="60"/>
          <w:szCs w:val="60"/>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644525</wp:posOffset>
                </wp:positionV>
                <wp:extent cx="5905500"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59055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50.75pt;height:0.05pt;width:465pt;z-index:251659264;mso-width-relative:page;mso-height-relative:page;" filled="f" stroked="t" coordsize="21600,21600" o:gfxdata="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l3a3rVAAAACQEAAA8AAAAAAAAAAQAgAAAAIgAAAGRycy9kb3ducmV2LnhtbFBLAQIU&#10;ABQAAAAIAIdO4kAAlpwD9gEAAOcDAAAOAAAAAAAAAAEAIAAAACQBAABkcnMvZTJvRG9jLnhtbFBL&#10;BQYAAAAABgAGAFkBAACMBQAAAAA=&#10;">
                <v:fill on="f" focussize="0,0"/>
                <v:stroke weight="2pt" color="#FF0000" joinstyle="round"/>
                <v:imagedata o:title=""/>
                <o:lock v:ext="edit" aspectratio="f"/>
              </v:line>
            </w:pict>
          </mc:Fallback>
        </mc:AlternateContent>
      </w:r>
      <w:r>
        <w:rPr>
          <w:rFonts w:hint="eastAsia" w:ascii="长城大标宋体" w:hAnsi="长城大标宋体" w:eastAsia="长城大标宋体" w:cs="长城大标宋体"/>
          <w:color w:val="FF0000"/>
          <w:sz w:val="60"/>
          <w:szCs w:val="60"/>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675640</wp:posOffset>
                </wp:positionV>
                <wp:extent cx="5915025" cy="635"/>
                <wp:effectExtent l="0" t="0" r="0" b="0"/>
                <wp:wrapNone/>
                <wp:docPr id="3" name="直接连接符 3"/>
                <wp:cNvGraphicFramePr/>
                <a:graphic xmlns:a="http://schemas.openxmlformats.org/drawingml/2006/main">
                  <a:graphicData uri="http://schemas.microsoft.com/office/word/2010/wordprocessingShape">
                    <wps:wsp>
                      <wps:cNvSpPr/>
                      <wps:spPr>
                        <a:xfrm>
                          <a:off x="0" y="0"/>
                          <a:ext cx="5915025" cy="635"/>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5pt;margin-top:53.2pt;height:0.05pt;width:465.75pt;z-index:251660288;mso-width-relative:page;mso-height-relative:page;" filled="f" stroked="t" coordsize="21600,21600" o:gfxdata="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ny59tcAAAAJAQAADwAAAAAAAAABACAAAAAiAAAAZHJzL2Rvd25yZXYueG1sUEsB&#10;AhQAFAAAAAgAh07iQPy0n772AQAA5gMAAA4AAAAAAAAAAQAgAAAAJgEAAGRycy9lMm9Eb2MueG1s&#10;UEsFBgAAAAAGAAYAWQEAAI4FAAAAAA==&#10;">
                <v:fill on="f" focussize="0,0"/>
                <v:stroke color="#FF0000" joinstyle="round"/>
                <v:imagedata o:title=""/>
                <o:lock v:ext="edit" aspectratio="f"/>
              </v:line>
            </w:pict>
          </mc:Fallback>
        </mc:AlternateContent>
      </w:r>
      <w:r>
        <w:rPr>
          <w:rFonts w:hint="eastAsia" w:ascii="长城大标宋体" w:hAnsi="长城大标宋体" w:eastAsia="长城大标宋体" w:cs="长城大标宋体"/>
          <w:color w:val="FF0000"/>
          <w:sz w:val="60"/>
          <w:szCs w:val="60"/>
          <w:lang w:eastAsia="zh-CN"/>
        </w:rPr>
        <w:t>淄</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博</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市</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临</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淄</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区</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审</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计</w:t>
      </w:r>
      <w:r>
        <w:rPr>
          <w:rFonts w:hint="eastAsia" w:ascii="长城大标宋体" w:hAnsi="长城大标宋体" w:eastAsia="长城大标宋体" w:cs="长城大标宋体"/>
          <w:color w:val="FF0000"/>
          <w:sz w:val="60"/>
          <w:szCs w:val="60"/>
          <w:lang w:val="en-US" w:eastAsia="zh-CN"/>
        </w:rPr>
        <w:t xml:space="preserve"> </w:t>
      </w:r>
      <w:r>
        <w:rPr>
          <w:rFonts w:hint="eastAsia" w:ascii="长城大标宋体" w:hAnsi="长城大标宋体" w:eastAsia="长城大标宋体" w:cs="长城大标宋体"/>
          <w:color w:val="FF0000"/>
          <w:sz w:val="60"/>
          <w:szCs w:val="60"/>
          <w:lang w:eastAsia="zh-CN"/>
        </w:rPr>
        <w:t>局</w:t>
      </w:r>
    </w:p>
    <w:p>
      <w:pPr>
        <w:keepNext w:val="0"/>
        <w:keepLines w:val="0"/>
        <w:pageBreakBefore w:val="0"/>
        <w:widowControl w:val="0"/>
        <w:kinsoku/>
        <w:wordWrap/>
        <w:overflowPunct/>
        <w:topLinePunct w:val="0"/>
        <w:autoSpaceDE/>
        <w:autoSpaceDN/>
        <w:bidi w:val="0"/>
        <w:adjustRightInd/>
        <w:snapToGrid/>
        <w:spacing w:before="781" w:beforeLines="25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临淄区审计局关于转发《山东省审计机关行政处罚裁量权基准》的通知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现将《山东省审计机关行政处罚裁量权基准》转发给你们，请认真遵照执行。本裁量权基准自印发之日起施行，有效期至2028年9月27日。《山</w:t>
      </w:r>
      <w:bookmarkStart w:id="0" w:name="_GoBack"/>
      <w:bookmarkEnd w:id="0"/>
      <w:r>
        <w:rPr>
          <w:rFonts w:hint="eastAsia" w:ascii="仿宋_GB2312" w:hAnsi="仿宋_GB2312" w:eastAsia="仿宋_GB2312" w:cs="仿宋_GB2312"/>
          <w:sz w:val="32"/>
          <w:szCs w:val="32"/>
          <w:lang w:eastAsia="zh-CN"/>
        </w:rPr>
        <w:t>东省审计厅关于印发行政处罚裁量基准的通知》(鲁审法字〔2018〕81号)同时废止。</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临淄区审计局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960" w:hanging="960" w:hanging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附件：1.山东省审计厅关于印发山东省审计机关行政处罚裁量权基准的通知鲁审字〔2023〕14号</w:t>
      </w:r>
    </w:p>
    <w:p>
      <w:pPr>
        <w:keepNext w:val="0"/>
        <w:keepLines w:val="0"/>
        <w:pageBreakBefore w:val="0"/>
        <w:widowControl w:val="0"/>
        <w:kinsoku/>
        <w:wordWrap/>
        <w:overflowPunct/>
        <w:topLinePunct w:val="0"/>
        <w:autoSpaceDE/>
        <w:autoSpaceDN/>
        <w:bidi w:val="0"/>
        <w:adjustRightInd/>
        <w:snapToGrid/>
        <w:spacing w:line="600" w:lineRule="exact"/>
        <w:ind w:left="958" w:leftChars="456"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2.关于《山东省审计机关行政处罚裁量权基准》的解读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19991A-18E4-4013-A847-6C47808255A2}"/>
  </w:font>
  <w:font w:name="方正小标宋简体">
    <w:panose1 w:val="02000000000000000000"/>
    <w:charset w:val="86"/>
    <w:family w:val="auto"/>
    <w:pitch w:val="default"/>
    <w:sig w:usb0="00000001" w:usb1="08000000" w:usb2="00000000" w:usb3="00000000" w:csb0="00040000" w:csb1="00000000"/>
    <w:embedRegular r:id="rId2" w:fontKey="{CB7CD573-3096-47C6-B3D6-C5022EA515C4}"/>
  </w:font>
  <w:font w:name="仿宋_GB2312">
    <w:panose1 w:val="02010609030101010101"/>
    <w:charset w:val="86"/>
    <w:family w:val="auto"/>
    <w:pitch w:val="default"/>
    <w:sig w:usb0="00000001" w:usb1="080E0000" w:usb2="00000000" w:usb3="00000000" w:csb0="00040000" w:csb1="00000000"/>
    <w:embedRegular r:id="rId3" w:fontKey="{DC680D30-B7A4-4743-A00C-6E186E299DE5}"/>
  </w:font>
  <w:font w:name="长城大标宋体">
    <w:altName w:val="宋体"/>
    <w:panose1 w:val="02010609010101010101"/>
    <w:charset w:val="00"/>
    <w:family w:val="auto"/>
    <w:pitch w:val="default"/>
    <w:sig w:usb0="00000000" w:usb1="00000000" w:usb2="00000000" w:usb3="00000000" w:csb0="00040001" w:csb1="00000000"/>
    <w:embedRegular r:id="rId4" w:fontKey="{8861AA8D-A024-4E38-BF00-CEDE93A0E0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jMwNTU1OThhZDcyODRjZDFiNDg1YTMxM2Y2MzMifQ=="/>
  </w:docVars>
  <w:rsids>
    <w:rsidRoot w:val="00000000"/>
    <w:rsid w:val="01F529A9"/>
    <w:rsid w:val="0CC7352F"/>
    <w:rsid w:val="123D6042"/>
    <w:rsid w:val="368C4D1E"/>
    <w:rsid w:val="3C53008C"/>
    <w:rsid w:val="3DB37034"/>
    <w:rsid w:val="49496A9F"/>
    <w:rsid w:val="53184CA8"/>
    <w:rsid w:val="5667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2023-12-07T08:11:54Z</dcterms:created>
  <dc:creator>DELL</dc:creator>
  <cp:lastModifiedBy>晨光曦微</cp:lastModifiedBy>
  <dcterms:modified xsi:type="dcterms:W3CDTF">2023-12-07T08:19:42Z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B732C5D58A704E3A96D9B30FCCC8405A_12</vt:lpwstr>
  </property>
</Properties>
</file>