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临淄区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审计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</w:t>
      </w:r>
      <w:r>
        <w:rPr>
          <w:rFonts w:ascii="方正小标宋简体" w:hAnsi="文星标宋" w:eastAsia="方正小标宋简体" w:cs="文星标宋"/>
          <w:sz w:val="32"/>
          <w:szCs w:val="32"/>
        </w:rPr>
        <w:t>20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19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年度行政执法结果统计表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72"/>
        <w:gridCol w:w="709"/>
        <w:gridCol w:w="709"/>
        <w:gridCol w:w="708"/>
        <w:gridCol w:w="937"/>
        <w:gridCol w:w="639"/>
        <w:gridCol w:w="640"/>
        <w:gridCol w:w="639"/>
        <w:gridCol w:w="639"/>
        <w:gridCol w:w="639"/>
        <w:gridCol w:w="829"/>
        <w:gridCol w:w="850"/>
        <w:gridCol w:w="882"/>
        <w:gridCol w:w="680"/>
        <w:gridCol w:w="84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1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86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831" w:type="dxa"/>
            <w:vMerge w:val="continue"/>
          </w:tcPr>
          <w:p>
            <w:pPr>
              <w:spacing w:line="480" w:lineRule="exact"/>
              <w:jc w:val="center"/>
            </w:pPr>
            <w:bookmarkStart w:id="0" w:name="_GoBack" w:colFirst="7" w:colLast="7"/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 违法所得、没收非法财物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暂扣许可证、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拘留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罚没金额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区审计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  <w:tc>
          <w:tcPr>
            <w:tcW w:w="772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93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4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2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82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8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48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31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2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注：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临淄区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审计局无所属执法单位，无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行政许可、行政征收征用职能。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E9"/>
    <w:rsid w:val="005802E9"/>
    <w:rsid w:val="00642B98"/>
    <w:rsid w:val="006A100D"/>
    <w:rsid w:val="0085287D"/>
    <w:rsid w:val="00DA5913"/>
    <w:rsid w:val="00F62DE2"/>
    <w:rsid w:val="0470511D"/>
    <w:rsid w:val="36AA60C5"/>
    <w:rsid w:val="3B9E0000"/>
    <w:rsid w:val="43FC0827"/>
    <w:rsid w:val="6270018F"/>
    <w:rsid w:val="677428F9"/>
    <w:rsid w:val="7F91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3</TotalTime>
  <ScaleCrop>false</ScaleCrop>
  <LinksUpToDate>false</LinksUpToDate>
  <CharactersWithSpaces>696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2020-12-21T08:55:00Z</dcterms:created>
  <dc:creator>Administrator</dc:creator>
  <cp:lastModifiedBy>临淄零零柒</cp:lastModifiedBy>
  <dcterms:modified xsi:type="dcterms:W3CDTF">2021-01-04T12:01:53Z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