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临淄区市政园林环卫事务服务中心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2020年政府信息公开工作年度报告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640" w:leftChars="0" w:right="0" w:rightChars="0"/>
        <w:textAlignment w:val="auto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</w:t>
      </w: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总体情况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right="0" w:rightChars="0" w:firstLine="640" w:firstLineChars="200"/>
        <w:textAlignment w:val="auto"/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2020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年，临淄区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市政园林环卫事务服务中心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高度重视政府信息公开工作，认真贯彻落实《中华人民共和国政府信息公开条例》及《关于政府信息公开工作年度报告有关事项的通知》（国办公开办函〔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2019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60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号）文件精神，按照党中央和国务院有关决策部署和区政府办公室要求，加快政府信息公开网络平台维护与更新，深化政府信息公开内容，规范申请处理工作，积极推进政府信息公开工作，不断加强政府信息公开工作的制度建设，切实做好我中心政府信息公开工作。本年度报告根据《中华人民共和国政府信息公开条例》《山东省政府信息公开办法》有关规定要求，结合本单位工作实际编制而成。报告中所列数据的统计期限从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日到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12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0"/>
        <w:textAlignment w:val="auto"/>
      </w:pPr>
      <w:r>
        <w:rPr>
          <w:rFonts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（一）主动公开情况。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年度，我中心在区政府门户网站政府信息公开专栏公开信息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108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条，包括业务工作、机构职能、规划计划等，其中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2019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年政府信息公开工作年度报告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篇。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0"/>
        <w:jc w:val="both"/>
        <w:textAlignment w:val="auto"/>
      </w:pP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（二）依申请公开情况。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年，我中心收到依申请公开事项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件；收到和处理政府信息公开申请事项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项；政府信息公开行政复议、行政诉讼事项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项。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0"/>
        <w:textAlignment w:val="auto"/>
      </w:pP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（三）政府信息管理情况。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严格按照信息公开工作要求进行信息公开及管理，编制了《临淄区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市政园林环卫事务服务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中心信息公开指南》、《临淄区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市政园林环卫事务服务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中心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信息公开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标准化目录》《临淄区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市政园林环卫事务服务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中心主动公开基本目录》，加强日常信息维护，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做好平台维护管理，认真进行发布审核，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切实做到信息公开格式规范、内容全面、数据准确、文字精炼。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0"/>
        <w:textAlignment w:val="auto"/>
      </w:pP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（四）平台建设情况。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按照信息公开工作要求，加强对政府信息公开网络平台维护与更新，不断规范信息公开流程，及时公开相关信息，切实将信息公开工作落到实处。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0"/>
        <w:textAlignment w:val="auto"/>
      </w:pP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（五）监督保障情况。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将政务公开工作纳入重要议事日程，成立政务公开工作领导小组，明确分管领导，并安排专人从事政务公开具体工作。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0"/>
        <w:textAlignment w:val="auto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87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1945"/>
        <w:gridCol w:w="1994"/>
        <w:gridCol w:w="21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87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第二十条第（一）项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本年新制作数量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本年新公开数量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对外公开总数量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规章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规范性文件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7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第二十条第（五）项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上一年项目数量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本年增</w:t>
            </w:r>
            <w:r>
              <w:rPr>
                <w:rFonts w:hint="default" w:ascii="Times New Roman" w:hAnsi="Times New Roman" w:cs="Times New Roman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</w:rPr>
              <w:t>减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行政许可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其他对外管理服务事项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7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第二十条第（六）项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上一年项目数量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本年增</w:t>
            </w:r>
            <w:r>
              <w:rPr>
                <w:rFonts w:hint="default" w:ascii="Times New Roman" w:hAnsi="Times New Roman" w:cs="Times New Roman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</w:rPr>
              <w:t>减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处理决定数量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行政处罚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行政强制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7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第二十条第（八）项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上一年项目数量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本年增</w:t>
            </w:r>
            <w:r>
              <w:rPr>
                <w:rFonts w:hint="default" w:ascii="Times New Roman" w:hAnsi="Times New Roman" w:cs="Times New Roman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</w:rPr>
              <w:t>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行政事业性收费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70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第二十条第（九）项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信息内容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采购项目数量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采购总金额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</w:rPr>
              <w:t>政府集中采购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40" w:lineRule="atLeast"/>
        <w:ind w:left="0" w:right="0" w:firstLine="640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pPr w:vertAnchor="text" w:tblpXSpec="left"/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1195"/>
        <w:gridCol w:w="1787"/>
        <w:gridCol w:w="580"/>
        <w:gridCol w:w="642"/>
        <w:gridCol w:w="642"/>
        <w:gridCol w:w="766"/>
        <w:gridCol w:w="766"/>
        <w:gridCol w:w="518"/>
        <w:gridCol w:w="4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0" w:type="auto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（本列数据的勾稽关系为：第一项加第二项之和，等于第三项加第四项之和）</w:t>
            </w:r>
          </w:p>
        </w:tc>
        <w:tc>
          <w:tcPr>
            <w:tcW w:w="434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自然人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法人或其他组织</w:t>
            </w: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商业企业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科研机构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社会公益组织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法律服务机构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</w:rPr>
              <w:t>其他</w:t>
            </w:r>
          </w:p>
        </w:tc>
        <w:tc>
          <w:tcPr>
            <w:tcW w:w="4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0" w:type="auto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</w:rPr>
              <w:t>一、本年新收政府信息公开申请数量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0" w:type="auto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</w:rPr>
              <w:t>（一）予以公开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</w:rPr>
              <w:t>（三）不予公开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</w:rPr>
              <w:t>．属于国家秘密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</w:rPr>
              <w:t>．其他法律行政法规禁止公开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</w:rPr>
              <w:t>．危及</w:t>
            </w:r>
            <w:r>
              <w:rPr>
                <w:rFonts w:hint="default" w:ascii="Times New Roman" w:hAnsi="Times New Roman" w:cs="Times New Roman"/>
                <w:lang w:val="en-US"/>
              </w:rPr>
              <w:t>“</w:t>
            </w:r>
            <w:r>
              <w:rPr>
                <w:rFonts w:hint="eastAsia" w:ascii="宋体" w:hAnsi="宋体" w:eastAsia="宋体" w:cs="宋体"/>
              </w:rPr>
              <w:t>三安全一稳定</w:t>
            </w:r>
            <w:r>
              <w:rPr>
                <w:rFonts w:hint="default"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</w:rPr>
              <w:t>．保护第三方合法权益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</w:rPr>
              <w:t>．属于三类内部事务信息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</w:rPr>
              <w:t>．属于四类过程性信息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</w:rPr>
              <w:t>．属于行政执法案卷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</w:rPr>
              <w:t>．属于行政查询事项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</w:rPr>
              <w:t>（四）无法提供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</w:rPr>
              <w:t>．本单位不掌握相关政府信息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</w:rPr>
              <w:t>．没有现成信息需要另行制作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</w:rPr>
              <w:t>．补正后申请内容仍不明确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</w:rPr>
              <w:t>（五）不予处理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</w:rPr>
              <w:t>．信访举报投诉类申请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</w:rPr>
              <w:t>．重复申请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</w:rPr>
              <w:t>．要求提供公开出版物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cs="Times New Roman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</w:rPr>
              <w:t>．无正当理由大量反复申请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10" w:right="0" w:hanging="210"/>
            </w:pPr>
            <w:r>
              <w:rPr>
                <w:rFonts w:hint="default" w:ascii="Times New Roman" w:hAnsi="Times New Roman" w:cs="Times New Roman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</w:rPr>
              <w:t>．要求行政机关确认或重新出具已获取信息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</w:rPr>
              <w:t>（六）其他处理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</w:rPr>
              <w:t>（七）总计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0" w:type="auto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</w:rPr>
              <w:t>四、结转下年度继续办理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lang w:val="en-US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640" w:lineRule="atLeast"/>
        <w:ind w:left="0" w:right="0" w:firstLine="640"/>
        <w:jc w:val="left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pPr w:vertAnchor="text" w:tblpXSpec="left"/>
        <w:tblW w:w="911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638"/>
        <w:gridCol w:w="638"/>
        <w:gridCol w:w="638"/>
        <w:gridCol w:w="478"/>
        <w:gridCol w:w="638"/>
        <w:gridCol w:w="653"/>
        <w:gridCol w:w="653"/>
        <w:gridCol w:w="638"/>
        <w:gridCol w:w="478"/>
        <w:gridCol w:w="638"/>
        <w:gridCol w:w="638"/>
        <w:gridCol w:w="638"/>
        <w:gridCol w:w="638"/>
        <w:gridCol w:w="4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0" w:type="auto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结果纠正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总计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结果维持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结果纠正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结果维持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结果纠正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其他结果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尚未审结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6"/>
                <w:rFonts w:hint="eastAsia" w:ascii="黑体" w:hAnsi="宋体" w:eastAsia="黑体" w:cs="黑体"/>
                <w:b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1"/>
        <w:jc w:val="left"/>
        <w:textAlignment w:val="auto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1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存在的主要问题：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一是信息公开人员力量薄弱，不能及时更新信息。二是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信息公开的时效性、主动性有待于进一步加强，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部分信息当天不能及时发布。三是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公开的内容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大部分是我中心市政养护管理、园林精细化养护、环卫保洁等业务工作，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应以人民群众最关心、最关注的焦点、热点领域为重点，满足公众对政府信息的需求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1"/>
        <w:jc w:val="both"/>
        <w:textAlignment w:val="auto"/>
      </w:pP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工作改进情况：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中心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进一步加大政府信息公开力度，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成立工作领导小组，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及时、准确地在区政府信息公开网站上公布政务信息，提高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群众对中心工作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的认知度和认可度，不断提高政府信息公开工作水平。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1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一是加强信息发布</w:t>
      </w: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明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确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当前政务公开工作面临的新形势、新要求，重新梳理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“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基层政务公开标准化目录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”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和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“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主动公开基本目录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”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，结合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中心工作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职能职责明确政务公开重点，对每项公开内容的要素进行了标准化编制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，定期进行信息发布。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1"/>
        <w:jc w:val="both"/>
        <w:textAlignment w:val="auto"/>
      </w:pP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二是</w:t>
      </w: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及时公开信息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。完善信息审核、发布、更新机制，做好网站信息发布工作。层层压实责任，明确专人负责，安全高效及时公开，确保政务公开内容常态化更新，为优化营商环境、加快法治政府和服务型政府建设提供重要支撑。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1"/>
        <w:jc w:val="both"/>
        <w:textAlignment w:val="auto"/>
      </w:pP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楷体_GB2312" w:hAnsi="微软雅黑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满足群众需求。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把群众普遍关心关注、与切身利益相关、方便办事的信息全面及时、具体详实地进行公开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,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找到政府服务与老百姓日常生活的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“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契合点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”,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拉近与市民的距离。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1"/>
        <w:jc w:val="both"/>
        <w:textAlignment w:val="auto"/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atLeast"/>
        <w:ind w:left="0" w:right="0" w:firstLine="641"/>
        <w:jc w:val="both"/>
        <w:textAlignment w:val="auto"/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35CC"/>
    <w:rsid w:val="07A70FBA"/>
    <w:rsid w:val="08473350"/>
    <w:rsid w:val="0BD11BAC"/>
    <w:rsid w:val="0EBA4BCD"/>
    <w:rsid w:val="0FA914A9"/>
    <w:rsid w:val="13B17E12"/>
    <w:rsid w:val="13B428CE"/>
    <w:rsid w:val="14780D85"/>
    <w:rsid w:val="23D119DF"/>
    <w:rsid w:val="240C39FC"/>
    <w:rsid w:val="26C223F3"/>
    <w:rsid w:val="27D2510F"/>
    <w:rsid w:val="2C8626E8"/>
    <w:rsid w:val="2DCC2985"/>
    <w:rsid w:val="30DF5C6C"/>
    <w:rsid w:val="35BF25EC"/>
    <w:rsid w:val="381C45CE"/>
    <w:rsid w:val="3A1A5B94"/>
    <w:rsid w:val="3D197B38"/>
    <w:rsid w:val="3FC91547"/>
    <w:rsid w:val="42451FEF"/>
    <w:rsid w:val="43097693"/>
    <w:rsid w:val="4B88668F"/>
    <w:rsid w:val="4B8E25D3"/>
    <w:rsid w:val="4D8C6588"/>
    <w:rsid w:val="4DAC5DDD"/>
    <w:rsid w:val="51075C70"/>
    <w:rsid w:val="542F6348"/>
    <w:rsid w:val="5C093E33"/>
    <w:rsid w:val="62026F3A"/>
    <w:rsid w:val="62536CB5"/>
    <w:rsid w:val="65263B2D"/>
    <w:rsid w:val="66006C26"/>
    <w:rsid w:val="668156A1"/>
    <w:rsid w:val="69227435"/>
    <w:rsid w:val="6C70328B"/>
    <w:rsid w:val="6C797B66"/>
    <w:rsid w:val="701E7ECC"/>
    <w:rsid w:val="779C22F9"/>
    <w:rsid w:val="780A40C0"/>
    <w:rsid w:val="7974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2021-01-28T01:22:00Z</dcterms:created>
  <dc:creator>Administrator</dc:creator>
  <cp:lastModifiedBy>就这样</cp:lastModifiedBy>
  <dcterms:modified xsi:type="dcterms:W3CDTF">2021-01-29T08:38:55Z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