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325DA1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年临淄区统计局双随机工作计划</w:t>
      </w:r>
    </w:p>
    <w:p w14:paraId="68B3EE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762E4F48">
      <w:pPr>
        <w:pStyle w:val="2"/>
        <w:widowControl/>
        <w:spacing w:beforeAutospacing="0" w:afterAutospacing="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区局各科室、各事业单位：</w:t>
      </w:r>
    </w:p>
    <w:p w14:paraId="04D8E4F1">
      <w:pPr>
        <w:pStyle w:val="2"/>
        <w:widowControl/>
        <w:spacing w:beforeAutospacing="0" w:afterAutospacing="0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为全面贯彻《中华人民共和国统计法》，充分发挥统计执法监督作用，防范和惩治统计造假、弄虚作假，按照市统计局工作部署和推进统计执法“双随机”检查工作要求，依据《山东省统计局关于开展“双随机”执法检查的通知》(鲁统字［2020］15号)，制定本工作计划。</w:t>
      </w:r>
    </w:p>
    <w:p w14:paraId="65961FF0">
      <w:pPr>
        <w:pStyle w:val="2"/>
        <w:widowControl/>
        <w:spacing w:beforeAutospacing="0" w:afterAutospacing="0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　　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一、检查范围</w:t>
      </w:r>
    </w:p>
    <w:p w14:paraId="1C03C4A6">
      <w:pPr>
        <w:pStyle w:val="2"/>
        <w:widowControl/>
        <w:spacing w:beforeAutospacing="0" w:afterAutospacing="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　　以全区联网直报单位为主，包括规模以上工业企业、限额以上批零住餐企业、规模以上服务业、部分重点固定资产投资项目和能源消耗企业等。</w:t>
      </w:r>
    </w:p>
    <w:p w14:paraId="3216BAF9">
      <w:pPr>
        <w:pStyle w:val="2"/>
        <w:widowControl/>
        <w:spacing w:beforeAutospacing="0" w:afterAutospacing="0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　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　二、检查内容</w:t>
      </w:r>
    </w:p>
    <w:p w14:paraId="38A0A049">
      <w:pPr>
        <w:pStyle w:val="2"/>
        <w:widowControl/>
        <w:spacing w:beforeAutospacing="0" w:afterAutospacing="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　　1.调查对象依法提供统计资料情况；</w:t>
      </w:r>
    </w:p>
    <w:p w14:paraId="159AB441">
      <w:pPr>
        <w:pStyle w:val="2"/>
        <w:widowControl/>
        <w:spacing w:beforeAutospacing="0" w:afterAutospacing="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　　2.调查对象依法建立原始记录、统计台账和统计资料管理制度情况；</w:t>
      </w:r>
    </w:p>
    <w:p w14:paraId="17E402F6">
      <w:pPr>
        <w:pStyle w:val="2"/>
        <w:widowControl/>
        <w:spacing w:beforeAutospacing="0" w:afterAutospacing="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　　3.调查对象依法为履行法定填报职责提供保障情况；</w:t>
      </w:r>
    </w:p>
    <w:p w14:paraId="7F21C558">
      <w:pPr>
        <w:pStyle w:val="2"/>
        <w:widowControl/>
        <w:spacing w:beforeAutospacing="0" w:afterAutospacing="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　　4.调查对象依法配合统计调查和统计监督情况。</w:t>
      </w:r>
    </w:p>
    <w:p w14:paraId="32CBE8AE">
      <w:pPr>
        <w:pStyle w:val="2"/>
        <w:widowControl/>
        <w:spacing w:beforeAutospacing="0" w:afterAutospacing="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　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　三、检查方式及时间</w:t>
      </w:r>
    </w:p>
    <w:p w14:paraId="4E30B32B">
      <w:pPr>
        <w:pStyle w:val="2"/>
        <w:widowControl/>
        <w:spacing w:beforeAutospacing="0" w:afterAutospacing="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　　区局依据市统计局“双随机”抽取下发的检查单位名单(名单另行下发)，根据市局统一安排组织检查。10月31日前完成检查，并于11月30日向市统计局执法监督局报送检查情况报告及执法案卷材料。</w:t>
      </w:r>
    </w:p>
    <w:p w14:paraId="6E077246">
      <w:pPr>
        <w:pStyle w:val="2"/>
        <w:widowControl/>
        <w:spacing w:beforeAutospacing="0" w:afterAutospacing="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　　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四、有关工作要求</w:t>
      </w:r>
    </w:p>
    <w:p w14:paraId="32509894">
      <w:pPr>
        <w:pStyle w:val="2"/>
        <w:widowControl/>
        <w:spacing w:beforeAutospacing="0" w:afterAutospacing="0"/>
        <w:ind w:firstLine="63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严格执行《国家统计局统计执法检查规范(试行)》《统计执法监督检查办法》《关于规范国家统计执法监督检查公务活动有关事项的通知》等文件规定，确保统计执法检查各项任务符合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法律法规规定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。</w:t>
      </w:r>
    </w:p>
    <w:p w14:paraId="2C6A6148">
      <w:pPr>
        <w:pStyle w:val="2"/>
        <w:widowControl/>
        <w:spacing w:beforeAutospacing="0" w:afterAutospacing="0"/>
        <w:ind w:firstLine="630"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（二）</w:t>
      </w:r>
      <w:r>
        <w:rPr>
          <w:rFonts w:hint="eastAsia" w:ascii="楷体" w:hAnsi="楷体" w:eastAsia="楷体" w:cs="楷体"/>
          <w:color w:val="000000"/>
          <w:sz w:val="32"/>
          <w:szCs w:val="32"/>
          <w:lang w:val="en-US" w:eastAsia="zh-CN"/>
        </w:rPr>
        <w:t>统一思想认识。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要充分认清“双随机、一公开”监管的重要性和必要性，把这项工作作为转变执法管理职能的重要举措，充分发挥“双随机、一公开”监管的公平性、规范性、有效性，完善执法事中事后监管制度。</w:t>
      </w:r>
    </w:p>
    <w:p w14:paraId="43E7C8E5">
      <w:pPr>
        <w:pStyle w:val="2"/>
        <w:widowControl/>
        <w:spacing w:beforeAutospacing="0" w:afterAutospacing="0"/>
        <w:ind w:firstLine="630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（三）</w:t>
      </w:r>
      <w:r>
        <w:rPr>
          <w:rFonts w:hint="eastAsia" w:ascii="楷体" w:hAnsi="楷体" w:eastAsia="楷体" w:cs="楷体"/>
          <w:color w:val="000000"/>
          <w:sz w:val="32"/>
          <w:szCs w:val="32"/>
          <w:lang w:val="en-US" w:eastAsia="zh-CN"/>
        </w:rPr>
        <w:t>严格落实责任。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要按照公平、有效、透明原则，扎实开展“双随机、一公开”监管，切实依法履行监管职责，确保随机抽查工作落到实处，取得实效。</w:t>
      </w:r>
    </w:p>
    <w:p w14:paraId="258E9277">
      <w:pPr>
        <w:pStyle w:val="2"/>
        <w:widowControl/>
        <w:spacing w:beforeAutospacing="0" w:afterAutospacing="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　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）</w:t>
      </w:r>
      <w:r>
        <w:rPr>
          <w:rFonts w:hint="eastAsia" w:ascii="楷体" w:hAnsi="楷体" w:eastAsia="楷体" w:cs="楷体"/>
          <w:color w:val="000000"/>
          <w:sz w:val="32"/>
          <w:szCs w:val="32"/>
        </w:rPr>
        <w:t>加强宣传报</w:t>
      </w:r>
      <w:r>
        <w:rPr>
          <w:rFonts w:hint="eastAsia" w:ascii="楷体" w:hAnsi="楷体" w:eastAsia="楷体" w:cs="楷体"/>
          <w:color w:val="000000"/>
          <w:sz w:val="32"/>
          <w:szCs w:val="32"/>
          <w:lang w:eastAsia="zh-CN"/>
        </w:rPr>
        <w:t>道</w:t>
      </w:r>
      <w:r>
        <w:rPr>
          <w:rFonts w:hint="eastAsia" w:ascii="楷体" w:hAnsi="楷体" w:eastAsia="楷体" w:cs="楷体"/>
          <w:color w:val="000000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要充分运用网络、媒体、广播等渠道，广泛开展宣传报导，积极争取社会各界支持，为随机抽查工作顺利开展营造良好的氛围。</w:t>
      </w:r>
    </w:p>
    <w:p w14:paraId="6A5F2399">
      <w:pPr>
        <w:jc w:val="center"/>
        <w:rPr>
          <w:rFonts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FiOTdmYTA5NWUxYWNlOGFhYzc2YmZhOTEzMGUwYWMifQ=="/>
  </w:docVars>
  <w:rsids>
    <w:rsidRoot w:val="005942D3"/>
    <w:rsid w:val="000D7874"/>
    <w:rsid w:val="005942D3"/>
    <w:rsid w:val="00613A9D"/>
    <w:rsid w:val="00D35933"/>
    <w:rsid w:val="03553A1F"/>
    <w:rsid w:val="07855FAC"/>
    <w:rsid w:val="164F0F19"/>
    <w:rsid w:val="1A9560CE"/>
    <w:rsid w:val="297111A3"/>
    <w:rsid w:val="331D35D8"/>
    <w:rsid w:val="4F521D59"/>
    <w:rsid w:val="7C192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国家统计局</Company>
  <Pages>2</Pages>
  <Words>741</Words>
  <Characters>756</Characters>
  <Lines>4</Lines>
  <Paragraphs>1</Paragraphs>
  <TotalTime>40</TotalTime>
  <ScaleCrop>false</ScaleCrop>
  <LinksUpToDate>false</LinksUpToDate>
  <CharactersWithSpaces>778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相思风雨中</cp:lastModifiedBy>
  <dcterms:modified xsi:type="dcterms:W3CDTF">2025-02-28T01:26:36Z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30D5BF7296D34EB1BEB45402E99BBD6E</vt:lpwstr>
  </property>
  <property fmtid="{D5CDD505-2E9C-101B-9397-08002B2CF9AE}" pid="4" name="KSOTemplateDocerSaveRecord">
    <vt:lpwstr>eyJoZGlkIjoiNGI5NWE3MzM1YzBlODIwMjljYWMwOTljMDA0MjdiNDUiLCJ1c2VySWQiOiI0MTAxMDg4ODEifQ==</vt:lpwstr>
  </property>
</Properties>
</file>