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spacing w:before="980"/>
        <w:jc w:val="both"/>
        <w:rPr>
          <w:rFonts w:hint="eastAsia" w:ascii="黑体" w:hAnsi="黑体" w:eastAsia="黑体" w:cs="黑体"/>
          <w:color w:val="000000"/>
          <w:lang w:val="en-US"/>
        </w:rPr>
      </w:pPr>
      <w:bookmarkStart w:id="2" w:name="_GoBack"/>
      <w:bookmarkStart w:id="0" w:name="_Toc18404"/>
      <w:bookmarkStart w:id="1" w:name="_Toc91519939"/>
      <w:r>
        <w:rPr>
          <w:rFonts w:hint="eastAsia" w:ascii="黑体" w:hAnsi="黑体" w:eastAsia="黑体" w:cs="黑体"/>
          <w:color w:val="000000"/>
          <w:lang w:val="en-US" w:eastAsia="zh-CN"/>
        </w:rPr>
        <w:t>临淄区</w:t>
      </w:r>
      <w:r>
        <w:rPr>
          <w:rFonts w:hint="eastAsia" w:ascii="黑体" w:hAnsi="黑体" w:eastAsia="黑体" w:cs="黑体"/>
          <w:color w:val="000000"/>
          <w:lang w:val="en-US"/>
        </w:rPr>
        <w:t>文化和旅游</w:t>
      </w:r>
      <w:r>
        <w:rPr>
          <w:rFonts w:hint="eastAsia" w:ascii="黑体" w:hAnsi="黑体" w:eastAsia="黑体" w:cs="黑体"/>
          <w:color w:val="000000"/>
          <w:lang w:val="en-US" w:eastAsia="zh-CN"/>
        </w:rPr>
        <w:t>局</w:t>
      </w:r>
      <w:r>
        <w:rPr>
          <w:rFonts w:hint="eastAsia" w:ascii="黑体" w:hAnsi="黑体" w:eastAsia="黑体" w:cs="黑体"/>
          <w:color w:val="000000"/>
          <w:lang w:val="en-US"/>
        </w:rPr>
        <w:t>“双随机、一公开”抽查工作指引</w:t>
      </w:r>
      <w:bookmarkEnd w:id="0"/>
      <w:bookmarkEnd w:id="1"/>
    </w:p>
    <w:bookmarkEnd w:id="2"/>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总  述</w:t>
      </w:r>
    </w:p>
    <w:p>
      <w:pPr>
        <w:pStyle w:val="8"/>
        <w:spacing w:line="310" w:lineRule="exact"/>
        <w:ind w:firstLineChars="200"/>
        <w:jc w:val="both"/>
        <w:rPr>
          <w:rFonts w:hint="eastAsia" w:eastAsia="宋体"/>
          <w:color w:val="000000"/>
          <w:lang w:val="en-US"/>
        </w:rPr>
      </w:pPr>
      <w:r>
        <w:rPr>
          <w:rFonts w:hint="eastAsia" w:eastAsia="宋体"/>
          <w:color w:val="000000"/>
          <w:lang w:val="en-US"/>
        </w:rPr>
        <w:t>本工作指引适用于《</w:t>
      </w:r>
      <w:r>
        <w:rPr>
          <w:rFonts w:hint="eastAsia"/>
          <w:color w:val="000000"/>
          <w:lang w:val="en-US" w:eastAsia="zh-CN"/>
        </w:rPr>
        <w:t>临淄区文化和旅游局</w:t>
      </w:r>
      <w:r>
        <w:rPr>
          <w:rFonts w:hint="eastAsia" w:eastAsia="宋体"/>
          <w:color w:val="000000"/>
          <w:lang w:val="en-US"/>
        </w:rPr>
        <w:t>“双随机、一公开”抽查事项清单（202</w:t>
      </w:r>
      <w:r>
        <w:rPr>
          <w:rFonts w:hint="eastAsia"/>
          <w:color w:val="000000"/>
          <w:lang w:val="en-US" w:eastAsia="zh-CN"/>
        </w:rPr>
        <w:t>2</w:t>
      </w:r>
      <w:r>
        <w:rPr>
          <w:rFonts w:hint="eastAsia" w:eastAsia="宋体"/>
          <w:color w:val="000000"/>
          <w:lang w:val="en-US"/>
        </w:rPr>
        <w:t>年版）》所列各抽查事项的实地核查。除实地核查外，“双随机、一公开”监管中还可根据具体情况采取网络检查等适当方式进行检查。</w:t>
      </w:r>
    </w:p>
    <w:p>
      <w:pPr>
        <w:pStyle w:val="8"/>
        <w:spacing w:line="310" w:lineRule="exact"/>
        <w:ind w:firstLineChars="200"/>
        <w:jc w:val="both"/>
        <w:rPr>
          <w:rFonts w:hint="eastAsia" w:eastAsia="宋体"/>
          <w:color w:val="000000"/>
          <w:lang w:val="en-US"/>
        </w:rPr>
      </w:pPr>
      <w:r>
        <w:rPr>
          <w:rFonts w:hint="eastAsia" w:eastAsia="宋体"/>
          <w:color w:val="000000"/>
          <w:lang w:val="en-US"/>
        </w:rPr>
        <w:t>本工作指引适用的检查对象为互联网上网服务营业场所经营单位、娱乐场所经营单位、艺术品经营单位、互联网文化经营单位、旅行社、经营文物拍卖购销的企业、营业性演出从业单位、艺术考级机构等市场主体和各类文博单位等非市场主体。</w:t>
      </w:r>
    </w:p>
    <w:p>
      <w:pPr>
        <w:pStyle w:val="8"/>
        <w:spacing w:line="310" w:lineRule="exact"/>
        <w:ind w:firstLineChars="200"/>
        <w:jc w:val="both"/>
        <w:rPr>
          <w:rFonts w:hint="eastAsia" w:eastAsia="宋体"/>
          <w:color w:val="000000"/>
          <w:lang w:val="en-US"/>
        </w:rPr>
      </w:pPr>
      <w:r>
        <w:rPr>
          <w:rFonts w:hint="eastAsia" w:eastAsia="黑体" w:cs="黑体"/>
          <w:color w:val="000000"/>
          <w:lang w:val="en-US"/>
        </w:rPr>
        <w:t>一、前期准备</w:t>
      </w:r>
    </w:p>
    <w:p>
      <w:pPr>
        <w:pStyle w:val="8"/>
        <w:spacing w:line="310" w:lineRule="exact"/>
        <w:ind w:firstLineChars="200"/>
        <w:jc w:val="both"/>
        <w:rPr>
          <w:rFonts w:hint="eastAsia" w:eastAsia="宋体"/>
          <w:color w:val="000000"/>
          <w:lang w:val="en-US"/>
        </w:rPr>
      </w:pPr>
      <w:r>
        <w:rPr>
          <w:rFonts w:hint="eastAsia" w:eastAsia="宋体"/>
          <w:color w:val="000000"/>
          <w:lang w:val="en-US"/>
        </w:rPr>
        <w:t>实地核查前，可根据需要查阅企业登记、备案、行政许可、行政处罚等基本信息，或委托第三方机构、数据公司，通过信息化手段进行事先检索，初步了解企业的存续情况、可能存在的问题等，提高检查效率。</w:t>
      </w:r>
    </w:p>
    <w:p>
      <w:pPr>
        <w:pStyle w:val="8"/>
        <w:spacing w:line="310" w:lineRule="exact"/>
        <w:ind w:firstLineChars="200"/>
        <w:jc w:val="both"/>
        <w:rPr>
          <w:rFonts w:hint="eastAsia" w:eastAsia="宋体"/>
          <w:color w:val="000000"/>
          <w:lang w:val="en-US"/>
        </w:rPr>
      </w:pPr>
      <w:r>
        <w:rPr>
          <w:rFonts w:hint="eastAsia" w:eastAsia="黑体" w:cs="黑体"/>
          <w:color w:val="000000"/>
          <w:lang w:val="en-US"/>
        </w:rPr>
        <w:t>二、实地核查</w:t>
      </w:r>
    </w:p>
    <w:p>
      <w:pPr>
        <w:pStyle w:val="8"/>
        <w:spacing w:line="310" w:lineRule="exact"/>
        <w:ind w:firstLineChars="200"/>
        <w:jc w:val="both"/>
        <w:rPr>
          <w:rFonts w:hint="eastAsia" w:eastAsia="宋体"/>
          <w:color w:val="000000"/>
          <w:lang w:val="en-US"/>
        </w:rPr>
      </w:pPr>
      <w:r>
        <w:rPr>
          <w:rFonts w:hint="eastAsia" w:eastAsia="宋体"/>
          <w:color w:val="000000"/>
          <w:lang w:val="en-US"/>
        </w:rPr>
        <w:t>实地核查人员不得少于两人，并应当出示执法证件。在核查中，应注意通过文字、音频或影像等方式留存核查痕迹，必要时可邀请相关人员作为见证人。</w:t>
      </w:r>
    </w:p>
    <w:p>
      <w:pPr>
        <w:pStyle w:val="8"/>
        <w:spacing w:line="310" w:lineRule="exact"/>
        <w:ind w:firstLineChars="200"/>
        <w:jc w:val="both"/>
        <w:rPr>
          <w:rFonts w:hint="eastAsia" w:eastAsia="宋体"/>
          <w:color w:val="000000"/>
          <w:lang w:val="en-US"/>
        </w:rPr>
      </w:pPr>
      <w:r>
        <w:rPr>
          <w:rFonts w:hint="eastAsia" w:eastAsia="黑体" w:cs="黑体"/>
          <w:color w:val="000000"/>
          <w:lang w:val="en-US"/>
        </w:rPr>
        <w:t>三、结果公示</w:t>
      </w:r>
    </w:p>
    <w:p>
      <w:pPr>
        <w:pStyle w:val="8"/>
        <w:spacing w:line="310" w:lineRule="exact"/>
        <w:ind w:firstLineChars="200"/>
        <w:jc w:val="both"/>
        <w:rPr>
          <w:rFonts w:hint="eastAsia" w:eastAsia="宋体"/>
          <w:color w:val="000000"/>
          <w:lang w:val="en-US"/>
        </w:rPr>
      </w:pPr>
      <w:r>
        <w:rPr>
          <w:rFonts w:hint="eastAsia" w:eastAsia="宋体"/>
          <w:color w:val="000000"/>
          <w:lang w:val="en-US"/>
        </w:rPr>
        <w:t>检查结果应当在抽查检查完成之日起20个工作日内，履行审批程序，通过国家企业信用信息公示系统记于企业名下并向社会公示。已实施检查但未公示的，视为未完成此次抽查。</w:t>
      </w:r>
    </w:p>
    <w:p>
      <w:pPr>
        <w:pStyle w:val="8"/>
        <w:spacing w:line="310" w:lineRule="exact"/>
        <w:ind w:firstLineChars="200"/>
        <w:jc w:val="both"/>
        <w:rPr>
          <w:rFonts w:hint="eastAsia" w:eastAsia="宋体"/>
          <w:color w:val="000000"/>
          <w:lang w:val="en-US" w:eastAsia="zh-CN"/>
        </w:rPr>
      </w:pPr>
      <w:r>
        <w:rPr>
          <w:rFonts w:hint="eastAsia" w:eastAsia="宋体"/>
          <w:color w:val="000000"/>
          <w:lang w:val="en-US"/>
        </w:rPr>
        <w:t>抽查检查结果的类型包括：未发现问题、通过登记的住所（经营场所）无法联系、发现问题已责令改正、不配合检查情节严重、未发现开展本次抽查涉及的经营活动、发现问题待后续处理。（企业已注销或吊销在平台中可选择为“该企业已注销或吊销”）</w:t>
      </w:r>
      <w:r>
        <w:rPr>
          <w:rFonts w:hint="eastAsia"/>
          <w:color w:val="000000"/>
          <w:lang w:val="en-US" w:eastAsia="zh-CN"/>
        </w:rPr>
        <w:t>。</w:t>
      </w:r>
    </w:p>
    <w:p>
      <w:pPr>
        <w:pStyle w:val="8"/>
        <w:spacing w:line="310" w:lineRule="exact"/>
        <w:ind w:firstLineChars="200"/>
        <w:jc w:val="both"/>
        <w:rPr>
          <w:rFonts w:hint="eastAsia" w:eastAsia="宋体"/>
          <w:color w:val="000000"/>
          <w:lang w:val="en-US"/>
        </w:rPr>
      </w:pPr>
      <w:r>
        <w:rPr>
          <w:rFonts w:hint="eastAsia" w:eastAsia="宋体"/>
          <w:color w:val="000000"/>
          <w:lang w:val="en-US"/>
        </w:rPr>
        <w:t>（一）通过对此次抽查所匹配的抽查事项的检查，未发现违反本指引所列法律法规的，可认定为“未发现问题”。</w:t>
      </w:r>
    </w:p>
    <w:p>
      <w:pPr>
        <w:pStyle w:val="8"/>
        <w:spacing w:line="310" w:lineRule="exact"/>
        <w:ind w:firstLineChars="200"/>
        <w:jc w:val="both"/>
        <w:rPr>
          <w:rFonts w:hint="eastAsia" w:eastAsia="宋体"/>
          <w:color w:val="000000"/>
          <w:lang w:val="en-US"/>
        </w:rPr>
      </w:pPr>
      <w:r>
        <w:rPr>
          <w:rFonts w:hint="eastAsia" w:eastAsia="宋体"/>
          <w:color w:val="000000"/>
          <w:lang w:val="en-US"/>
        </w:rPr>
        <w:t>（二）有以下情形之一的，可认定为“通过登记的住所（经营场所）无法联系”：</w:t>
      </w:r>
    </w:p>
    <w:p>
      <w:pPr>
        <w:pStyle w:val="8"/>
        <w:spacing w:line="310" w:lineRule="exact"/>
        <w:ind w:firstLineChars="200"/>
        <w:jc w:val="both"/>
        <w:rPr>
          <w:rFonts w:hint="eastAsia" w:eastAsia="宋体"/>
          <w:color w:val="000000"/>
          <w:lang w:val="en-US"/>
        </w:rPr>
      </w:pPr>
      <w:r>
        <w:rPr>
          <w:rFonts w:hint="eastAsia" w:eastAsia="宋体"/>
          <w:color w:val="000000"/>
          <w:lang w:val="en-US"/>
        </w:rPr>
        <w:t>1.通过实地核查，确认实际不存在该企业，并由登记的住所或经营场所产权所有人、物管公司、相关部门等予以证明的；</w:t>
      </w:r>
    </w:p>
    <w:p>
      <w:pPr>
        <w:pStyle w:val="8"/>
        <w:spacing w:line="310" w:lineRule="exact"/>
        <w:ind w:firstLineChars="200"/>
        <w:jc w:val="both"/>
        <w:rPr>
          <w:rFonts w:hint="eastAsia" w:eastAsia="宋体"/>
          <w:color w:val="000000"/>
          <w:lang w:val="en-US"/>
        </w:rPr>
      </w:pPr>
      <w:r>
        <w:rPr>
          <w:rFonts w:hint="eastAsia" w:eastAsia="宋体"/>
          <w:color w:val="000000"/>
          <w:lang w:val="en-US"/>
        </w:rPr>
        <w:t>2.通过实地核查、第三方证明或邮寄等方式，能确认登记的住所或经营场所实际不存在的；</w:t>
      </w:r>
    </w:p>
    <w:p>
      <w:pPr>
        <w:pStyle w:val="8"/>
        <w:spacing w:line="310" w:lineRule="exact"/>
        <w:ind w:firstLineChars="200"/>
        <w:jc w:val="both"/>
        <w:rPr>
          <w:rFonts w:hint="eastAsia" w:eastAsia="宋体"/>
          <w:color w:val="000000"/>
          <w:lang w:val="en-US"/>
        </w:rPr>
      </w:pPr>
      <w:r>
        <w:rPr>
          <w:rFonts w:hint="eastAsia" w:eastAsia="宋体"/>
          <w:color w:val="000000"/>
          <w:lang w:val="en-US"/>
        </w:rPr>
        <w:t>3.经向企业登记的住所或经营场所两次邮寄专用信函，无人签收的。</w:t>
      </w:r>
    </w:p>
    <w:p>
      <w:pPr>
        <w:pStyle w:val="8"/>
        <w:spacing w:line="310" w:lineRule="exact"/>
        <w:ind w:firstLineChars="200"/>
        <w:jc w:val="both"/>
        <w:rPr>
          <w:rFonts w:hint="eastAsia" w:eastAsia="宋体"/>
          <w:color w:val="000000"/>
          <w:lang w:val="en-US"/>
        </w:rPr>
      </w:pPr>
      <w:r>
        <w:rPr>
          <w:rFonts w:hint="eastAsia" w:eastAsia="宋体"/>
          <w:color w:val="000000"/>
          <w:lang w:val="en-US"/>
        </w:rPr>
        <w:t>（三）对检查发现的违反本指引所列法律法规的行为，通过指导、提示、告诫等方式要求企业当场改正，且已当场改正的，可认定为“发现问题已责令改正”。</w:t>
      </w:r>
    </w:p>
    <w:p>
      <w:pPr>
        <w:pStyle w:val="8"/>
        <w:spacing w:line="310" w:lineRule="exact"/>
        <w:ind w:firstLineChars="200"/>
        <w:jc w:val="both"/>
        <w:rPr>
          <w:rFonts w:hint="eastAsia" w:eastAsia="宋体"/>
          <w:color w:val="000000"/>
          <w:lang w:val="en-US"/>
        </w:rPr>
      </w:pPr>
      <w:r>
        <w:rPr>
          <w:rFonts w:hint="eastAsia" w:eastAsia="宋体"/>
          <w:color w:val="000000"/>
          <w:lang w:val="en-US"/>
        </w:rPr>
        <w:t>（四）有以下情形之一的，可认定为“不配合检查情节严重”：</w:t>
      </w:r>
    </w:p>
    <w:p>
      <w:pPr>
        <w:pStyle w:val="8"/>
        <w:spacing w:line="310" w:lineRule="exact"/>
        <w:ind w:firstLineChars="200"/>
        <w:jc w:val="both"/>
        <w:rPr>
          <w:rFonts w:hint="eastAsia" w:eastAsia="宋体"/>
          <w:color w:val="000000"/>
          <w:lang w:val="en-US"/>
        </w:rPr>
      </w:pPr>
      <w:r>
        <w:rPr>
          <w:rFonts w:hint="eastAsia" w:eastAsia="宋体"/>
          <w:color w:val="000000"/>
          <w:lang w:val="en-US"/>
        </w:rPr>
        <w:t>1.拒绝检查人员或其委托的专业机构进入被检查场所的；</w:t>
      </w:r>
    </w:p>
    <w:p>
      <w:pPr>
        <w:pStyle w:val="8"/>
        <w:spacing w:line="310" w:lineRule="exact"/>
        <w:ind w:firstLineChars="200"/>
        <w:jc w:val="both"/>
        <w:rPr>
          <w:rFonts w:hint="eastAsia" w:eastAsia="宋体"/>
          <w:color w:val="000000"/>
          <w:lang w:val="en-US"/>
        </w:rPr>
      </w:pPr>
      <w:r>
        <w:rPr>
          <w:rFonts w:hint="eastAsia" w:eastAsia="宋体"/>
          <w:color w:val="000000"/>
          <w:lang w:val="en-US"/>
        </w:rPr>
        <w:t>2.拒绝向检查人员或其委托的专业机构提供相关材料的；</w:t>
      </w:r>
    </w:p>
    <w:p>
      <w:pPr>
        <w:pStyle w:val="8"/>
        <w:spacing w:line="310" w:lineRule="exact"/>
        <w:ind w:firstLineChars="200"/>
        <w:jc w:val="both"/>
        <w:rPr>
          <w:rFonts w:hint="eastAsia" w:eastAsia="宋体"/>
          <w:color w:val="000000"/>
          <w:lang w:val="en-US"/>
        </w:rPr>
      </w:pPr>
      <w:r>
        <w:rPr>
          <w:rFonts w:hint="eastAsia" w:eastAsia="宋体"/>
          <w:color w:val="000000"/>
          <w:lang w:val="en-US"/>
        </w:rPr>
        <w:t>3.其他阻扰、妨碍检查工作的行为，致使检查工作无法正常进行的。</w:t>
      </w:r>
    </w:p>
    <w:p>
      <w:pPr>
        <w:pStyle w:val="8"/>
        <w:spacing w:line="310" w:lineRule="exact"/>
        <w:ind w:firstLineChars="200"/>
        <w:jc w:val="both"/>
        <w:rPr>
          <w:rFonts w:hint="eastAsia" w:eastAsia="宋体"/>
          <w:color w:val="000000"/>
          <w:lang w:val="en-US"/>
        </w:rPr>
      </w:pPr>
      <w:r>
        <w:rPr>
          <w:rFonts w:hint="eastAsia" w:eastAsia="宋体"/>
          <w:color w:val="000000"/>
          <w:lang w:val="en-US"/>
        </w:rPr>
        <w:t>（五）未发现企业从事本次抽查匹配的检查事项，并经企业书面承诺的，可认定为“未发现开展本次抽查涉及的经营活动”。</w:t>
      </w:r>
    </w:p>
    <w:p>
      <w:pPr>
        <w:pStyle w:val="8"/>
        <w:spacing w:line="310" w:lineRule="exact"/>
        <w:ind w:firstLineChars="200"/>
        <w:jc w:val="both"/>
        <w:rPr>
          <w:rFonts w:hint="eastAsia" w:ascii="仿宋_GB2312" w:hAnsi="仿宋_GB2312" w:eastAsia="仿宋_GB2312" w:cs="仿宋_GB2312"/>
          <w:sz w:val="32"/>
          <w:szCs w:val="32"/>
        </w:rPr>
      </w:pPr>
      <w:r>
        <w:rPr>
          <w:rFonts w:hint="eastAsia" w:eastAsia="宋体"/>
          <w:color w:val="000000"/>
          <w:lang w:val="en-US"/>
        </w:rPr>
        <w:t>（六）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第一章  对互联网上网服务营业场所经营单位从事互联网上网服务经营活动的检查工作指引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一、对互联网上网服务营业场所经营单位从事互联网上网服务经营活动的检查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（一）对互联网上网服务营业场所经营单位依法设立的检查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（二）对互联网上网服务营业场所经营单位按要求实施经营管理技术措施的检查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（三）对互联网上网服务营业场所经营单位按规定核对、登记上网消费者的有效身份证件或者记录有关上网信息的检查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（四）对互联网上网服务营业场所经营单位落实未成年人保护的检查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（五）对互联网上网服务营业场所经营单位依法经营的检查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（一）互联网互联网上网服务营业场所依法设立情况，变更名称、住所、法定代表人或主要负责人、网络地址或者终止经营活动，是否向文化行政部门办理有关手续或者备案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（二）实施经营管理技术措施情况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（三）按规定核对、登记上网消费者的有效身份证件或者记录有关上网信息情况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（四）悬挂《网络文化经营许可证》或未成年人禁入标志情况；互联网上网服务营业场所接纳未成年人进入营业场所情况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（五）法律法规规章规定的其他事项履行情况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现场检查、网络检查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《互联网上网服务营业场所管理条例》（2019年修订）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国家对互联网上网服务营业场所经营单位的经营活动实行许可制度。未经许可，任何组织和个人不得从事互联网上网服务经营活动。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互联网上网服务营业场所经营单位从事互联网上网服务经营活动，应当具备下列条件：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(一)有企业的名称、住所、组织机构和章程；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(二)有与其经营活动相适应的资金；</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(三)有与其经营活动相适应并符合国家规定的消防安全条件的营业场所；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(四)有健全、完善的信息网络安全管理制度和安全技术措施；</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(五)有固定的网络地址和与其经营活动相适应的计算机等装置及附属设备；</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(六)有与其经营活动相适应并取得从业资格的安全管理人员、经营管理人员、专业技术人员；</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(七)法律、行政法规和国务院有关部门规定的其他条件。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互联网上网服务营业场所的最低营业面积、计算机等装置及附属设备数量、单机面积的标准，由国务院文化行政部门规定。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审批从事互联网上网服务经营活动，除依照本条第一款、第二款规定的条件外，还应当符合国务院文化行政部门和省、自治区、直辖市人民政府文化行政部门规定的互联网上网服务营业场所经营单位的总量和布局要求。</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中学、小学校园周围200米范围内和居民住宅楼(院)内不得设立互联网上网服务营业场所。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互联网上网服务营业场所经营单位申请从事互联网上网服务经营活动，应当向县级以上地方人民政府文化行政部门提出申请，并提交下列文件：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(一)企业营业执照和章程；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(二)法定代表人或者主要负责人的身份证明材料；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(三)资金信用证明；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(四)营业场所产权证明或者租赁意向书；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(五)依法需要提交的其他文件。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文化行政部门应当自收到申请之日起20个工作日内作出决定；经审查，符合条件的，发给同意筹建的批准文件。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申请人完成筹建后，应当向同级公安机关申请信息网络安全审核。公安机关应当自收到申请之日起20个工作日内作出决定；经实地检查并审核合格的，发给批准文件。申请人还应当依照有关消防管理法律法规的规定办理审批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申请人取得信息网络安全和消防安全批准文件后，向文化行政部门申请最终审核。文化行政部门应当自收到申请之日起15个工作日内依据本条例第八条的规定作出决定；经实地检查并审核合格的，发给《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对申请人的申请，有关部门经审查不符合条件的，或者经审核不合格的，应当分别向申请人书面说明理由。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互联网上网服务营业场所经营单位不得涂改、出租、出借或者以其他方式转让《网络文化经营许可证》。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互联网上网服务营业场所经营单位变更营业场所地址或者对营业场所进行改建、扩建，变更计算机数量或者其他重要事项的，应当经原审核机关同意。</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第二十五条　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第二十六条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文化行政部门、公安机关、工商行政管理部门或者其他有关部门有前款所列行为的，对直接负责的主管人员和其他直接责任人员依照前款规定依法给予行政处分。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第二十八条　文化行政部门应当建立互联网上网服务营业场所经营单位的经营活动信用监管制度，建立健全信用约束机制，并及时公布行政处罚信息。</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第二十九条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上网消费者有前款违法行为，触犯刑律的，依法追究刑事责任；尚不够刑事处罚的，由公安机关依照治安管理处罚法的规定给予处罚。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第三十一条　互联网上网服务营业场所经营单位违反本条例的规定，有下列行为之一的，由文化行政部门给予警告，可以并处15000元以下的罚款；情节严重的，责令停业整顿，直至吊销《网络文化经营许可证》：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(一)在规定的营业时间以外营业的；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(二)接纳未成年人进入营业场所的；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(三)经营非网络游戏的；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(四)擅自停止实施经营管理技术措施的；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(五)未悬挂《网络文化经营许可证》或者未成年人禁入标志的。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(一)向上网消费者提供的计算机未通过局域网的方式接入互联网的；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(二)未建立场内巡查制度，或者发现上网消费者的违法行为未予制止并向文化行政部门、公安机关举报的；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(三)未按规定核对、登记上网消费者的有效身份证件或者记录有关上网信息的；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(四)未按规定时间保存登记内容、记录备份，或者在保存期内修改、删除登记内容、记录备份的；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(五)变更名称、住所、法定代表人或者主要负责人、注册资本、网络地址或者终止经营活动，未向文化行政部门、公安机关办理有关手续或者备案的。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第三十三条　互联网上网服务营业场所经营单位违反本条例的规定，有下列行为之一的，由公安机关给予警告，可以并处15000元以下的罚款；情节严重的，责令停业整顿，直至由文化行政部门吊销《网络文化经营许可证》：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(一)利用明火照明或者发现吸烟不予制止，或者未悬挂禁止吸烟标志的；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(二)允许带入或者存放易燃、易爆物品的；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(三)在营业场所安装固定的封闭门窗栅栏的；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(四)营业期间封堵或者锁闭门窗、安全疏散通道或者安全出口的；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(五)擅自停止实施安全技术措施的。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第三十四条　违反国家有关信息网络安全、治安管理、消防管理、工商行政管理、电信管理等规定，触犯刑律的，依法追究刑事责任；尚不够刑事处罚的，由公安机关、工商行政管理部门、电信管理机构依法给予处罚；情节严重的，由原发证机关吊销许可证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第三十五条　互联网上网服务营业场所经营单位违反本条例的规定，被吊销《网络文化经营许可证》的，自被吊销《网络文化经营许可证》之日起5年内，其法定代表人或者主要负责人不得担任互联网上网服务营业场所经营单位的法定代表人或者主要负责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擅自设立的互联网上网服务营业场所经营单位被依法取缔的，自被取缔之日起5年内，其主要负责人不得担任互联网上网服务营业场所经营单位的法定代表人或者主要负责人。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第三十六条　依照本条例的规定实施罚款的行政处罚，应当依照有关法律、行政法规的规定，实行罚款决定与罚款收缴分离；收缴的罚款和违法所得必须全部上缴国库。</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第二章  对娱乐场所从事娱乐场所经营活动的检查工作指引</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一、检查事项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（一）对娱乐场所依法设立的检查。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（二）娱乐场所经营单位遵守《娱乐场所管理条例》的检查。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（一）娱乐场所经营单位依法设立情况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（二）娱乐场所经营单位遵守《娱乐场所管理条例》的有关情况。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《娱乐场所管理条例》（2020年修订）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娱乐场所不得设在下列地点：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（一）居民楼、博物馆、图书馆和被核定为文物保护单位的建筑物内；</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（二）居民住宅区和学校、医院、机关周围；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（三）车站、机场等人群密集的场所；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（四）建筑物地下一层以下；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（五）与危险化学品仓库毗连的区域。</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娱乐场所的边界噪声，应当符合国家规定的环境噪声标准。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娱乐场所的使用面积，不得低于国务院文化主管部门规定的最低标准；设立含有电子游戏机的游艺娱乐场所，应当符合国务院文化主管部门关于总量和布局的要求。</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娱乐场所申请从事娱乐场所经营活动，应当向所在地县级人民政府文化主管部门提出申请；外商投资的娱乐场所申请从事娱乐场所经营活动，应当向所在地省、自治区、直辖市人民政府文化主管部门提出申请。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娱乐场所申请从事娱乐场所经营活动，应当提交投资人员、拟任的法定代表人和其他负责人没有本条例第五条规定情形的书面声明。申请人应当对书面声明内容的真实性负责。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有关法律、行政法规规定需要办理消防、卫生、环境保护等审批手续的，从其规定。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文化主管部门审批娱乐场所应当举行听证。有关听证的程序，依照《中华人民共和国行政许可法》的规定执行。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娱乐场所依法取得营业执照和相关批准文件、许可证后，应当在15日内向所在地县级公安部门备案。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第三十二条 文化主管部门、公安部门和其他有关部门的工作人员依法履行监督检查职责时，有权进入娱乐场所。娱乐场所应当予以配合，不得拒绝、阻挠。</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文化主管部门、公安部门和其他有关部门的工作人员依法履行监督检查职责时，需要查阅闭路电视监控录像资料、从业人员名簿、营业日志等资料的，娱乐场所应当及时提供。</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第三十三条 文化主管部门、公安部门和其他有关部门应当记录监督检查的情况和处理结果。监督检查记录由监督检查人员签字归档。公众有权查阅监督检查记录。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第三十四条 文化主管部门、公安部门和其他有关部门应当建立娱乐场所违法行为警示记录系统；对列入警示记录的娱乐场所，应当及时向社会公布，并加大监督检查力度。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第三十五条 文化主管部门应当建立娱乐场所的经营活动信用监管制度，建立健全信用约束机制，并及时公布行政处罚信息。</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第三十六条 文化主管部门、公安部门和其他有关部门应当建立相互间的信息通报制度，及时通报监督检查情况和处理结果。</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第三十七条 任何单位或者个人发现娱乐场所内有违反本条例行为的，有权向文化主管部门、公安部门等有关部门举报。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文化主管部门、公安部门等有关部门接到举报，应当记录，并及时依法调查、处理；对不属于本部门职责范围的，应当及时移送有关部门。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第三十八条 上级人民政府文化主管部门、公安部门在必要时，可以依照本条例的规定调查、处理由下级人民政府文化主管部门、公安部门调查、处理的案件。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下级人民政府文化主管部门、公安部门认为案件重大、复杂的，可以请求移送上级人民政府文化主管部门、公安部门调查、处理。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第三十九条 文化主管部门、公安部门和其他有关部门及其工作人员违反本条例规定的，任何单位或者个人可以向依法有权处理的本级或者上一级机关举报。接到举报的机关应当依法及时调查、处理。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第四十条 娱乐场所行业协会应当依照章程的规定，制定行业自律规范，加强对会员经营活动的指导、监督。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第四十一条 违反本条例规定，擅自从事娱乐场所经营活动的，由文化主管部门依法予以取缔；公安部门在查处治安、刑事案件时，发现擅自从事娱乐场所经营活动的，应当依法予以取缔。</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第四十二条 违反本条例规定，以欺骗等不正当手段取得娱乐经营许可证的，由原发证机关撤销娱乐经营许可证。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第四十四条 娱乐场所违反本条例规定，有下列情形之一的，由县级公安部门责令改正，给予警告；情节严重的，责令停业整顿1个月至3个月：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（一）照明设施、包厢、包间的设置以及门窗的使用不符合本条例规定的；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（二）未按照本条例规定安装闭路电视监控设备或者中断使用的；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（三）未按照本条例规定留存监控录像资料或者删改监控录像资料的；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（四）未按照本条例规定配备安全检查设备或者未对进入营业场所的人员进行安全检查的；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（五）未按照本条例规定配备保安人员的。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第四十五条 娱乐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（一）设置具有赌博功能的电子游戏机机型、机种、电路板等游戏设施设备的；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（二）以现金、有价证券作为奖品，或者回购奖品的。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第四十六条 娱乐场所指使、纵容从业人员侵害消费者人身权利的，应当依法承担民事责任，并由县级公安部门责令停业整顿1个月至3个月；造成严重后果的，由原发证机关吊销娱乐经营许可证。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第四十七条 娱乐场所取得营业执照后，未按照本条例规定向公安部门备案的，由县级公安部门责令改正，给予警告。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（一）歌舞娱乐场所的歌曲点播系统与境外的曲库联接的；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（二）歌舞娱乐场所播放的曲目、屏幕画面或者游艺娱乐场所电子游戏机内的游戏项目含有本条例第十三条禁止内容的；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（三）歌舞娱乐场所接纳未成年人的；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（四）游艺娱乐场所设置的电子游戏机在国家法定节假日外向未成年人提供的；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（五）娱乐场所容纳的消费者超过核定人数的。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第四十九条 娱乐场所违反本条例规定，有下列情形之一的，由县级人民政府文化主管部门责令改正，给予警告；情节严重的，责令停业整顿1个月至3个月：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（一）变更有关事项，未按照本条例规定申请重新核发娱乐经营许可证的；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（二）在本条例规定的禁止营业时间内营业的；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（三）从业人员在营业期间未统一着装并佩带工作标志的。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第五十条 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第五十一条 娱乐场所未按照本条例规定悬挂警示标志、未成年人禁入或者限入标志的，由县级人民政府文化主管部门、县级公安部门依据法定职权责令改正，给予警告。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第五十二条 娱乐场所招用未成年人的，由劳动保障行政部门责令改正，并按照每招用一名未成年人每月处5000元罚款的标准给予处罚。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第五十三条 因擅自从事娱乐场所经营活动被依法取缔的，其投资人员和负责人终身不得投资开办娱乐场所或者担任娱乐场所的法定代表人、负责人。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娱乐场所因违反本条例规定，被吊销或者撤销娱乐经营许可证的，自被吊销或者撤销之日起，其法定代表人、负责人5年内不得担任娱乐场所的法定代表人、负责人。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第五十四条 娱乐场所违反有关治安管理或者消防管理法律、行政法规规定的，由公安部门依法予以处罚；构成犯罪的，依法追究刑事责任。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娱乐场所违反有关卫生、环境保护、价格、劳动等法律、行政法规规定的，由有关部门依法予以处罚；构成犯罪的，依法追究刑事责任。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娱乐场所及其从业人员与消费者发生争议的，应当依照消费者权益保护的法律规定解决；造成消费者人身、财产损害的，由娱乐场所依法予以赔偿。</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第三章  对从事艺术品经营活动的经营单位的检查工作指引</w:t>
      </w:r>
    </w:p>
    <w:p>
      <w:pPr>
        <w:pStyle w:val="8"/>
        <w:snapToGrid w:val="0"/>
        <w:spacing w:line="310" w:lineRule="exact"/>
        <w:ind w:firstLineChars="200"/>
        <w:textAlignment w:val="baseline"/>
        <w:rPr>
          <w:rFonts w:eastAsia="黑体" w:cs="黑体"/>
          <w:color w:val="000000"/>
          <w:lang w:val="en-US"/>
        </w:rPr>
      </w:pPr>
      <w:r>
        <w:rPr>
          <w:rFonts w:hint="eastAsia" w:eastAsia="黑体" w:cs="黑体"/>
          <w:color w:val="000000"/>
          <w:lang w:val="en-US"/>
        </w:rPr>
        <w:t>一、检查事项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（一）对艺术品经营单位依法设的检查。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（二）对艺术品经营单位遵守《艺术品经营管理办法》的检查。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（一）艺术品经营单位依法设立情况。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（二）艺术品经营单位遵守《艺术品经营管理办法》的有关情况。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《艺术品经营管理办法》（2016年修订）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第五条 设立从事艺术品经营活动的经营单位，应当到其住所地县级以上人民政府工商行政管理部门申领营业执照，并在领取营业执照之日起15日内，到其住所地县级以上人民政府文化行政部门备案。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其他经营单位增设艺术品经营业务的，应当按前款办理备案手续。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第六条 禁止经营含有以下内容的艺术品：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(一)反对宪法确定的基本原则的；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(二)危害国家统一、主权和领土完整的；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(三)泄露国家秘密、危害国家安全或者损害国家荣誉和利益的；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(四)煽动民族仇恨、民族歧视，破坏民族团结，或者侵害民族风俗、习惯的；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(五)破坏国家宗教政策，宣扬邪教、迷信的；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(六)宣扬恐怖活动，散布谣言，扰乱社会秩序，破坏社会稳定的；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(七)宣扬淫秽、色情、赌博、暴力或者教唆犯罪的；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(八)侮辱或者诽谤他人，侵害他人合法权益的；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(九)违背社会公德或者民族优秀文化传统的；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(十)蓄意篡改历史、严重歪曲历史的；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(十一)有法律、法规和国家规定禁止的其他内容的。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禁止经营以下艺术品：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(一)走私、盗窃等来源不合法的艺术品；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(二)伪造、变造或者冒充他人名义的艺术品；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(三)除有合法手续、准许经营的以外，法律、法规禁止交易的动物、植物、矿物、金属、化石等为材质的艺术品；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(四)国家规定禁止交易的其他艺术品。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艺术品经营单位不得有以下经营行为：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(一)向消费者隐瞒艺术品来源，或者在艺术品说明中隐瞒重要事项，误导消费者的；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(二)伪造、变造艺术品来源证明、艺术品鉴定评估文件以及其他交易凭证的；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(三)以非法集资为目的或者以非法传销为手段进行经营的；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(四)未经批准，将艺术品权益拆分为均等份额公开发行，以集中竞价、做市商等集中交易方式进行交易的；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(五)法律、法规和国家规定禁止的其他经营行为。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艺术品经营单位应当遵守以下规定：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(一)对所经营的艺术品应当标明作者、年代、尺寸、材料、保存状况和销售价格等信息；</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(二)保留交易有关的原始凭证、销售合同、台账、账簿等销售记录，法律、法规要求有明确期限的，按照法律、法规规定执行；法律、法规没有明确规定的，保存期不得少于5年。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艺术品经营单位应买受人要求，应当对买受人购买的艺术品进行尽职调查，提供以下证明材料之一：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(一)艺术品创作者本人认可或者出具的原创证明文件；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(二)第三方鉴定评估机构出具的证明文件；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(三)其他能够证明或者追溯艺术品来源的证明文件。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艺术品经营单位从事艺术品鉴定、评估等服务，应当遵守以下规定：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(一)与委托人签订书面协议，约定鉴定、评估的事项，鉴定、评估的结论适用范围以及被委托人应当承担的责任；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(二)明示艺术品鉴定、评估程序或者需要告知、提示委托人的事项；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(三)书面出具鉴定、评估结论，鉴定、评估结论应当包括对委托艺术品的全面客观说明，鉴定、评估的程序，做出鉴定、评估结论的证据，鉴定、评估结论的责任说明，并对鉴定、评估结论的真实性负责；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(四)保留书面鉴定、评估结论副本及鉴定、评估人签字等档案不得少于5年。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文化产权交易所和以艺术品为标的物的投资经营单位，非公开发行艺术品权益或者采取艺术品集中竞价交易的，应当执行国家有关规定。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第十九条 违反本办法第五条规定的，由县级以上人民政府文化行政部门或者依法授权的文化市场综合执法机构责令改正，并可根据情节轻重处10000元以下罚款。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第二十二条 违反本办法第九条、第十一条规定的，由县级以上人民政府文化行政部门或者依法授权的文化市场综合执法机构责令改正，并可根据情节轻重处30000元以下罚款。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第二十三条 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第四章  对从事经营性互联网文化活动的检查工作指引</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一、检查事项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（一）对互联网文化经营单位依法设立的检查。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（二）对互联网文化经营单位遵守《互联网文化管理暂行规定》的检查。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（一）互联网文化经营单位依法设立情况。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（二）互联网文化经营单位遵守《互联网文化管理暂行规定》的有关情况。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现场检查、网络检查。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《互联网文化管理暂行规定》（2017年修订）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申请从事经营性互联网文化活动，应当符合《互联网信息服务管理办法》的有关规定，并具备以下条件：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（一）有单位的名称、住所、组织机构和章程；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（二）有确定的互联网文化活动范围；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（三）有适应互联网文化活动需要的专业人员、设备、工作场所以及相应的经营管理技术措施；</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（四）有确定的域名；</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（五）符合法律、行政法规和国家有关规定的条件。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申请从事经营性互联网文化活动，应当向所在地省、自治区、直辖市人民政府文化行政部门提出申请，由省、自治区、直辖市人民政府文化行政部门审核批准。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申请从事经营性互联网文化活动，应当提交下列文件：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（一）申请表；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（二）营业执照和章程；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（三）法定代表人或者主要负责人的身份证明文件；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（四）业务范围说明；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（五）专业人员、工作场所以及相应经营管理技术措施的说明材料；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（六）域名登记证明；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（七）依法需要提交的其他文件。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对申请从事经营性互联网文化活动的，省、自治区、直辖市人民政府文化行政部门应当自受理申请之日起20日内做出批准或者不批准的决定。批准的，核发《网络文化经营许可证》，并向社会公告；不批准的，应当书面通知申请人并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《网络文化经营许可证》有效期为3年。有效期届满，需继续从事经营的，应当于有效期届满30日前申请续办。</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非经营性互联网文化单位，应当自设立之日起60日内向所在地省、自治区、直辖市人民政府文化行政部门备案，并提交下列文件：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（一）备案表；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（三）法定代表人或者主要负责人的身份证明文件；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（四）域名登记证明；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（五）依法需要提交的其他文件。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申请从事经营性互联网文化活动经批准后，应当持《网络文化经营许可证》，按照《互联网信息服务管理办法》的有关规定，到所在地电信管理机构或者国务院信息产业主管部门办理相关手续。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非经营性互联网文化单位变更名称、地址、域名、法定代表人或者主要负责人、业务范围的，应当自变更之日起60日内到所在地省、自治区、直辖市人民政府文化行政部门办理备案手续。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第十四条  经营性互联网文化单位终止互联网文化活动的，应当自终止之日起30日内到所在地省、自治区、直辖市人民政府文化行政部门办理注销手续。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经营性互联网文化单位自取得《网络文化经营许可证》并依法办理企业登记之日起满180日未开展互联网文化活动的，由原审核的省、自治区、直辖市人民政府文化行政部门注销《网络文化经营许可证》，同时通知相关省、自治区、直辖市电信管理机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非经营性互联网文化单位停止互联网文化活动的，由原备案的省、自治区、直辖市人民政府文化行政部门注销备案，同时通知相关省、自治区、直辖市电信管理机构。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第二十条 互联网文化单位应当记录备份所提供的文化产品内容及其时间、互联网地址或者域名；记录备份应当保存60日，并在国家有关部门依法查询时予以提供。</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第二十一条 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第二十二条 非经营性互联网文化单位违反本规定第十条，逾期未办理备案手续的，由县级以上人民政府文化行政部门或者文化市场综合执法机构责令限期改正；拒不改正的，责令停止互联网文化活动，并处1000元以下罚款。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第二十三条 经营性互联网文化单位违反本规定第十二条的，由县级以上人民政府文化行政部门或者文化市场综合执法机构责令限期改正，并可根据情节轻重处10000元以下罚款。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非经营性互联网文化单位违反本规定第十二条的，由县级以上人民政府文化行政部门或者文化市场综合执法机构责令限期改正；拒不改正的，责令停止互联网文化活动，并处500元以下罚款。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第二十四条 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非经营性互联网文化单位违反本规定第十三条的，由县级以上人民政府文化行政部门或者文化市场综合执法机构责令限期改正；拒不改正的，责令停止互联网文化活动，并处1000元以下罚款。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第二十七条 经营性互联网文化单位违反本规定第十五条，经营国产互联网文化产品逾期未报文化行政部门备案的，由县级以上人民政府文化行政部门或者文化市场综合执法机构责令改正，并可根据情节轻重处20000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第二十九条 经营性互联网文化单位违反本规定第十八条的，由县级以上人民政府文化行政部门或者文化市场综合执法机构责令改正，并可根据情节轻重处20000元以下罚款。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第三十条 经营性互联网文化单位违反本规定第十九条的，由县级以上人民政府文化行政部门或者文化市场综合执法机构予以警告，责令限期改正，并处10000元以下罚款。</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第五章  对旅行社行业的监督检查工作指引</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一、检查事项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(一)对旅行社依法设立的检查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(二)对旅行社分支机构依法设立的检查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(三)对旅行社有无虚假宣传行为、组织不合理低价游等损害消费者合法权益的检查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(四)对旅行社合同签订与合同履行的检查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(五)对在线经营旅行社业务遵守《在线旅游经营服务管理暂行规定》的检查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(六)对旅行社其他依法经营行为的检查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（一）依法经营情况，有无虚假宣传行为、组织不合理低价游等损害消费者合法权益的行为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（二）合同签订情况，是否与旅游者签订旅游合同、提供与合同内容相符的旅游服务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（三）在线经营旅行社业务遵守《在线旅游经营服务管理暂行规定》情况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（四）其他遵守相关法律法规情况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（五）旅行社安全生产情况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检查方法：</w:t>
      </w:r>
    </w:p>
    <w:p>
      <w:pPr>
        <w:pStyle w:val="8"/>
        <w:snapToGrid w:val="0"/>
        <w:spacing w:line="310" w:lineRule="exact"/>
        <w:ind w:firstLineChars="200"/>
        <w:textAlignment w:val="baseline"/>
        <w:rPr>
          <w:rFonts w:eastAsia="宋体"/>
          <w:color w:val="000000"/>
          <w:lang w:val="en-US"/>
        </w:rPr>
      </w:pPr>
      <w:r>
        <w:rPr>
          <w:rFonts w:hint="eastAsia" w:eastAsia="宋体"/>
          <w:color w:val="000000"/>
          <w:lang w:val="en-US"/>
        </w:rPr>
        <w:t>现场检查、网络检查</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《中华人民共和国旅游法》（2018年修订）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第二十八条　设立旅行社，招徕、组织、接待旅游者，为其提供旅游服务，应当具备下列条件，取得旅游主管部门的许可，依法办理工商登记：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（一）有固定的经营场所；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（二）有必要的营业设施；</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（三）有符合规定的注册资本；</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（四）有必要的经营管理人员和导游；</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（五）法律、行政法规规定的其他条件。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第二十九条　旅行社可以经营下列业务：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（一）境内旅游；</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（二）出境旅游；</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（三）边境旅游；</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（四）入境旅游；</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（五）其他旅游业务。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旅行社经营前款第二项和第三项业务，应当取得相应的业务经营许可，具体条件由国务院规定。</w:t>
      </w:r>
    </w:p>
    <w:p>
      <w:pPr>
        <w:pStyle w:val="8"/>
        <w:snapToGrid w:val="0"/>
        <w:spacing w:line="310" w:lineRule="exact"/>
        <w:ind w:firstLineChars="200"/>
        <w:textAlignment w:val="baseline"/>
        <w:rPr>
          <w:rFonts w:hint="eastAsia" w:eastAsia="宋体"/>
          <w:color w:val="000000"/>
          <w:lang w:val="en-US"/>
        </w:rPr>
      </w:pP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第三十二条 旅行社为招徕、组织旅游者发布信息，必须真实、准确，不得进行虚假宣传，误导旅游者。</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第三十五条　旅行社不得以不合理的低价组织旅游活动，诱骗旅游者，并通过安排购物或者另行付费旅游项目获取回扣等不正当利益。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旅行社组织、接待旅游者，不得指定具体购物场所，不得安排另行付费旅游项目。但是，经双方协商一致或者旅游者要求，且不影响其他旅游者行程安排的除外。</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发生违反前两款规定情形的，旅游者有权在旅游行程结束后三十日内，要求旅行社为其办理退货并先行垫付退货货款，或者退还另行付费旅游项目的费用。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第五十七条 旅行社组织和安排旅游活动，应当与旅游者订立合同。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第七十六条　县级以上人民政府统一负责旅游安全工作。县级以上人民政府有关部门依照法律、法规履行旅游安全监管职责。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第八十五条 县级以上人民政府旅游主管部门有权对下列事项实施监督检查: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(一)经营旅行社业务以及从事导游、领队服务是否取得经营、执业许可；</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(二)旅行社的经营行为；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(三)导游和领队等旅游从业人员的服务行为；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(四)法律、法规规定的其他事项。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旅游主管部门依照前款规定实施监督检查，可以对涉嫌违法的合同、票据、账簿以及其他资料进行查阅、复制。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第九十五条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(一)进行虚假宣传，误导旅游者的；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第九十八条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第一百零七条 旅游经营者违反有关安全生产管理和消防安全管理的法律、法规或者国家标准、行业标准的，由有关主管部门依照有关法律、法规的规定处罚。</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《旅行社条例》（2017年修订）</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旅行社设立分社的，应当持旅行社业务经营许可证副本向分社所在地的工商行政管理部门办理设立登记，并自设立登记之日起3个工作日内向分社所在地的旅游行政管理部门备案。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旅行社分社的设立不受地域限制。分社的经营范围不得超出设立分社的旅行社的经营范围。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第四十四条　旅行社及其分社应当接受旅游行政管理部门对其旅游合同、服务质量、旅游安全、财务账簿等情况的监督检查，并按照国家有关规定向旅游行政管理部门报送经营和财务信息等统计资料。</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第五十条　违反本条例的规定，旅行社有下列情形之一的，由旅游行政管理部门责令改正；拒不改正的，处1万元以下的罚款：</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（一）变更名称、经营场所、法定代表人等登记事项或者终止经营，未在规定期限内向原许可的旅游行政管理部门备案，换领或者交回旅行社业务经营许可证的；</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（二）设立分社未在规定期限内向分社所在地旅游行政管理部门备案的；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（三）不按照国家有关规定向旅游行政管理部门报送经营和财务信息等统计资料的。</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第五十五条　违反本条例的规定，旅行社有下列情形之一的，由旅游行政管理部门责令改正，处2万元以上10万元以下的罚款；情节严重的，责令停业整顿1个月至3个月：</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（一）未与旅游者签订旅游合同；</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（二）与旅游者签订的旅游合同未载明本条例第二十八条规定的事项；</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（三）未取得旅游者同意，将旅游业务委托给其他旅行社；</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（四）将旅游业务委托给不具有相应资质的旅行社；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（五）未与接受委托的旅行社就接待旅游者的事宜签订委托合同。</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在线旅游经营服务管理暂行规定(2020年10月1日起施行)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第二十三条  各级文化和旅游主管部门应当建立日常检查、定期检查以及与相关部门联合检查的监督管理制度，依法对在线旅游经营服务实施监督检查，查处违法违规行为。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在监督检查过程中，县级以上文化和旅游主管部门要求在线旅游经营者提供相关数据信息的，在线旅游经营者应当予以配合。县级以上文化和旅游主管部门应当采取必要措施保护数据信息的安全。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第二十四条  县级以上文化和旅游主管部门对有不诚信经营、侵害旅游者评价权、滥用技术手段设置不公平交易条件等违法违规经营行为的在线旅游经营者，可以通过约谈等行政指导方式予以提醒、警示、制止，并责令其限期整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第二十五条  在线旅游经营服务违法行为由实施违法行为的经营者住所地县级以上文化和旅游主管部门管辖。不能确定经营者住所地的，由经营者注册登记地或者备案地、旅游合同履行地县级以上文化和旅游主管部门管辖。</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受理在线旅游经营服务相关投诉，参照前款处理。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第二十六条  县级以上文化和旅游主管部门依法建立在线旅游行业信用档案，将在线旅游经营者市场主体登记、行政许可、抽查检查、列入经营异常名录或者严重违法失信企业名单、行政处罚等信息依法列入信用记录，适时通过全国旅游监管服务平台或者本部门官方网站公示，并与相关部门建立信用档案信息共享机制，依法对严重违法失信者实施联合惩戒措施。</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第二十七条  支持在线旅游经营者成立行业组织，并按照本组织章程依法制定行业经营规范和服务标准，加强行业自律，推动行业诚信建设和服务质量评价，监督、引导本行业经营者公平参与市场竞争。</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第二十八条  平台经营者知道或者应当知道平台内经营者不符合保障旅游者人身、财产安全要求或者有其他侵害旅游者合法权益行为，未及时采取必要措施的，依法与该平台内经营者承担连带责任。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平台经营者未对平台内经营者资质进行审核，或者未对旅游者尽到安全提示或保障义务，造成旅游者合法权益损害的，依法承担相应责任。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第二十九条  旅游者有下列情形之一的，依法承担相关责任：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（一）在旅游活动中从事违法违规活动的；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（二）未按要求提供与旅游活动相关的个人健康信息的；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（三）不听从在线旅游经营者的告知、警示，参加不适合自身条件的旅游活动，导致出现人身财产损害的；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（四）对国家应对重大突发事件暂时限制旅游活动的措施、安全防范和应急处置措施不予配合的。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第三十条  因不可抗力或者第三人造成旅游者损害的，在线旅游经营者应当及时进行救助。在线旅游经营者未及时进行救助造成旅游者损害的，依法承担相应责任。旅游者接受救助后，依法支付应当由个人承担的费用。</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w:t>
      </w:r>
      <w:r>
        <w:rPr>
          <w:rFonts w:hint="eastAsia" w:ascii="黑体" w:hAnsi="黑体" w:eastAsia="黑体" w:cs="黑体"/>
          <w:color w:val="000000"/>
          <w:sz w:val="22"/>
          <w:szCs w:val="28"/>
          <w:lang w:val="en-US" w:eastAsia="zh-CN"/>
        </w:rPr>
        <w:t>六</w:t>
      </w:r>
      <w:r>
        <w:rPr>
          <w:rFonts w:hint="eastAsia" w:ascii="黑体" w:hAnsi="黑体" w:eastAsia="黑体" w:cs="黑体"/>
          <w:color w:val="000000"/>
          <w:sz w:val="22"/>
          <w:szCs w:val="28"/>
          <w:lang w:val="en-US"/>
        </w:rPr>
        <w:t>章  对营业性演出活动的检查工作指引</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一、对营业性演出活动的检查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（一）对营业性演出经营活动从业单位依法设立的检查。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（二）对营业性演出依法报批的检查。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（三）对演出经纪人遵守《演出经纪人员管理办法》的检查。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（四）对营业性演出经营活动从业单位遵守依法经营的检查。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（一）营业性演出经营活动从业单位取得许可证情况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（二）举办营业性演出是否经过相关文化主管部门批准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（三）营业性演出经营活动从业单位中演出经纪人遵守《演出经纪人员管理办法》的有关情况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（四）营业性演出经营活动从业单位遵守《营业性演出管理条例》《营业性演出管理条例实施细则》的有关情况。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1.《营业性演出管理条例》（2020年修订）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设立演出场所经营单位，应当依法到工商行政管理部门办理注册登记，领取营业执照，并依照有关消防、卫生管理等法律、行政法规的规定办理审批手续。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演出场所经营单位应当自领取营业执照之日起20日内向所在地县级人民政府文化主管部门备案。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文艺表演团体变更名称、住所、法定代表人或者主要负责人、营业性演出经营项目，应当向原发证机关申请换发营业性演出许可证，并依法到工商行政管理部门办理变更登记。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演出场所经营单位变更名称、住所、法定代表人或者主要负责人，应当依法到工商行政管理部门办理变更登记，并向原备案机关重新备案。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以从事营业性演出为职业的个体演员(以下简称个体演员)和以从事营业性演出的居间、代理活动为职业的个体演出经纪人(以下简称个体演出经纪人)，应当依法到工商行政管理部门办理注册登记，领取营业执照。</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个体演员、个体演出经纪人应当自领取营业执照之日起20日内向所在地县级人民政府文化主管部门备案。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外国投资者可以依法在中国境内设立演出经纪机构、演出场所经营单位；不得设立文艺表演团体。</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台湾地区的投资者可以在大陆投资设立演出经纪机构、演出场所经营单位，不得设立文艺表演团体。</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依照本条规定设立演出经纪机构、演出场所经营单位的，还应当遵守我国其他法律、法规的规定。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2.《演出经纪人员管理办法》（2012年修订）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第一条 为规范演出经纪活动，加强演出经纪人员管理，明确演出经纪活动当事人的权利与义务，保障演出市场健康发展，根据《营业性演出管理条例》(以下简称《条例》)及《营业性演出管理条例实施细则》(以下简称《实施细则》)，制定本办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第二条 本办法所称演出经纪资格证书是专职演出经纪人员的从业资格证明，全国通用。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第三条 本办法所称演出经纪人员，包括在演出经纪机构中从事演出组织、制作、营销，演出居间、代理、行纪，演员签约、推广、代理等活动的从业人员；在县级文化主管部门备案的个体演出经纪人。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第四条 设立演出经纪机构，应当符合《条例》规定的条件，有3名以上取得演出经纪资格证书的专职演出经纪人员。</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个体演出经纪人在县级文化主管部门备案时，应当出具演出经纪资格证书。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第五条 演出经纪人员在演出经纪活动中应当遵守公平、公正、公开、诚信的原则。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第六条 文化部指导监督中国演出行业协会组织实施演出经纪人员资格认定工作。各级文化主管部门负责本辖区内演出经纪人员经纪活动的监督管理。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中国演出行业协会负责演出经纪资格证书的核发与管理。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(一)制定演出经纪资格证书考试大纲。考试内容应当包括演出市场政策法规、演出市场基础知识、演出经纪实务以及从业规范、艺术基础理论。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(二)每年应当组织2次全国性考试。考试时间、考试地点应当提前2个月向社会公布，考试结束后30日内公布合格名单并核发演出经纪资格证书。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(三)统一印制演出经纪资格证书，证书全国统一编号。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凡年满18周岁以上，中专以上文化程度，具有完全民事行为能力的(含我国香港特别行政区、澳门特别行政区、台湾地区人员)，可以通过考试取得演出经纪资格证书。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演出经纪资格证书有效期为5年。有效期满应当到原发证单位办理换证手续。逾期未办理的，应当注销演出经纪资格证书。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演出经纪人员从业单位发生变更的，演出经纪人员应当到原发证单位办理变更手续。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任何单位和个人不得伪造、变造、出租、出借演出经纪资格证书。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演出经纪人员应当遵守以下规定: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(一)根据《条例》、《实施细则》以及相关法规的规定提供演出经纪服务；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(二)演出经纪合同中应当注明负责该项业务演出经纪人员的演出经纪资格证书证号；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(三)保存经纪业务记录；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(四)对所经纪的演出项目进行内容自审，保证演出内容健康合法；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(五)按规定参加演出经纪相关继续教育，提高业务素质和职业道德水平；</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(六)法律法规规定的其他行为规则。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演出经纪人员不得有下列行为: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(一)在演出经纪机构中从业的人员以个人名义从事演出经纪活动；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(二)在两家以上(含两家)演出经纪机构从业；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(三)隐瞒与经纪业务有关的重要事项，或者对经纪业务作虚假宣传；</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(四)为含有《条例》第二十六条禁止内容的演出提供经纪服务；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(五)法律法规禁止的其他行为。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第十四条 演出经纪人员在经纪活动中应当保障演员合法权益，规范演员从业行为，协助演员提高业务素质，督促演员遵守职业道德。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第十五条 文化主管部门颁发、换发演出经纪机构营业性演出许可证时，应当核验并登记演出经纪人员的演出经纪资格证书。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第十六条 文化主管部门审批营业性演出活动，应当核验负责该项业务演出经纪人员的演出经纪资格证书。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第十七条 中国演出行业协会应当加强对演出经纪人员的信用管理，对演出经纪人员违反职业道德和行业规范的行为，应当在行业内按规定处理。演出经纪机构受到行政处罚的，中国演出行业协会应当对负责该项经纪业务的演出经纪人员予以通报批评，情节严重的，中国演出行业协会应当注销其演出经纪资格证书，自注销之日起5年内不得重新申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第十八条 中国演出行业协会应当依托全国文化市场技术监管与服务平台，建立演出经纪人员档案，记录演出经纪资格证书取得、变更、撤销等信息，为行政审批、综合执法、公众查询提供服务。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第十九条 中国演出行业协会应当根据演出经纪业务特点，制定演出经纪人员分类、分级管理细则，加强对演出经纪人员的服务，健全继续教育制度，提高演出经纪人员素质与水平。</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第二十条 中国演出行业协会组织演出经纪人员资格认定工作收取费用的，应当依法办理相关手续，接受社会监督。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第二十一条 本办法自2013年3月1日起施行。</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3.《营业性演出管理条例实施细则》（2017年修订）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第一条 根据《营业性演出管理条例》（以下简称《条例》），制定本实施细则。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第二条 《条例》所称营业性演出是指以营利为目的、通过下列方式为公众举办的现场文艺表演活动：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（一）售票或者接受赞助的；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（二）支付演出单位或者个人报酬的；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（三）以演出为媒介进行广告宣传或者产品促销的；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（四）以其他营利方式组织演出的。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第三条 国家依法维护营业性演出经营主体、演职员和观众的合法权益，禁止营业性演出中的不正当竞争行为。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第四条 文艺表演团体是指具备《条例》第六条规定条件，从事文艺表演活动的经营单位。</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第五条 演出经纪机构是指具备《条例》第六条规定条件，从事下列活动的经营单位：</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（一）演出组织、制作、营销等经营活动；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（二）演出居间、代理、行纪等经纪活动；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（三）演员签约、推广、代理等经纪活动。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第六条 演出场所经营单位是指具备《条例》第七条规定条件，为演出活动提供专业演出场地及服务的经营单位。</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依法登记的文艺表演团体申请从事营业性演出活动，应当向文化主管部门提交下列文件：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（一）申请书；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（二）营业执照和从事的艺术类型；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（三）法定代表人或者主要负责人的身份证明；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（四）演员的艺术表演能力证明；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（五）与业务相适应的演出器材设备书面声明。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前款第四项所称演员的艺术表演能力证明，可以是下列文件之一：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（一）中专以上学校文艺表演类专业毕业证书；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（二）职称证书；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（三）演出行业协会颁发的演员资格证明；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（四）其他有效证明。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依法登记的演出经纪机构申请从事营业性演出经营活动，应当向文化主管部门提交下列文件：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（一）申请书；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（二）营业执照；</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（三）法定代表人或者主要负责人的身份证明；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（四）演出经纪人员的资格证明。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法人或者其他组织申请增设演出经纪机构经营业务的，应当提交前款第（一）项、第（四）项规定的文件。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依法登记的演出场所经营单位，应当自领取证照之日起20日内，持证照和有关消防、卫生批准文件，向所在地县级文化主管部门备案，县级文化主管部门应当出具备案证明。备案证明式样由文化部设计，省级文化主管部门印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个体演员可以持个人身份证明和本实施细则第七条第二款规定的艺术表演能力证明,个体演出经纪人可以持个人身份证明和演出经纪人员资格证明，向户籍所在地或者常驻地县级文化主管部门申请备案，文化主管部门应当出具备案证明。备案证明式样由文化部设计，省级文化主管部门印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依法登记的中外合资经营、中外合作经营的演出经纪机构申请从事营业性演出经营活动，除了提交本实施细则第八条规定的文件外，还应当提交下列文件：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（一）可行性研究报告、合同、章程；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（二）外商投资企业批准证书；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（三）合资、合作经营各方协商确定的董事长、副董事长、董事或者联合管理委员会主任、副主任、委员的人选名单及身份证明；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（四）其他依法需要提交的文件。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中外合资、合作经营演出经纪机构的董事长或者联合委员会的主任应当由中方代表担任，并且中方代表应当在董事会或者联合委员会中居多数。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依法登记的中外合资经营、中外合作经营的演出场所经营单位申请从事演出场所经营活动，应当提交下列文件：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（一）申请书；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（二）营业执照；</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（三）可行性研究报告、合同、章程；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（四）外商投资企业批准证书；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（五）合资、合作经营各方协商确定的董事长、副董事长、董事或者联合管理委员会主任、副主任、委员的人选名单及身份证明；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（六）其他依法需要提交的文件。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中外合资、合作经营演出场所经营单位的董事长或者联合委员会的主任应当由中方代表担任，并且中方代表应当在董事会或者联合委员会中居多数。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香港特别行政区、澳门特别行政区的演出经纪机构经批准可以在内地设立分支机构，分支机构不具有企业法人资格。</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香港特别行政区、澳门特别行政区演出经纪机构在内地的分支机构可以依法从事营业性演出的居间、代理活动，但不得从事其他演出经营活动。香港特别行政区、澳门特别行政区的演出经纪机构对其分支机构的经营活动承担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香港特别行政区、澳门特别行政区的演出经纪机构在内地设立分支机构，必须在内地指定负责该分支机构的负责人，并向该分支机构拨付与其所从事的经营活动相适应的资金。</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香港特别行政区、澳门特别行政区的投资者在内地依法登记的独资经营的演出经纪机构申请从事营业性演出经营活动，除提交本实施细则第八条规定文件外，还应当提交下列文件：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（一）可行性研究报告；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（二）投资者的身份证明；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（三）台港澳侨投资企业批准证书；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（四）其他依法需要提交的文件。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第十四条 香港特别行政区、澳门特别行政区的投资者在内地依法登记的独资经营的演出场所经营单位申请从事演出场所经营活动，应当提交下列文件：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（一）申请书；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（二）营业执照；</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（三）可行性研究报告；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（四）法定代表人的身份证明；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（五）台港澳侨投资企业批准证书；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（六）其他依法需要提交的文件。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第十五条 香港特别行政区、澳门特别行政区投资者在内地依法登记的合资、合作经营的演出经纪机构申请从事营业性演出经营活动，香港特别行政区、澳门特别行政区投资者在内地依法登记的合资、合作经营的演出场所经营单位申请从事演出场所经营活动，参照本实施细则第十条第一款、第十一条第一款的规定办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台湾地区的投资者在大陆依法登记的合资、合作经营的演出经纪机构申请从事营业性演出经营活动，台湾地区的投资者在大陆依法登记的合资、合作经营的演出场所经营单位申请从事演出场所经营活动，参照本实施细则第十条、第十一条的规定办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第十六条 申请举办营业性演出，应当在演出日期3日前将申请材料提交负责审批的文化主管部门。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申请举办营业性涉外或者涉港澳台演出，应当在演出日期20日前将申请材料提交负责审批的文化主管部门。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第十七条 申请举办营业性演出，应当持营业性演出许可证或者备案证明，向文化主管部门提交符合《条例》第十六条规定的文件。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申请举办临时搭建舞台、看台的营业性演出，还应当提交符合《条例》第二十条第（二）、（三）项规定的文件。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对经批准的临时搭建舞台、看台的演出活动，演出举办单位还应当在演出前向演出所在地县级文化主管部门提交符合《条例》第二十条第（一）项规定的文件，不符合规定条件的，演出活动不得举行。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《条例》第二十条所称临时搭建舞台、看台的营业性演出是指符合《大型群众性活动安全管理条例》规定的营业性演出活动。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《条例》第二十条第（一）项所称演出场所合格证明，是指由演出举办单位组织有关承建单位进行竣工验收，并作出的验收合格证明材料。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申请举办需要未成年人参加的营业性演出，应当符合国家有关规定。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第十八条 申请举办营业性涉外或者涉港澳台演出，除提交本实施细则第十七条规定的文件外，还应当提交下列文件：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（一）演员有效身份证明复印件；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（二）2年以上举办营业性演出经历的证明文件；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（三）近2年内无违反《条例》规定的书面声明。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文化主管部门审核涉外或者涉港澳台营业性演出项目，必要时可以依法组织专家进行论证。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第十九条 经省级文化主管部门批准的营业性涉外演出，在批准的时间内增加演出地的，举办单位或者与其合作的具有涉外演出资格的演出经纪机构，应当在演出日期10日前，持省级文化主管部门批准文件和本实施细则第十七条规定的文件，到增加地省级文化主管部门备案，省级文化主管部门应当出具备案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第二十条 经批准到艺术院校从事教学、研究工作的外国或者港澳台艺术人员从事营业性演出的，应当委托演出经纪机构承办。</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第二十一条 歌舞娱乐场所、旅游景区、主题公园、游乐园、宾馆、饭店、酒吧、餐饮场所等非演出场所经营单位需要在本场所内举办营业性演出的，应当委托演出经纪机构承办。</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在上述场所举办驻场涉外演出，应当报演出所在地省级文化主管部门审批。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第二十二条 申请举办含有内地演员和香港特别行政区、澳门特别行政区、台湾地区演员以及外国演员共同参加的营业性演出，可以报演出所在地省级文化主管部门审批，具体办法由省级文化主管部门制定。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国家另有规定的，从其规定。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第二十三条 在演播厅外从事电视文艺节目的现场录制，符合本实施细则第二条规定条件的，应当依照《条例》和本实施细则的规定办理审批手续。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第二十四条 举办募捐义演，应当依照《条例》和本实施细则的规定办理审批手续。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参加募捐义演的演职人员不得获取演出报酬；演出举办单位或者演员应当将扣除成本后的演出收入捐赠给社会公益事业，不得从中获取利润。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演出收入是指门票收入、捐赠款物、赞助收入等与演出活动相关的全部收入。演出成本是指演职员食、宿、交通费用和舞台灯光音响、服装道具、场地、宣传等费用。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募捐义演结束后10日内，演出举办单位或者演员应当将演出收支结算报审批机关备案。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举办其他符合本实施细则第二条所述方式的公益性演出，参照本条规定执行。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第二十五条 营业性演出经营主体举办营业性演出，应当履行下列义务：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（一）办理演出申报手续；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（二）安排演出节目内容；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（三）安排演出场地并负责演出现场管理；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（四）确定演出票价并负责演出活动的收支结算；</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（五）依法缴纳或者代扣代缴有关税费；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（六）接受文化主管部门的监督管理；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（七）其他依法需要承担的义务。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第二十六条 举办营业性涉外或者涉港澳台演出，举办单位应当负责统一办理外国或者港澳台文艺表演团体、个人的入出境手续，巡回演出的还要负责其全程联络和节目安排。</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第二十七条 营业性演出活动经批准后方可出售门票。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第二十八条 营业性演出不得以假唱、假演奏等手段欺骗观众。</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前款所称假唱、假演奏是指演员在演出过程中，使用事先录制好的歌曲、乐曲代替现场演唱、演奏的行为。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演出举办单位应当派专人对演唱、演奏行为进行监督，并作出记录备查。记录内容包括演员、乐队、曲目的名称和演唱、演奏过程的基本情况，并由演出举办单位负责人和监督人员签字确认。</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第二十九条 举办营业性演出，应当根据舞台设计要求，优先选用境内演出器材。</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第三十条 举办营业性演出，举办单位或者个人可以为演出活动投保安全责任保险。</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第三十一条 鼓励演出经营主体协作经营，建立演出院线，共享演出资源。</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第三十二条 各级文化主管部门应当将营业性演出的审批事项向社会公布。</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第三十三条 文化主管部门对体现民族特色和国家水准的演出，应当依照有关规定给予补助和支持。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县级以上人民政府有关部门可以依照《条例》的有关规定和财务管理制度，鼓励和支持体现民族特色和国家水准的演出。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第三十四条 文化主管部门或者文化行政执法机构检查营业性演出现场，应当出示文化市场行政执法证件，演出举办单位应当配合。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第三十五条 文化主管部门可以采用技术手段，加强对营业性演出活动的监管。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第三十六条 各级文化主管部门应当建立演出经营主体基本信息登记和公布制度、演出信息报送制度、演出市场巡查责任制度，加强对演出市场的管理和监督。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第三十七条 演出行业协会是演出经营主体和演出从业人员的自律组织。</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全国性演出行业协会负责组织实施演员、演出经纪人员等演出从业人员的资格认定工作。</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各级文化主管部门可以委托演出行业协会开展有关工作，并加强指导和监督。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第三十八条 文艺表演团体和演出经纪机构的营业性演出许可证包括1份正本和2份副本，有效期为2年。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营业性演出许可证由文化部设计，省级文化主管部门印制，发证机关填写、盖章。</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第三十九条 文化主管部门吊销文艺表演团体或者演出经纪机构的营业性演出许可证，应当通知工商行政管理部门变更其经营范围或者吊销营业执照。</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文艺表演团体和演出经纪机构的营业性演出许可证，除文化主管部门可以依法暂扣或者吊销外，其他任何单位和个人不得收缴、扣押。</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第四十条 吊销、注销文艺表演团体营业性演出许可证的，应当报省级文化主管部门备案。吊销、注销演出经纪机构营业性演出许可证的，应当报文化部备案。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第四十一条 文化主管部门对文艺表演团体和演出经纪机构实施行政处罚的，应当将处罚决定记录在营业性演出许可证副本上并加盖处罚机关公章，同时将处罚决定通知发证机关。</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第四十二条 违反本实施细则第十七条的规定，未在演出前向演出所在地县级文化主管部门提交《条例》第二十条规定的演出场所合格证明而举办临时搭建舞台、看台营业性演出的，由县级文化主管部门依照《条例》第四十四条第一款的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第四十三条 举办营业性涉外或者涉港澳台演出，隐瞒近2年内违反《条例》规定的记录，提交虚假书面声明的，由负责审批的文化主管部门处以3万元以下罚款。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第四十四条 违反本实施细则第十九条规定，经省级文化主管部门批准的涉外演出在批准的时间内增加演出地，未到演出所在地省级文化主管部门备案的，由县级文化主管部门依照《条例》第四十四条第一款的规定给予处罚。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第四十五条 违反本实施细则第二十条规定，经批准到艺术院校从事教学、研究工作的外国或者港澳台艺术人员擅自从事营业性演出的，由县级文化主管部门依照《条例》第四十三条规定给予处罚。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第四十六条 违反本实施细则第二十一条规定，非演出场所经营单位擅自举办演出的，由县级文化主管部门依照《条例》第四十三条规定给予处罚。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第四十七条 非演出场所经营单位为未经批准的营业性演出提供场地的，由县级文化主管部门移送有关部门处理。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第四十八条 违反本实施细则第二十三条规定，在演播厅外从事符合本实施细则第二条规定条件的电视文艺节目的现场录制，未办理审批手续的，由县级文化主管部门依照《条例》第四十三条规定给予处罚。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第四十九条 违反本实施细则第二十四条规定，擅自举办募捐义演或者其他公益性演出的，由县级以上文化主管部门依照《条例》第四十三条规定给予处罚。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第五十条 违反本实施细则第二十五条、第二十六条规定，在演出经营活动中，不履行应尽义务，倒卖、转让演出活动经营权的，由县级文化主管部门依照《条例》第四十五条规定给予处罚。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第五十一条 违反本实施细则第二十七条规定，未经批准，擅自出售演出门票的，由县级文化主管部门责令停止违法活动，并处3万元以下罚款。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第五十二条 违反本实施细则第二十八条规定，演出举办单位没有现场演唱、演奏记录的，由县级文化主管部门处以3000元以下罚款。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以假演奏等手段欺骗观众的，由县级文化主管部门依照《条例》第四十七条的规定给予处罚。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第五十三条 县级以上文化主管部门或者文化行政执法机构检查营业性演出现场，演出举办单位拒不接受检查的，由县级以上文化主管部门或者文化行政执法机构处以3万元以下罚款。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第五十四条 上级文化主管部门在必要时，可以依照《条例》和本实施细则的规定，调查、处理由下级文化主管部门调查、处理的案件。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下级文化主管部门认为案件重大、复杂的，可以请求移送上级文化主管部门调查、处理。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第五十五条 本实施细则由文化部负责解释。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第五十六条 本实施细则自2009年10月1日起施行，2005年8月30日发布的《营业性演出管理条例实施细则》同时废止。</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w:t>
      </w:r>
      <w:r>
        <w:rPr>
          <w:rFonts w:hint="eastAsia" w:ascii="黑体" w:hAnsi="黑体" w:eastAsia="黑体" w:cs="黑体"/>
          <w:color w:val="000000"/>
          <w:sz w:val="22"/>
          <w:szCs w:val="28"/>
          <w:lang w:val="en-US" w:eastAsia="zh-CN"/>
        </w:rPr>
        <w:t>七</w:t>
      </w:r>
      <w:r>
        <w:rPr>
          <w:rFonts w:hint="eastAsia" w:ascii="黑体" w:hAnsi="黑体" w:eastAsia="黑体" w:cs="黑体"/>
          <w:color w:val="000000"/>
          <w:sz w:val="22"/>
          <w:szCs w:val="28"/>
          <w:lang w:val="en-US"/>
        </w:rPr>
        <w:t>章 文物保护的监督检查工作指引</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一、对文物保护的监督检查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文物保护单位及不可移动文物的安全情况</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1.不可移动文物安全事故防范情况及安全保护措施；</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2.文物保护单位遵守文物保护相关法律情况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1.《文物保护法》</w:t>
      </w:r>
    </w:p>
    <w:p>
      <w:pPr>
        <w:pStyle w:val="8"/>
        <w:snapToGrid w:val="0"/>
        <w:spacing w:line="310" w:lineRule="exact"/>
        <w:ind w:firstLineChars="200"/>
        <w:textAlignment w:val="baseline"/>
        <w:rPr>
          <w:rFonts w:eastAsia="宋体"/>
          <w:color w:val="000000"/>
          <w:lang w:val="en-US"/>
        </w:rPr>
      </w:pPr>
      <w:r>
        <w:rPr>
          <w:rFonts w:eastAsia="宋体"/>
          <w:color w:val="000000"/>
          <w:lang w:val="en-US"/>
        </w:rPr>
        <w:t>第六十四条</w:t>
      </w:r>
      <w:r>
        <w:rPr>
          <w:rFonts w:hint="eastAsia" w:eastAsia="宋体"/>
          <w:color w:val="000000"/>
          <w:lang w:val="en-US"/>
        </w:rPr>
        <w:t xml:space="preserve">  </w:t>
      </w:r>
      <w:r>
        <w:rPr>
          <w:rFonts w:eastAsia="宋体"/>
          <w:color w:val="000000"/>
          <w:lang w:val="en-US"/>
        </w:rPr>
        <w:t>违反本法规定，有下列行为之一，构成犯罪的，依法追究刑事责任：</w:t>
      </w:r>
    </w:p>
    <w:p>
      <w:pPr>
        <w:pStyle w:val="8"/>
        <w:snapToGrid w:val="0"/>
        <w:spacing w:line="310" w:lineRule="exact"/>
        <w:ind w:firstLineChars="200"/>
        <w:textAlignment w:val="baseline"/>
        <w:rPr>
          <w:rFonts w:eastAsia="宋体"/>
          <w:color w:val="000000"/>
          <w:lang w:val="en-US"/>
        </w:rPr>
      </w:pPr>
      <w:r>
        <w:rPr>
          <w:rFonts w:eastAsia="宋体"/>
          <w:color w:val="000000"/>
          <w:lang w:val="en-US"/>
        </w:rPr>
        <w:t>（一）盗掘古文化遗址、古墓葬的；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（二）故意或者过失损毁国家保护的珍贵文物的；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（三）擅自将国有馆藏文物出售或者私自送给非国有单位或者个人的；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（四）将国家禁止出境的珍贵文物私自出售或者送给外国人的；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（五）以牟利为目的倒卖国家禁止经营的文物的；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（六）走私文物的；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（七）盗窃、哄抢、私分或者非法侵占</w:t>
      </w:r>
      <w:r>
        <w:rPr>
          <w:rFonts w:eastAsia="宋体"/>
          <w:color w:val="000000"/>
          <w:lang w:val="en-US"/>
        </w:rPr>
        <w:fldChar w:fldCharType="begin"/>
      </w:r>
      <w:r>
        <w:rPr>
          <w:rFonts w:eastAsia="宋体"/>
          <w:color w:val="000000"/>
          <w:lang w:val="en-US"/>
        </w:rPr>
        <w:instrText xml:space="preserve"> HYPERLINK "https://baike.sogou.com/lemma/ShowInnerLink.htm?lemmaId=63618830&amp;ss_c=ssc.citiao.link" \t "https://baike.sogou.com/_blank" </w:instrText>
      </w:r>
      <w:r>
        <w:rPr>
          <w:rFonts w:eastAsia="宋体"/>
          <w:color w:val="000000"/>
          <w:lang w:val="en-US"/>
        </w:rPr>
        <w:fldChar w:fldCharType="separate"/>
      </w:r>
      <w:r>
        <w:rPr>
          <w:rFonts w:eastAsia="宋体"/>
          <w:color w:val="000000"/>
          <w:lang w:val="en-US"/>
        </w:rPr>
        <w:t>国有文物</w:t>
      </w:r>
      <w:r>
        <w:rPr>
          <w:rFonts w:eastAsia="宋体"/>
          <w:color w:val="000000"/>
          <w:lang w:val="en-US"/>
        </w:rPr>
        <w:fldChar w:fldCharType="end"/>
      </w:r>
      <w:r>
        <w:rPr>
          <w:rFonts w:eastAsia="宋体"/>
          <w:color w:val="000000"/>
          <w:lang w:val="en-US"/>
        </w:rPr>
        <w:t>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（八）应当追究刑事责任的其他妨害文物管理行为。</w:t>
      </w:r>
    </w:p>
    <w:p>
      <w:pPr>
        <w:pStyle w:val="8"/>
        <w:snapToGrid w:val="0"/>
        <w:spacing w:line="310" w:lineRule="exact"/>
        <w:ind w:firstLineChars="200"/>
        <w:textAlignment w:val="baseline"/>
        <w:rPr>
          <w:rFonts w:eastAsia="宋体"/>
          <w:color w:val="000000"/>
          <w:lang w:val="en-US"/>
        </w:rPr>
      </w:pPr>
      <w:r>
        <w:rPr>
          <w:rFonts w:eastAsia="宋体"/>
          <w:color w:val="000000"/>
          <w:lang w:val="en-US"/>
        </w:rPr>
        <w:t>第六十五条</w:t>
      </w:r>
      <w:r>
        <w:rPr>
          <w:rFonts w:hint="eastAsia" w:eastAsia="宋体"/>
          <w:color w:val="000000"/>
          <w:lang w:val="en-US"/>
        </w:rPr>
        <w:t xml:space="preserve">  </w:t>
      </w:r>
      <w:r>
        <w:rPr>
          <w:rFonts w:eastAsia="宋体"/>
          <w:color w:val="000000"/>
          <w:lang w:val="en-US"/>
        </w:rPr>
        <w:t>违反本法规定，造成文物灭失、损毁的，依法承担民事责任。</w:t>
      </w:r>
    </w:p>
    <w:p>
      <w:pPr>
        <w:pStyle w:val="8"/>
        <w:snapToGrid w:val="0"/>
        <w:spacing w:line="310" w:lineRule="exact"/>
        <w:ind w:firstLineChars="200"/>
        <w:textAlignment w:val="baseline"/>
        <w:rPr>
          <w:rFonts w:eastAsia="宋体"/>
          <w:color w:val="000000"/>
          <w:lang w:val="en-US"/>
        </w:rPr>
      </w:pPr>
      <w:r>
        <w:rPr>
          <w:rFonts w:eastAsia="宋体"/>
          <w:color w:val="000000"/>
          <w:lang w:val="en-US"/>
        </w:rPr>
        <w:t>违反本法规定，构成违反治安管理行为的，由公安机关依法给予</w:t>
      </w:r>
      <w:r>
        <w:rPr>
          <w:rFonts w:eastAsia="宋体"/>
          <w:color w:val="000000"/>
          <w:lang w:val="en-US"/>
        </w:rPr>
        <w:fldChar w:fldCharType="begin"/>
      </w:r>
      <w:r>
        <w:rPr>
          <w:rFonts w:eastAsia="宋体"/>
          <w:color w:val="000000"/>
          <w:lang w:val="en-US"/>
        </w:rPr>
        <w:instrText xml:space="preserve"> HYPERLINK "https://baike.sogou.com/lemma/ShowInnerLink.htm?lemmaId=8550741&amp;ss_c=ssc.citiao.link" \t "https://baike.sogou.com/_blank" </w:instrText>
      </w:r>
      <w:r>
        <w:rPr>
          <w:rFonts w:eastAsia="宋体"/>
          <w:color w:val="000000"/>
          <w:lang w:val="en-US"/>
        </w:rPr>
        <w:fldChar w:fldCharType="separate"/>
      </w:r>
      <w:r>
        <w:rPr>
          <w:rFonts w:eastAsia="宋体"/>
          <w:color w:val="000000"/>
          <w:lang w:val="en-US"/>
        </w:rPr>
        <w:t>治安管理处罚</w:t>
      </w:r>
      <w:r>
        <w:rPr>
          <w:rFonts w:eastAsia="宋体"/>
          <w:color w:val="000000"/>
          <w:lang w:val="en-US"/>
        </w:rPr>
        <w:fldChar w:fldCharType="end"/>
      </w:r>
      <w:r>
        <w:rPr>
          <w:rFonts w:eastAsia="宋体"/>
          <w:color w:val="000000"/>
          <w:lang w:val="en-US"/>
        </w:rPr>
        <w:t>。</w:t>
      </w:r>
    </w:p>
    <w:p>
      <w:pPr>
        <w:pStyle w:val="8"/>
        <w:snapToGrid w:val="0"/>
        <w:spacing w:line="310" w:lineRule="exact"/>
        <w:ind w:firstLineChars="200"/>
        <w:textAlignment w:val="baseline"/>
        <w:rPr>
          <w:rFonts w:eastAsia="宋体"/>
          <w:color w:val="000000"/>
          <w:lang w:val="en-US"/>
        </w:rPr>
      </w:pPr>
      <w:r>
        <w:rPr>
          <w:rFonts w:eastAsia="宋体"/>
          <w:color w:val="000000"/>
          <w:lang w:val="en-US"/>
        </w:rPr>
        <w:t>违反本法规定，构成走私行为，尚不构成犯罪的，由海关依照有关法律、行政法规的规定给予处罚。</w:t>
      </w:r>
    </w:p>
    <w:p>
      <w:pPr>
        <w:pStyle w:val="8"/>
        <w:snapToGrid w:val="0"/>
        <w:spacing w:line="310" w:lineRule="exact"/>
        <w:ind w:firstLineChars="200"/>
        <w:textAlignment w:val="baseline"/>
        <w:rPr>
          <w:rFonts w:eastAsia="宋体"/>
          <w:color w:val="000000"/>
          <w:lang w:val="en-US"/>
        </w:rPr>
      </w:pPr>
      <w:r>
        <w:rPr>
          <w:rFonts w:eastAsia="宋体"/>
          <w:color w:val="000000"/>
          <w:lang w:val="en-US"/>
        </w:rPr>
        <w:t>第六十六条</w:t>
      </w:r>
      <w:r>
        <w:rPr>
          <w:rFonts w:hint="eastAsia" w:eastAsia="宋体"/>
          <w:color w:val="000000"/>
          <w:lang w:val="en-US"/>
        </w:rPr>
        <w:t xml:space="preserve">  </w:t>
      </w:r>
      <w:r>
        <w:rPr>
          <w:rFonts w:eastAsia="宋体"/>
          <w:color w:val="000000"/>
          <w:lang w:val="en-US"/>
        </w:rPr>
        <w:t>有下列行为之一，尚不构成犯罪的，由县级以上人民政府文物主管部门责令改正，造成严重后果的，处五万元以上五十万元以下的罚款；情节严重的，由原发证机关吊销资质证书：</w:t>
      </w:r>
    </w:p>
    <w:p>
      <w:pPr>
        <w:pStyle w:val="8"/>
        <w:snapToGrid w:val="0"/>
        <w:spacing w:line="310" w:lineRule="exact"/>
        <w:ind w:firstLineChars="200"/>
        <w:textAlignment w:val="baseline"/>
        <w:rPr>
          <w:rFonts w:eastAsia="宋体"/>
          <w:color w:val="000000"/>
          <w:lang w:val="en-US"/>
        </w:rPr>
      </w:pPr>
      <w:r>
        <w:rPr>
          <w:rFonts w:eastAsia="宋体"/>
          <w:color w:val="000000"/>
          <w:lang w:val="en-US"/>
        </w:rPr>
        <w:t>（一）擅自在</w:t>
      </w:r>
      <w:r>
        <w:rPr>
          <w:rFonts w:eastAsia="宋体"/>
          <w:color w:val="000000"/>
          <w:lang w:val="en-US"/>
        </w:rPr>
        <w:fldChar w:fldCharType="begin"/>
      </w:r>
      <w:r>
        <w:rPr>
          <w:rFonts w:eastAsia="宋体"/>
          <w:color w:val="000000"/>
          <w:lang w:val="en-US"/>
        </w:rPr>
        <w:instrText xml:space="preserve"> HYPERLINK "https://baike.sogou.com/lemma/ShowInnerLink.htm?lemmaId=190932&amp;ss_c=ssc.citiao.link" \t "https://baike.sogou.com/_blank" </w:instrText>
      </w:r>
      <w:r>
        <w:rPr>
          <w:rFonts w:eastAsia="宋体"/>
          <w:color w:val="000000"/>
          <w:lang w:val="en-US"/>
        </w:rPr>
        <w:fldChar w:fldCharType="separate"/>
      </w:r>
      <w:r>
        <w:rPr>
          <w:rFonts w:eastAsia="宋体"/>
          <w:color w:val="000000"/>
          <w:lang w:val="en-US"/>
        </w:rPr>
        <w:t>文物保护单位</w:t>
      </w:r>
      <w:r>
        <w:rPr>
          <w:rFonts w:eastAsia="宋体"/>
          <w:color w:val="000000"/>
          <w:lang w:val="en-US"/>
        </w:rPr>
        <w:fldChar w:fldCharType="end"/>
      </w:r>
      <w:r>
        <w:rPr>
          <w:rFonts w:eastAsia="宋体"/>
          <w:color w:val="000000"/>
          <w:lang w:val="en-US"/>
        </w:rPr>
        <w:t>的保护范围内进行建设工程或者爆破、钻探、挖掘等作业的；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（二）在文物保护单位的</w:t>
      </w:r>
      <w:r>
        <w:rPr>
          <w:rFonts w:eastAsia="宋体"/>
          <w:color w:val="000000"/>
          <w:lang w:val="en-US"/>
        </w:rPr>
        <w:fldChar w:fldCharType="begin"/>
      </w:r>
      <w:r>
        <w:rPr>
          <w:rFonts w:eastAsia="宋体"/>
          <w:color w:val="000000"/>
          <w:lang w:val="en-US"/>
        </w:rPr>
        <w:instrText xml:space="preserve"> HYPERLINK "https://baike.sogou.com/lemma/ShowInnerLink.htm?lemmaId=66185147&amp;ss_c=ssc.citiao.link" \t "https://baike.sogou.com/_blank" </w:instrText>
      </w:r>
      <w:r>
        <w:rPr>
          <w:rFonts w:eastAsia="宋体"/>
          <w:color w:val="000000"/>
          <w:lang w:val="en-US"/>
        </w:rPr>
        <w:fldChar w:fldCharType="separate"/>
      </w:r>
      <w:r>
        <w:rPr>
          <w:rFonts w:eastAsia="宋体"/>
          <w:color w:val="000000"/>
          <w:lang w:val="en-US"/>
        </w:rPr>
        <w:t>建设控制地带</w:t>
      </w:r>
      <w:r>
        <w:rPr>
          <w:rFonts w:eastAsia="宋体"/>
          <w:color w:val="000000"/>
          <w:lang w:val="en-US"/>
        </w:rPr>
        <w:fldChar w:fldCharType="end"/>
      </w:r>
      <w:r>
        <w:rPr>
          <w:rFonts w:eastAsia="宋体"/>
          <w:color w:val="000000"/>
          <w:lang w:val="en-US"/>
        </w:rPr>
        <w:t>内进行建设工程，其工程设计方案未经文物行政部门同意、报城乡建设规划部门批准，对文物保护单位的历史风貌造成破坏的；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（三）擅自迁移、拆除</w:t>
      </w:r>
      <w:r>
        <w:rPr>
          <w:rFonts w:eastAsia="宋体"/>
          <w:color w:val="000000"/>
          <w:lang w:val="en-US"/>
        </w:rPr>
        <w:fldChar w:fldCharType="begin"/>
      </w:r>
      <w:r>
        <w:rPr>
          <w:rFonts w:eastAsia="宋体"/>
          <w:color w:val="000000"/>
          <w:lang w:val="en-US"/>
        </w:rPr>
        <w:instrText xml:space="preserve"> HYPERLINK "https://baike.sogou.com/lemma/ShowInnerLink.htm?lemmaId=505208&amp;ss_c=ssc.citiao.link" \t "https://baike.sogou.com/_blank" </w:instrText>
      </w:r>
      <w:r>
        <w:rPr>
          <w:rFonts w:eastAsia="宋体"/>
          <w:color w:val="000000"/>
          <w:lang w:val="en-US"/>
        </w:rPr>
        <w:fldChar w:fldCharType="separate"/>
      </w:r>
      <w:r>
        <w:rPr>
          <w:rFonts w:eastAsia="宋体"/>
          <w:color w:val="000000"/>
          <w:lang w:val="en-US"/>
        </w:rPr>
        <w:t>不可移动文物</w:t>
      </w:r>
      <w:r>
        <w:rPr>
          <w:rFonts w:eastAsia="宋体"/>
          <w:color w:val="000000"/>
          <w:lang w:val="en-US"/>
        </w:rPr>
        <w:fldChar w:fldCharType="end"/>
      </w:r>
      <w:r>
        <w:rPr>
          <w:rFonts w:eastAsia="宋体"/>
          <w:color w:val="000000"/>
          <w:lang w:val="en-US"/>
        </w:rPr>
        <w:t>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（四）擅自修缮不可移动文物，明显改变文物原状的；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（五）擅自在原址重建已全部毁坏的不可移动文物，造成文物破坏的；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（六）施工单位未取得文物保护工程资质证书，擅自从事文物修缮、迁移、重建的。</w:t>
      </w:r>
    </w:p>
    <w:p>
      <w:pPr>
        <w:pStyle w:val="8"/>
        <w:snapToGrid w:val="0"/>
        <w:spacing w:line="310" w:lineRule="exact"/>
        <w:ind w:firstLineChars="200"/>
        <w:textAlignment w:val="baseline"/>
        <w:rPr>
          <w:rFonts w:hint="eastAsia" w:eastAsia="宋体"/>
          <w:color w:val="000000"/>
          <w:lang w:val="en-US"/>
        </w:rPr>
      </w:pPr>
      <w:r>
        <w:rPr>
          <w:rFonts w:eastAsia="宋体"/>
          <w:color w:val="000000"/>
          <w:lang w:val="en-US"/>
        </w:rPr>
        <w:t>刻划、涂污或者损坏文物尚不严重的，或者损毁依照本法第十五条第一款规定设立的文物保护单位标志的，由公安机关或者文物所在单位给予警告，可以并处罚款。</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 xml:space="preserve"> 2.《山东省文物保护条例》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第四条  县级以上人民政府文物行政部门对本行政区域内的文物保护实施监督管理，制定重大文物安全事故防范预案，督促检查文物保护单位、文物收藏单位落实文物保护安全措施，加强对民间收藏文物流通的监管；其他有关部门在各自职责范围内负责有关的文物保护工作。</w:t>
      </w:r>
    </w:p>
    <w:p>
      <w:pPr>
        <w:pStyle w:val="8"/>
        <w:snapToGrid w:val="0"/>
        <w:spacing w:line="310" w:lineRule="exact"/>
        <w:ind w:firstLineChars="200"/>
        <w:textAlignment w:val="baseline"/>
        <w:rPr>
          <w:rFonts w:hint="eastAsia" w:eastAsia="宋体"/>
          <w:color w:val="000000"/>
          <w:lang w:val="en-US"/>
        </w:rPr>
      </w:pPr>
      <w:r>
        <w:rPr>
          <w:rFonts w:eastAsia="宋体"/>
          <w:color w:val="000000"/>
          <w:lang w:val="en-US"/>
        </w:rPr>
        <w:t>第五十二条</w:t>
      </w:r>
      <w:r>
        <w:rPr>
          <w:rFonts w:hint="eastAsia" w:eastAsia="宋体"/>
          <w:color w:val="000000"/>
          <w:lang w:val="en-US"/>
        </w:rPr>
        <w:t xml:space="preserve">  </w:t>
      </w:r>
      <w:r>
        <w:rPr>
          <w:rFonts w:eastAsia="宋体"/>
          <w:color w:val="000000"/>
          <w:lang w:val="en-US"/>
        </w:rPr>
        <w:t>违反本条例规定，有下列行为之一的，由县级以上人民政府文物行政部门责令改正，并处五万元以上二十万元以下的罚款；造成文物损毁等严重后果的，处二十万元以上一百万元以下的罚款：</w:t>
      </w:r>
    </w:p>
    <w:p>
      <w:pPr>
        <w:pStyle w:val="8"/>
        <w:snapToGrid w:val="0"/>
        <w:spacing w:line="310" w:lineRule="exact"/>
        <w:ind w:firstLineChars="200"/>
        <w:textAlignment w:val="baseline"/>
        <w:rPr>
          <w:rFonts w:eastAsia="宋体"/>
          <w:color w:val="000000"/>
          <w:lang w:val="en-US"/>
        </w:rPr>
      </w:pPr>
      <w:r>
        <w:rPr>
          <w:rFonts w:eastAsia="宋体"/>
          <w:color w:val="000000"/>
          <w:lang w:val="en-US"/>
        </w:rPr>
        <w:t>（一）未征求文物行政部门的意见，在地上、地下文物丰富的地段进行基本建设工程的；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（二）未经考古调查、勘探，擅自进行占地二万平方米以上的大型基本建设工程或者在地下文物保护区、历史文化名城范围内进行工程建设的。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第五十三条</w:t>
      </w:r>
      <w:r>
        <w:rPr>
          <w:rFonts w:hint="eastAsia" w:eastAsia="黑体" w:cs="黑体"/>
          <w:color w:val="000000"/>
          <w:lang w:val="en-US"/>
        </w:rPr>
        <w:t xml:space="preserve">  </w:t>
      </w:r>
      <w:r>
        <w:rPr>
          <w:rFonts w:eastAsia="宋体"/>
          <w:color w:val="000000"/>
          <w:lang w:val="en-US"/>
        </w:rPr>
        <w:t>违反本条例规定，有下列行为之一的，由县级以上人民政府文物行政部门责令限期改正；逾期不改正或者造成严重后果的，处五万元以上五十万元以下的罚款：</w:t>
      </w:r>
    </w:p>
    <w:p>
      <w:pPr>
        <w:pStyle w:val="8"/>
        <w:snapToGrid w:val="0"/>
        <w:spacing w:line="310" w:lineRule="exact"/>
        <w:ind w:firstLineChars="200"/>
        <w:textAlignment w:val="baseline"/>
        <w:rPr>
          <w:rFonts w:eastAsia="宋体"/>
          <w:color w:val="000000"/>
          <w:lang w:val="en-US"/>
        </w:rPr>
      </w:pPr>
      <w:r>
        <w:rPr>
          <w:rFonts w:eastAsia="宋体"/>
          <w:color w:val="000000"/>
          <w:lang w:val="en-US"/>
        </w:rPr>
        <w:t>（一）对社会开放的文物保护单位和有不可移动文物的参观游览场所的管理、使用单位，拒不采取有效措施保证文物安全，或者破坏文物的自然环境和历史风貌的；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（二）在文物保护单位的保护范围内，擅自设置户外广告设施或者栽植、移植大型乔木和修建构筑物的；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（三）在文物保护单位的保护范围内，修建人造景点或者存放易燃、易爆、有毒、有腐蚀性等危害文物安全的物品的；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（四）在工程建设和生产活动中发现文物，不立即停止施工、生产，造成文物损毁的；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（五）建设和施工单位拒不配合或者妨碍考古调查、勘探、发掘工作的；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（六）建设单位拒不支付考古调查、勘探、发掘费用的；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（七）建设单位进行基本建设工程涉及不可移动文物，未事先确定文物保护措施，或者未将事先确定的保护措施报请批准的；</w:t>
      </w:r>
    </w:p>
    <w:p>
      <w:pPr>
        <w:pStyle w:val="8"/>
        <w:snapToGrid w:val="0"/>
        <w:spacing w:line="310" w:lineRule="exact"/>
        <w:ind w:firstLineChars="200"/>
        <w:textAlignment w:val="baseline"/>
        <w:rPr>
          <w:rFonts w:eastAsia="宋体"/>
          <w:color w:val="000000"/>
          <w:lang w:val="en-US"/>
        </w:rPr>
      </w:pPr>
      <w:r>
        <w:rPr>
          <w:rFonts w:eastAsia="宋体"/>
          <w:color w:val="000000"/>
          <w:lang w:val="en-US"/>
        </w:rPr>
        <w:t>（八）擅自利用不可移动文物举办展览、展销、演出或者拍摄电影、电视、广告等活动的；</w:t>
      </w:r>
    </w:p>
    <w:p>
      <w:pPr>
        <w:pStyle w:val="8"/>
        <w:snapToGrid w:val="0"/>
        <w:spacing w:line="310" w:lineRule="exact"/>
        <w:ind w:firstLineChars="200"/>
        <w:textAlignment w:val="baseline"/>
        <w:rPr>
          <w:rFonts w:hint="eastAsia" w:eastAsia="宋体"/>
          <w:color w:val="000000"/>
          <w:lang w:val="en-US"/>
        </w:rPr>
      </w:pPr>
      <w:r>
        <w:rPr>
          <w:rFonts w:eastAsia="宋体"/>
          <w:color w:val="000000"/>
          <w:lang w:val="en-US"/>
        </w:rPr>
        <w:t>（九）擅自对考古发掘现场进行新闻报道、电视直播或者制作专题类节目的。</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 xml:space="preserve"> 3.《历史文化名城名镇名村保护条例》（2008年7月1日起施行）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第五条  国务院建设主管部门会同国务院文物主管部门负责全国历史文化名城、名镇、名村的保护和监督管理工作。</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地方各级人民政府负责本行政区域历史文化名城、名镇、名村的保护和监督管理工作。</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4.《山东省历史文化名城名镇名村保护条例》（2020年3月1日起施行）</w:t>
      </w:r>
    </w:p>
    <w:p>
      <w:pPr>
        <w:pStyle w:val="8"/>
        <w:snapToGrid w:val="0"/>
        <w:spacing w:line="310" w:lineRule="exact"/>
        <w:ind w:firstLineChars="200"/>
        <w:textAlignment w:val="baseline"/>
        <w:rPr>
          <w:rFonts w:hint="eastAsia" w:eastAsia="宋体"/>
          <w:color w:val="000000"/>
          <w:lang w:val="en-US"/>
        </w:rPr>
      </w:pPr>
      <w:r>
        <w:rPr>
          <w:rFonts w:eastAsia="宋体"/>
          <w:color w:val="000000"/>
          <w:lang w:val="en-US"/>
        </w:rPr>
        <w:t>第五条</w:t>
      </w:r>
      <w:r>
        <w:rPr>
          <w:rFonts w:hint="eastAsia" w:eastAsia="黑体" w:cs="黑体"/>
          <w:color w:val="000000"/>
          <w:lang w:val="en-US"/>
        </w:rPr>
        <w:t xml:space="preserve"> </w:t>
      </w:r>
      <w:r>
        <w:rPr>
          <w:rFonts w:eastAsia="宋体"/>
          <w:color w:val="000000"/>
          <w:lang w:val="en-US"/>
        </w:rPr>
        <w:t>省住房城乡建设主管部门会同省文物主管部门负责全省历史文化名城、名镇、名村的保护和监督管理具体工作。</w:t>
      </w:r>
    </w:p>
    <w:p>
      <w:pPr>
        <w:pStyle w:val="8"/>
        <w:snapToGrid w:val="0"/>
        <w:spacing w:line="310" w:lineRule="exact"/>
        <w:ind w:firstLineChars="200"/>
        <w:textAlignment w:val="baseline"/>
        <w:rPr>
          <w:rFonts w:eastAsia="宋体"/>
          <w:color w:val="000000"/>
          <w:lang w:val="en-US"/>
        </w:rPr>
      </w:pPr>
      <w:r>
        <w:rPr>
          <w:rFonts w:eastAsia="宋体"/>
          <w:color w:val="000000"/>
          <w:lang w:val="en-US"/>
        </w:rPr>
        <w:t>　　设区的市、县(市、区)人民政府住房城乡建设或者自然资源主管部门(以下统称保护主管部门)会同同级文物主管部门，负责本行政区域内历史文化名城、名镇、名村的保护和监督管理具体工作。</w:t>
      </w:r>
    </w:p>
    <w:p>
      <w:pPr>
        <w:pStyle w:val="8"/>
        <w:snapToGrid w:val="0"/>
        <w:spacing w:line="310" w:lineRule="exact"/>
        <w:ind w:firstLineChars="200"/>
        <w:textAlignment w:val="baseline"/>
        <w:rPr>
          <w:rFonts w:eastAsia="宋体"/>
          <w:color w:val="000000"/>
          <w:lang w:val="en-US"/>
        </w:rPr>
      </w:pPr>
      <w:r>
        <w:rPr>
          <w:rFonts w:eastAsia="宋体"/>
          <w:color w:val="000000"/>
          <w:lang w:val="en-US"/>
        </w:rPr>
        <w:t>　　乡镇人民政府、街道办事处应当协助做好历史文化名城、名镇、名村的保护和监督管理工作。</w:t>
      </w:r>
    </w:p>
    <w:p>
      <w:pPr>
        <w:pStyle w:val="8"/>
        <w:snapToGrid w:val="0"/>
        <w:spacing w:line="310" w:lineRule="exact"/>
        <w:ind w:firstLineChars="200"/>
        <w:textAlignment w:val="baseline"/>
        <w:rPr>
          <w:rFonts w:hint="eastAsia" w:eastAsia="宋体"/>
          <w:color w:val="000000"/>
          <w:lang w:val="en-US"/>
        </w:rPr>
      </w:pPr>
      <w:r>
        <w:rPr>
          <w:rFonts w:eastAsia="宋体"/>
          <w:color w:val="000000"/>
          <w:lang w:val="en-US"/>
        </w:rPr>
        <w:t>　　村民委员会、居民委员会应当配合开展历史文化名城、名镇、名村保护的相关工作。</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5.《山东省风景名胜区管理条例》（2017年8月1日施行）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第五条  省住房城乡建设主管部门负责全省风景名胜区的监督管理工作。</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设区的市、县（市、区）住房城乡建设主管部门或者县级以上人民政府确定的部门（以下统称风景名胜区主管部门）负责本行政区域内风景名胜区监督管理工作。</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发展改革、财政、城乡规划、文物、旅游、宗教、公安、林业、水利、环境保护、交通运输、国土资源、海洋与渔业、价格、</w:t>
      </w:r>
      <w:r>
        <w:rPr>
          <w:rFonts w:hint="eastAsia" w:eastAsia="宋体"/>
          <w:color w:val="000000"/>
          <w:lang w:val="en-US"/>
        </w:rPr>
        <w:fldChar w:fldCharType="begin"/>
      </w:r>
      <w:r>
        <w:rPr>
          <w:rFonts w:hint="eastAsia" w:eastAsia="宋体"/>
          <w:color w:val="000000"/>
          <w:lang w:val="en-US"/>
        </w:rPr>
        <w:instrText xml:space="preserve"> HYPERLINK "https://baike.baidu.com/item/%E5%B7%A5%E5%95%86%E8%A1%8C%E6%94%BF%E7%AE%A1%E7%90%86/11001691" \t "_blank" </w:instrText>
      </w:r>
      <w:r>
        <w:rPr>
          <w:rFonts w:hint="eastAsia" w:eastAsia="宋体"/>
          <w:color w:val="000000"/>
          <w:lang w:val="en-US"/>
        </w:rPr>
        <w:fldChar w:fldCharType="separate"/>
      </w:r>
      <w:r>
        <w:rPr>
          <w:rFonts w:hint="eastAsia" w:eastAsia="宋体"/>
          <w:color w:val="000000"/>
          <w:lang w:val="en-US"/>
        </w:rPr>
        <w:t>工商行政管理</w:t>
      </w:r>
      <w:r>
        <w:rPr>
          <w:rFonts w:hint="eastAsia" w:eastAsia="宋体"/>
          <w:color w:val="000000"/>
          <w:lang w:val="en-US"/>
        </w:rPr>
        <w:fldChar w:fldCharType="end"/>
      </w:r>
      <w:r>
        <w:rPr>
          <w:rFonts w:hint="eastAsia" w:eastAsia="宋体"/>
          <w:color w:val="000000"/>
          <w:lang w:val="en-US"/>
        </w:rPr>
        <w:t>、城管执法等部门按照各自职责，共同做好风景名胜区管理工作。</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w:t>
      </w:r>
      <w:r>
        <w:rPr>
          <w:rFonts w:hint="eastAsia" w:ascii="黑体" w:hAnsi="黑体" w:eastAsia="黑体" w:cs="黑体"/>
          <w:color w:val="000000"/>
          <w:sz w:val="22"/>
          <w:szCs w:val="28"/>
          <w:lang w:val="en-US" w:eastAsia="zh-CN"/>
        </w:rPr>
        <w:t>八</w:t>
      </w:r>
      <w:r>
        <w:rPr>
          <w:rFonts w:hint="eastAsia" w:ascii="黑体" w:hAnsi="黑体" w:eastAsia="黑体" w:cs="黑体"/>
          <w:color w:val="000000"/>
          <w:sz w:val="22"/>
          <w:szCs w:val="28"/>
          <w:lang w:val="en-US"/>
        </w:rPr>
        <w:t>章  对社会艺术水平考级活动的检查工作指引</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一、对社会艺术水平考级活动的检查事项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（一）对社会艺术水平考级机构考级简章发布的检查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（二）对社会艺术水平考级机构考级内容的检查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（三）对社会艺术水平考级机构常设工作机构、专职人员和开考专业的检查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（四）对社会艺术水平考级机构承办单位基本情况和合作协议备案的检查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（五）对社会艺术水平考级机构承办单位资格条件及合作协议的检查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（六）对社会艺术水平考级机构考前备案的检查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（七）对社会艺术水平考级机构聘任考官的执考行为的检查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（一）考级简章是否发布；</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（二）社会艺术水平考级机构考级内容是否是本考级机构教材确定的内容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（三）社会艺术水平考级机构常设工作机构、专职人员和开考专业是否否和规定；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（四）社会艺术水平考级机构承办单位基本情况和合作协议是否合规、是否备案；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（五）社会艺术水平考级机构承办单位资格条件及合作协议；</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（六）社会艺术水平考级机构考前是否未按规定将考级简章、考级时间、考级地点、考生数量、考场安排、考官名单等情况进行备案；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（七）考官是否具备资格，是否照规定要求实行回避。</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现场检查、网络检查。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《社会艺术水平考级管理办法》（2017年修订）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第五条 县级以上地方人民政府文化行政部门负责在本行政区域内贯彻执行国家关于艺术考级的政策、法规，监督检查艺术考级活动。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艺术考级机构主要负责人、办公地点有变动的，应当自变动之日起20日内，报审批机关备案。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艺术考级考官应具备下列条件：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（一）7年以上专业艺术学习经历或者中级以上（含中级）艺术或者艺术教育专业职称；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（二）5年以上所申请专业的艺术表演、艺术理论研究或艺术教育工作经历；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（三）良好的示范、教学指导及鉴赏能力；</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（四）良好的政治素质、道德修养。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艺术考级考官由艺术考级机构聘任。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第十四条 艺术考级机构必须组建常设工作机构，配备专职工作人员，按照核准的艺术考级专业组织艺术考级活动。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第十五条 艺术考级机构应当在组织艺术考级前向社会发布考级简章。考级简章内容应当包括开考专业、设点范围、考级时间和地点、收费项目和标准等。</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第十六条 艺术考级机构可以委托相关单位承办艺术考级活动。承办单位应当具备下列条件：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（一）独立的法人资格；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（二）从事艺术教育、艺术表演、艺术培训、艺术研究等与艺术考级专业相关的业务；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（三）开展艺术考级活动必要的物质条件；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（四）良好的社会信誉。</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艺术考级机构必须与承办单位签订合作协议，明确双方的权利和义务。承办单位必须在合作协议规定范围内，以艺术考级机构的名义组织艺术考级活动，艺术考级机构对承办单位与艺术考级有关的行为承担法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第十七条 艺术考级机构委托承办单位承办艺术考级活动的，应当自合作协议生效之日起20日内，将承办单位的基本情况和合作协议报审批机关及承办单位所在地县级以上文化行政部门备案，同时抄送文化市场综合执法机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第十八条 艺术考级机构应当在开展艺术考级活动5日前，将考级简章、考级时间、考级地点、考生数量、考场安排、考官名单等情况报审批机关和艺术考级活动所在地县级以上文化行政部门备案，同时抄送文化市场综合执法机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第十九条 艺术考级的内容应当按照本机构教材确定。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第二十二条 考场实行回避制度。与考生有亲属、师生等关系可能影响考试公正的考官，应主动回避。考生或未成年考生的监护人可以申请考官回避，经考场负责人核实后执行。应当回避而未回避的，经查证属实，考试结果无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第二十三条 考生通过所报艺术专业级别考试的，由艺术考级机构发给相应级别的艺术考级证书。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艺术考级机构应当自每次艺术考级活动结束之日起60日内将考级结果报审批机关备案。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第二十五条 艺术考级机构有下列行为之一的，由县级以上文化行政部门或者文化市场综合执法机构予以警告，责令改正并处10000元以下罚款：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（一）组织艺术考级活动前未向社会发布考级简章或考级简章内容不符合规定的；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（二）未按规定将承办单位的基本情况和合作协议备案的；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（三）组织艺术考级活动未按规定将考级简章、考级时间、考级地点、考生数量、考场安排、考官名单等情况备案的；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（四）艺术考级活动结束后未按规定报送考级结果的；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（五）艺术考级机构主要负责人、办公地点有变动未按规定向审批机关备案的。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第二十六条 艺术考级机构有下列行为之一的，由文化行政部门或者文化市场综合执法机构予以警告，责令改正并处30000元以下罚款；情节严重的，取消开办艺术考级活动资格：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（一）委托的承办单位不符合规定的；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（二）未按照规定组建常设工作机构并配备专职工作人员的；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（三）未按照本机构教材确定艺术考级内容的；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（四）未按照规定要求实行回避的；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（五）阻挠、抗拒文化行政部门或者文化市场综合执法机构工作人员监督检查的。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第二十七条 文化行政部门或者文化市场综合执法机构的工作人员有下列行为之一的，给予行政处分；构成犯罪的，依法追究刑事责任：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（一）违反本办法规定，擅自批准不符合条件的艺术考级机构的；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（二）不履行监督职责，对艺术考级机构违法行为不予查处的；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（三）利用职权徇私舞弊、收受贿赂的。 </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w:t>
      </w:r>
      <w:r>
        <w:rPr>
          <w:rFonts w:hint="eastAsia" w:ascii="黑体" w:hAnsi="黑体" w:eastAsia="黑体" w:cs="黑体"/>
          <w:color w:val="000000"/>
          <w:sz w:val="22"/>
          <w:szCs w:val="28"/>
          <w:lang w:val="en-US" w:eastAsia="zh-CN"/>
        </w:rPr>
        <w:t>九</w:t>
      </w:r>
      <w:r>
        <w:rPr>
          <w:rFonts w:hint="eastAsia" w:ascii="黑体" w:hAnsi="黑体" w:eastAsia="黑体" w:cs="黑体"/>
          <w:color w:val="000000"/>
          <w:sz w:val="22"/>
          <w:szCs w:val="28"/>
          <w:lang w:val="en-US"/>
        </w:rPr>
        <w:t>章  旅游安全综合协调和旅行社安全生产监督管理</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一、旅游安全综合协调和旅行社安全生产监督管理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对旅游安全责任制落实的检查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员工安全培训、应急预案建立及演练、旅游包车情况、责任险投保等旅游安全落实情况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1.《中华人民共和国旅游法》（2018年修订）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第七十六条　县级以上人民政府统一负责旅游安全工作。县级以上人民政府有关部门依照法律、法规履行旅游安全监管职责。</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2.《山东省旅游条例》（2016年修订）</w:t>
      </w:r>
    </w:p>
    <w:p>
      <w:pPr>
        <w:pStyle w:val="8"/>
        <w:snapToGrid w:val="0"/>
        <w:spacing w:line="310" w:lineRule="exact"/>
        <w:ind w:firstLineChars="200"/>
        <w:textAlignment w:val="baseline"/>
        <w:rPr>
          <w:rFonts w:hint="eastAsia" w:eastAsia="宋体"/>
          <w:color w:val="000000"/>
          <w:lang w:val="en-US"/>
        </w:rPr>
      </w:pPr>
      <w:r>
        <w:rPr>
          <w:rFonts w:eastAsia="宋体"/>
          <w:color w:val="000000"/>
          <w:lang w:val="en-US"/>
        </w:rPr>
        <w:t>第五十六条　县级以上人民政府应当建立健全旅游联合执法、综合执法机制，加大旅游市场执法力度，维护旅游市场秩序。</w:t>
      </w:r>
    </w:p>
    <w:p>
      <w:pPr>
        <w:pStyle w:val="8"/>
        <w:snapToGrid w:val="0"/>
        <w:spacing w:line="310" w:lineRule="exact"/>
        <w:ind w:firstLineChars="200"/>
        <w:textAlignment w:val="baseline"/>
        <w:rPr>
          <w:rFonts w:eastAsia="宋体"/>
          <w:color w:val="000000"/>
          <w:lang w:val="en-US"/>
        </w:rPr>
      </w:pPr>
      <w:r>
        <w:rPr>
          <w:rFonts w:eastAsia="宋体"/>
          <w:color w:val="000000"/>
          <w:lang w:val="en-US"/>
        </w:rPr>
        <w:t>县级以上人民政府旅游主管部门应当依法履行旅游行政执法职责；公安、交通运输、商务、文化、工商行政管理、质量技术监督、食品药品监督管理、价格等有关部门在各自职责范围内对旅游市场实施监督管理。</w:t>
      </w:r>
    </w:p>
    <w:p>
      <w:pPr>
        <w:pStyle w:val="8"/>
        <w:snapToGrid w:val="0"/>
        <w:spacing w:line="310" w:lineRule="exact"/>
        <w:ind w:firstLineChars="200"/>
        <w:textAlignment w:val="baseline"/>
        <w:rPr>
          <w:rFonts w:hint="eastAsia" w:eastAsia="宋体"/>
          <w:color w:val="000000"/>
          <w:lang w:val="en-US"/>
        </w:rPr>
      </w:pPr>
      <w:r>
        <w:rPr>
          <w:rFonts w:eastAsia="宋体"/>
          <w:color w:val="000000"/>
          <w:lang w:val="en-US"/>
        </w:rPr>
        <w:t>司法机关和有关行政执法机关、调解组织，应当依法及时处理旅游纠纷，维护当事人的合法权益。</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D6FB1"/>
    <w:rsid w:val="059A3C03"/>
    <w:rsid w:val="068648B3"/>
    <w:rsid w:val="140E6883"/>
    <w:rsid w:val="1AFB4109"/>
    <w:rsid w:val="1CAB3FC5"/>
    <w:rsid w:val="1DA21301"/>
    <w:rsid w:val="1FF95C9E"/>
    <w:rsid w:val="23041772"/>
    <w:rsid w:val="27B03F1C"/>
    <w:rsid w:val="28091653"/>
    <w:rsid w:val="2EEB534C"/>
    <w:rsid w:val="3381627F"/>
    <w:rsid w:val="528F1931"/>
    <w:rsid w:val="73D10496"/>
    <w:rsid w:val="7C81261A"/>
    <w:rsid w:val="7DBA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next w:val="1"/>
    <w:unhideWhenUsed/>
    <w:qFormat/>
    <w:uiPriority w:val="39"/>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Heading #1|1"/>
    <w:qFormat/>
    <w:uiPriority w:val="0"/>
    <w:pPr>
      <w:widowControl w:val="0"/>
      <w:spacing w:before="950" w:after="500"/>
      <w:jc w:val="center"/>
      <w:outlineLvl w:val="0"/>
    </w:pPr>
    <w:rPr>
      <w:rFonts w:ascii="宋体" w:hAnsi="宋体" w:eastAsia="宋体" w:cs="宋体"/>
      <w:kern w:val="0"/>
      <w:sz w:val="34"/>
      <w:szCs w:val="34"/>
      <w:lang w:val="zh-CN" w:eastAsia="zh-CN" w:bidi="zh-CN"/>
    </w:rPr>
  </w:style>
  <w:style w:type="paragraph" w:customStyle="1" w:styleId="8">
    <w:name w:val="Body text|1"/>
    <w:qFormat/>
    <w:uiPriority w:val="0"/>
    <w:pPr>
      <w:widowControl w:val="0"/>
      <w:spacing w:line="319" w:lineRule="auto"/>
      <w:ind w:firstLine="400"/>
      <w:jc w:val="left"/>
    </w:pPr>
    <w:rPr>
      <w:rFonts w:ascii="宋体" w:hAnsi="宋体" w:eastAsia="宋体" w:cs="宋体"/>
      <w:kern w:val="0"/>
      <w:sz w:val="20"/>
      <w:szCs w:val="20"/>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敷衍的暧昧</cp:lastModifiedBy>
  <dcterms:modified xsi:type="dcterms:W3CDTF">2022-07-18T02:05:22Z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9C295F043E844517B39BC314DC541CA9</vt:lpwstr>
  </property>
</Properties>
</file>