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临淄区文化和旅游局</w:t>
      </w:r>
      <w:r>
        <w:rPr>
          <w:rFonts w:hint="eastAsia" w:ascii="方正小标宋简体" w:hAnsi="方正小标宋简体" w:eastAsia="方正小标宋简体" w:cs="方正小标宋简体"/>
          <w:sz w:val="44"/>
          <w:szCs w:val="44"/>
        </w:rPr>
        <w:t>“双随机、一公开”抽查事项清单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2024版</w:t>
      </w:r>
      <w:r>
        <w:rPr>
          <w:rFonts w:hint="eastAsia" w:ascii="方正小标宋简体" w:hAnsi="方正小标宋简体" w:eastAsia="方正小标宋简体" w:cs="方正小标宋简体"/>
          <w:sz w:val="44"/>
          <w:szCs w:val="44"/>
          <w:lang w:eastAsia="zh-CN"/>
        </w:rPr>
        <w:t>）</w:t>
      </w:r>
    </w:p>
    <w:tbl>
      <w:tblPr>
        <w:tblStyle w:val="2"/>
        <w:tblpPr w:leftFromText="180" w:rightFromText="180" w:vertAnchor="text" w:horzAnchor="page" w:tblpXSpec="center" w:tblpY="615"/>
        <w:tblOverlap w:val="never"/>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2944"/>
        <w:gridCol w:w="3624"/>
        <w:gridCol w:w="744"/>
        <w:gridCol w:w="732"/>
        <w:gridCol w:w="551"/>
        <w:gridCol w:w="1033"/>
        <w:gridCol w:w="756"/>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抽查事项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抽查内容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检查对象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事项类别</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检查方式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抽查比例及频次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检查主体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对印刷、复制、发行、进口单位的监督检查</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对发行企业经营活动的行政检查。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发行企业</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抽查比例为100%，根据监管需要确定频次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sz w:val="18"/>
                <w:szCs w:val="18"/>
              </w:rPr>
            </w:pPr>
            <w:r>
              <w:rPr>
                <w:rFonts w:hint="eastAsia"/>
                <w:sz w:val="18"/>
                <w:szCs w:val="18"/>
              </w:rPr>
              <w:t>区文化和旅游局、区文化市场综合执法大队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出版物发行及出租，出版物网络发行、中小学教科书发行。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对互联网上网服务营业场所经营单位从事互联网上网服务经营活动的检查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互联网互联网上网服务营业场所依法设立情况，变更名称、住所、法定代表人或主要负责人、网络地址或者终止经营活动，是否向文化行政部门办理有关手续或者备案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实施经营管理技术措施情况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法律法规规章规定的其他事项履行情况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按规定核对、登记上网消费者的有效身份证件或者记录有关上网信息情况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悬挂《网络文化经营许可证》或未成年人禁入标志情况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互联网上网服务营业场所接纳未成年人进入营业场所情况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互联网上网服务营业场所经营单位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《互联网上网服务营业场所管理条例》第七条至第十三条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《互联网上网服务营业场所管理条例》第二十五至第三十六条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对娱乐场所从事娱乐场所经营活动的检查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娱乐场所经营单位遵守《娱乐场所管理条例》的有关情况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所经营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《娱乐场所管理条例》第七条至第十二条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《娱乐场所管理条例》第三十二条至第五十四条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对从事艺术品经营活动的经营单位的检查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艺术品经营单位遵守《艺术品经营管理办法》的有关情况</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《艺术品经营管理办法》第五条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《艺术品经营管理办法》第十九条至二十三条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4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对从事经营性互联网文化活动的检查</w:t>
            </w:r>
          </w:p>
        </w:tc>
        <w:tc>
          <w:tcPr>
            <w:tcW w:w="362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互联网文化经营单位遵守《互联网文化管理暂行规定》的有关情况</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《互联网文化管理暂行规定》第七条至第十四条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《互联网文化管理暂行规定》第二十条至第三十条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2"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对旅行社行业的监督检查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旅行社依法设立情况，经营场所、营业设施、注册资本等基础性经营条件是否符合法律规定；是否取得经营许可</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分支机构依法设立情况，名称、标牌、经营范围等是否符合法律规定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依法经营情况，有无虚假宣传行为、组织不合理低价游等损害消费者合法权益的行为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合同签订情况，是否与旅游者签订旅游合同、提供与合同内容相符的旅游服务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在线经营旅行社业务遵守《在线旅游经营服务管理暂行规定》情况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其他遵守相关法律法规情况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《中华人民共和国旅游法》第二十八条、二十九条、第八十五条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《旅行社条例》第十条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《中华人民共和国旅游法》第三十二条、三十五条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《中华人民共和国旅游法》第五十七条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《旅行社条例》第四十四条、第五十五条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《在线旅游经营服务管理暂行规定》第二十八条至第三十六条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i w:val="0"/>
                <w:color w:val="000000"/>
                <w:w w:val="90"/>
                <w:kern w:val="0"/>
                <w:sz w:val="18"/>
                <w:szCs w:val="18"/>
                <w:u w:val="none"/>
                <w:lang w:val="en-US" w:eastAsia="zh-CN" w:bidi="ar"/>
              </w:rPr>
              <w:t>《中华人民共和国旅游法》第九十五条至第一百零七条。</w:t>
            </w:r>
            <w:r>
              <w:rPr>
                <w:rFonts w:hint="eastAsia" w:asciiTheme="minorEastAsia" w:hAnsiTheme="minorEastAsia" w:eastAsiaTheme="minorEastAsia" w:cstheme="minorEastAsia"/>
                <w:i w:val="0"/>
                <w:color w:val="000000"/>
                <w:w w:val="90"/>
                <w:kern w:val="0"/>
                <w:sz w:val="18"/>
                <w:szCs w:val="18"/>
                <w:u w:val="none"/>
                <w:lang w:val="en-US" w:eastAsia="zh-CN" w:bidi="ar"/>
              </w:rPr>
              <w:br w:type="textWrapping"/>
            </w:r>
            <w:r>
              <w:rPr>
                <w:rFonts w:hint="eastAsia" w:asciiTheme="minorEastAsia" w:hAnsiTheme="minorEastAsia" w:eastAsiaTheme="minorEastAsia" w:cstheme="minorEastAsia"/>
                <w:i w:val="0"/>
                <w:color w:val="000000"/>
                <w:w w:val="90"/>
                <w:kern w:val="0"/>
                <w:sz w:val="18"/>
                <w:szCs w:val="18"/>
                <w:u w:val="none"/>
                <w:lang w:val="en-US" w:eastAsia="zh-CN" w:bidi="ar"/>
              </w:rPr>
              <w:t>《旅行社条例》第四十六条至第六十四条。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对营业性演出活动的检查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营业性演出经营活动从业单位取得许可证情况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举办营业性演出是否经过相关文化主管部门批准</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营业性演出经营活动从业单位中演出经纪人遵守《演出经纪人员管理办法》的有关情况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营业性演出经营活动从业单位遵守《营业性演出管理条例》《营业性演出管理条例实施细则》的有关情况</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营业性演出从业单位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《营业性演出管理条例》第六条至第十一条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《演出经纪人员管理办法》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《营业性演出管理条例实施细则》第四十六条至第五十八条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艺术考级监督检查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考级简章是否发布</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社会艺术水平考级机构考级内容是否是本考级机构教材确定的内容</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社会艺术水平考级机构常设工作机构、专职人员和开考专业是否符合规定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社会艺术水平考级机构承办单位基本情况和合作协议是否合规、是否备案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社会艺术水平考级机构承办单位资格条件及合作协议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社会艺术水平考级机构考前是否未按规定将考级简章、考级时间、考级地点、考生数量、考场安排、考官名单等情况进行备案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考官是否具备资格，是否照规定要求实行回避</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6"/>
              </w:tabs>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考级机构、考级承办单位、考官</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旅游安全综合协调和旅行社安全生产监督管理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员工安全培训、应急预案建立及演练、旅游包车情况、责任险投保等旅游安全落实情况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《中华人民共和国旅游法》 第七十六条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《山东省旅游条例》 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aps w:val="0"/>
                <w:color w:val="auto"/>
                <w:spacing w:val="0"/>
                <w:sz w:val="18"/>
                <w:szCs w:val="18"/>
                <w:shd w:val="clear" w:fill="FFFFFF"/>
              </w:rPr>
              <w:t>对通过网络经营旅行社业务检查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通过网络经营旅行社业务的旅行社依法经营情况；发布旅游经营信息的网站经营主体依法设立情况。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通过网络经营旅行社业务的企业及平台发布旅游经营信息的网站</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《在线旅游经营服务管理暂行规定》第二十八条至第三十六条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对电影活动的监督管理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对电影放映活动的行政检查。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影院</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1.《电影产业促进法》（2016年11月通过）第四十六条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2.《电影管理条例》（2001年12月通过国务院令第342号）第四条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对印刷、复制、发行、进口单位的监督检查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对印刷企业经营活动的行政检查。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印刷企业</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抽查比例为6%，根据监管需要确定频次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《印刷品承印管理规定》是否落实。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对广播电视节目制作机构的监督检查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对广播电视节目制作经营持证机构的股东构成、资金来源等是否符合相关规定。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广播电视节目制作经营持证机构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抽查比例为10%，抽查1次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《广播电视节目制作经营管理规定》（2004年7月国家广播电影电视总局令第34号，2018年10月修改）第三条。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29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sz w:val="18"/>
                <w:szCs w:val="18"/>
              </w:rPr>
              <w:t>对剧本娱乐经营活动的监督检查</w:t>
            </w:r>
          </w:p>
        </w:tc>
        <w:tc>
          <w:tcPr>
            <w:tcW w:w="36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1.活动场所备案、变更情况。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2.使用的剧本、脚本备案及变更情况。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3.未成年人限入、禁入标志设置情况。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4.剧本娱乐活动设置适龄提示，其使用的剧本标明适龄范围情况。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5.使用的剧本、脚本内容合规情况。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6.活动场地设置位置情况。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7.混业经营剧本娱乐活动的旅游景区、宾馆等非剧本娱乐经营场所报告场所信息情况。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8.线上剧本设置防沉迷措施情况。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9.法律、法规、规章、标准等规范性文件规定的其他情况。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剧本娱乐经营场所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1.《文化和旅游部公安部住房和城乡建设部应急管理部市场监管总局关于加强剧本娱乐经营场所管理的通知》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2.《剧本娱乐管理暂行规定(征求意见稿）》第四条</w:t>
            </w:r>
          </w:p>
        </w:tc>
      </w:tr>
    </w:tbl>
    <w:p>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4"/>
          <w:szCs w:val="44"/>
          <w:lang w:eastAsia="zh-CN"/>
        </w:rPr>
        <w:br w:type="page"/>
      </w:r>
    </w:p>
    <w:p>
      <w:pPr>
        <w:jc w:val="center"/>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z w:val="44"/>
          <w:szCs w:val="44"/>
          <w:lang w:val="en-US" w:eastAsia="zh-CN"/>
        </w:rPr>
        <w:t>临淄区文化和旅游局</w:t>
      </w:r>
      <w:r>
        <w:rPr>
          <w:rFonts w:hint="eastAsia" w:ascii="方正小标宋简体" w:hAnsi="方正小标宋简体" w:eastAsia="方正小标宋简体" w:cs="方正小标宋简体"/>
          <w:spacing w:val="-20"/>
          <w:sz w:val="44"/>
          <w:szCs w:val="44"/>
          <w:lang w:eastAsia="zh-CN"/>
        </w:rPr>
        <w:t>部门联合</w:t>
      </w:r>
      <w:r>
        <w:rPr>
          <w:rFonts w:hint="eastAsia" w:ascii="方正小标宋简体" w:hAnsi="方正小标宋简体" w:eastAsia="方正小标宋简体" w:cs="方正小标宋简体"/>
          <w:spacing w:val="-20"/>
          <w:sz w:val="44"/>
          <w:szCs w:val="44"/>
        </w:rPr>
        <w:t>“双随机、一公开”抽查事项清单</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pacing w:val="-20"/>
          <w:sz w:val="44"/>
          <w:szCs w:val="44"/>
          <w:lang w:val="en-US" w:eastAsia="zh-CN"/>
        </w:rPr>
        <w:t>2024版</w:t>
      </w:r>
      <w:r>
        <w:rPr>
          <w:rFonts w:hint="eastAsia" w:ascii="方正小标宋简体" w:hAnsi="方正小标宋简体" w:eastAsia="方正小标宋简体" w:cs="方正小标宋简体"/>
          <w:spacing w:val="-20"/>
          <w:sz w:val="44"/>
          <w:szCs w:val="44"/>
          <w:lang w:eastAsia="zh-CN"/>
        </w:rPr>
        <w:t>）</w:t>
      </w:r>
    </w:p>
    <w:p>
      <w:pPr>
        <w:ind w:firstLine="400"/>
        <w:jc w:val="both"/>
        <w:rPr>
          <w:rFonts w:hint="eastAsia" w:ascii="楷体" w:hAnsi="楷体" w:eastAsia="楷体" w:cs="楷体"/>
          <w:spacing w:val="-20"/>
          <w:sz w:val="28"/>
          <w:szCs w:val="28"/>
          <w:lang w:eastAsia="zh-CN"/>
        </w:rPr>
      </w:pPr>
      <w:r>
        <w:rPr>
          <w:rFonts w:hint="eastAsia" w:ascii="楷体" w:hAnsi="楷体" w:eastAsia="楷体" w:cs="楷体"/>
          <w:spacing w:val="-20"/>
          <w:sz w:val="28"/>
          <w:szCs w:val="28"/>
          <w:lang w:eastAsia="zh-CN"/>
        </w:rPr>
        <w:t>作为发起部门：</w:t>
      </w:r>
    </w:p>
    <w:tbl>
      <w:tblPr>
        <w:tblStyle w:val="2"/>
        <w:tblpPr w:leftFromText="180" w:rightFromText="180" w:vertAnchor="text" w:horzAnchor="page" w:tblpXSpec="center" w:tblpY="615"/>
        <w:tblOverlap w:val="never"/>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2944"/>
        <w:gridCol w:w="3624"/>
        <w:gridCol w:w="744"/>
        <w:gridCol w:w="732"/>
        <w:gridCol w:w="551"/>
        <w:gridCol w:w="1033"/>
        <w:gridCol w:w="756"/>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抽查事项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抽查内容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检查对象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事项类别</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检查方式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抽查比例及频次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检查主体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对印刷、复制、发行、进口单位的监督检查</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对发行企业经营活动的行政检查。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发行企业</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抽查比例为100%，根据监管需要确定频次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sz w:val="18"/>
                <w:szCs w:val="18"/>
              </w:rPr>
            </w:pPr>
            <w:r>
              <w:rPr>
                <w:rFonts w:hint="eastAsia"/>
                <w:sz w:val="18"/>
                <w:szCs w:val="18"/>
              </w:rPr>
              <w:t>区文化和旅游局、区文化市场综合执法大队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出版物发行及出租，出版物网络发行、中小学教科书发行。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对互联网上网服务营业场所经营单位从事互联网上网服务经营活动的检查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互联网互联网上网服务营业场所依法设立情况，变更名称、住所、法定代表人或主要负责人、网络地址或者终止经营活动，是否向文化行政部门办理有关手续或者备案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实施经营管理技术措施情况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法律法规规章规定的其他事项履行情况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按规定核对、登记上网消费者的有效身份证件或者记录有关上网信息情况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悬挂《网络文化经营许可证》或未成年人禁入标志情况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互联网上网服务营业场所接纳未成年人进入营业场所情况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互联网上网服务营业场所经营单位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《互联网上网服务营业场所管理条例》第七条至第十三条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《互联网上网服务营业场所管理条例》第二十五至第三十六条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对娱乐场所从事娱乐场所经营活动的检查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娱乐场所经营单位遵守《娱乐场所管理条例》的有关情况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所经营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《娱乐场所管理条例》第七条至第十二条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《娱乐场所管理条例》第三十二条至第五十四条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对从事艺术品经营活动的经营单位的检查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艺术品经营单位遵守《艺术品经营管理办法》的有关情况</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《艺术品经营管理办法》第五条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《艺术品经营管理办法》第十九条至二十三条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4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对从事经营性互联网文化活动的检查</w:t>
            </w:r>
          </w:p>
        </w:tc>
        <w:tc>
          <w:tcPr>
            <w:tcW w:w="362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互联网文化经营单位依法设立情况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互联网文化经营单位遵守《互联网文化管理暂行规定》的有关情况</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《互联网文化管理暂行规定》第七条至第十四条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《互联网文化管理暂行规定》第二十条至第三十条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2"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对旅行社行业的监督检查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旅行社依法设立情况，经营场所、营业设施、注册资本等基础性经营条件是否符合法律规定；是否取得经营许可</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分支机构依法设立情况，名称、标牌、经营范围等是否符合法律规定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依法经营情况，有无虚假宣传行为、组织不合理低价游等损害消费者合法权益的行为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合同签订情况，是否与旅游者签订旅游合同、提供与合同内容相符的旅游服务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在线经营旅行社业务遵守《在线旅游经营服务管理暂行规定》情况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其他遵守相关法律法规情况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《中华人民共和国旅游法》第二十八条、二十九条、第八十五条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《旅行社条例》第十条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《中华人民共和国旅游法》第三十二条、三十五条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《中华人民共和国旅游法》第五十七条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《旅行社条例》第四十四条、第五十五条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《在线旅游经营服务管理暂行规定》第二十八条至第三十六条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i w:val="0"/>
                <w:color w:val="000000"/>
                <w:w w:val="90"/>
                <w:kern w:val="0"/>
                <w:sz w:val="18"/>
                <w:szCs w:val="18"/>
                <w:u w:val="none"/>
                <w:lang w:val="en-US" w:eastAsia="zh-CN" w:bidi="ar"/>
              </w:rPr>
              <w:t>《中华人民共和国旅游法》第九十五条至第一百零七条。</w:t>
            </w:r>
            <w:r>
              <w:rPr>
                <w:rFonts w:hint="eastAsia" w:asciiTheme="minorEastAsia" w:hAnsiTheme="minorEastAsia" w:eastAsiaTheme="minorEastAsia" w:cstheme="minorEastAsia"/>
                <w:i w:val="0"/>
                <w:color w:val="000000"/>
                <w:w w:val="90"/>
                <w:kern w:val="0"/>
                <w:sz w:val="18"/>
                <w:szCs w:val="18"/>
                <w:u w:val="none"/>
                <w:lang w:val="en-US" w:eastAsia="zh-CN" w:bidi="ar"/>
              </w:rPr>
              <w:br w:type="textWrapping"/>
            </w:r>
            <w:r>
              <w:rPr>
                <w:rFonts w:hint="eastAsia" w:asciiTheme="minorEastAsia" w:hAnsiTheme="minorEastAsia" w:eastAsiaTheme="minorEastAsia" w:cstheme="minorEastAsia"/>
                <w:i w:val="0"/>
                <w:color w:val="000000"/>
                <w:w w:val="90"/>
                <w:kern w:val="0"/>
                <w:sz w:val="18"/>
                <w:szCs w:val="18"/>
                <w:u w:val="none"/>
                <w:lang w:val="en-US" w:eastAsia="zh-CN" w:bidi="ar"/>
              </w:rPr>
              <w:t>《旅行社条例》第四十六条至第六十四条。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对营业性演出活动的检查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营业性演出经营活动从业单位取得许可证情况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举办营业性演出是否经过相关文化主管部门批准</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营业性演出经营活动从业单位中演出经纪人遵守《演出经纪人员管理办法》的有关情况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营业性演出经营活动从业单位遵守《营业性演出管理条例》《营业性演出管理条例实施细则》的有关情况</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营业性演出从业单位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《营业性演出管理条例》第六条至第十一条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《营业性演出管理条例》第十三条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《演出经纪人员管理办法》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《营业性演出管理条例实施细则》第四十六条至第五十八条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艺术考级监督检查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考级简章是否发布</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社会艺术水平考级机构考级内容是否是本考级机构教材确定的内容</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社会艺术水平考级机构常设工作机构、专职人员和开考专业是否符合规定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社会艺术水平考级机构承办单位基本情况和合作协议是否合规、是否备案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社会艺术水平考级机构承办单位资格条件及合作协议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社会艺术水平考级机构考前是否未按规定将考级简章、考级时间、考级地点、考生数量、考场安排、考官名单等情况进行备案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考官是否具备资格，是否照规定要求实行回避</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6"/>
              </w:tabs>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考级机构、考级承办单位、考官</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旅游安全综合协调和旅行社安全生产监督管理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员工安全培训、应急预案建立及演练、旅游包车情况、责任险投保等旅游安全落实情况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《中华人民共和国旅游法》 第七十六条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《山东省旅游条例》 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aps w:val="0"/>
                <w:color w:val="auto"/>
                <w:spacing w:val="0"/>
                <w:sz w:val="18"/>
                <w:szCs w:val="18"/>
                <w:shd w:val="clear" w:fill="FFFFFF"/>
              </w:rPr>
              <w:t>对通过网络经营旅行社业务检查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通过网络经营旅行社业务的旅行社依法经营情况；发布旅游经营信息的网站经营主体依法设立情况。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通过网络经营旅行社业务的企业及平台发布旅游经营信息的网站</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《在线旅游经营服务管理暂行规定》第二十八条至第三十六条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对电影活动的监督管理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对电影放映活动的行政检查。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影院</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1.《电影产业促进法》（2016年11月通过）第四十六条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2.《电影管理条例》（2001年12月通过国务院令第342号）第四条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对印刷、复制、发行、进口单位的监督检查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对印刷企业经营活动的行政检查。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印刷企业</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抽查比例为6%，根据监管需要确定频次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《印刷品承印管理规定》是否落实。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对广播电视节目制作机构的监督检查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对广播电视节目制作经营持证机构的股东构成、资金来源等是否符合相关规定。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广播电视节目制作经营持证机构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抽查比例为10%，抽查1次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《广播电视节目制作经营管理规定》（2004年7月国家广播电影电视总局令第34号，2018年10月修改）第三条。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29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sz w:val="18"/>
                <w:szCs w:val="18"/>
              </w:rPr>
              <w:t>对剧本娱乐经营活动的监督检查</w:t>
            </w:r>
          </w:p>
        </w:tc>
        <w:tc>
          <w:tcPr>
            <w:tcW w:w="36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1.活动场所备案、变更情况。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2.使用的剧本、脚本备案及变更情况。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3.未成年人限入、禁入标志设置情况。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4.剧本娱乐活动设置适龄提示，其使用的剧本标明适龄范围情况。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5.使用的剧本、脚本内容合规情况。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6.活动场地设置位置情况。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7.混业经营剧本娱乐活动的旅游景区、宾馆等非剧本娱乐经营场所报告场所信息情况。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8.线上剧本设置防沉迷措施情况。</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9.法律、法规、规章、标准等规范性文件规定的其他情况。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剧本娱乐经营场所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1.《文化和旅游部公安部住房和城乡建设部应急管理部市场监管总局关于加强剧本娱乐经营场所管理的通知》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2.《剧本娱乐管理暂行规定(征求意见稿）》第四</w:t>
            </w:r>
            <w:bookmarkStart w:id="0" w:name="_GoBack"/>
            <w:bookmarkEnd w:id="0"/>
            <w:r>
              <w:rPr>
                <w:rFonts w:hint="eastAsia" w:ascii="宋体" w:hAnsi="宋体" w:eastAsia="宋体" w:cs="宋体"/>
                <w:i w:val="0"/>
                <w:color w:val="000000"/>
                <w:kern w:val="0"/>
                <w:sz w:val="18"/>
                <w:szCs w:val="18"/>
                <w:u w:val="none"/>
                <w:lang w:val="en-US" w:eastAsia="zh-CN" w:bidi="ar"/>
              </w:rPr>
              <w:t>条</w:t>
            </w:r>
          </w:p>
        </w:tc>
      </w:tr>
    </w:tbl>
    <w:p>
      <w:pPr>
        <w:ind w:firstLine="400"/>
        <w:jc w:val="both"/>
        <w:rPr>
          <w:rFonts w:hint="eastAsia" w:ascii="楷体" w:hAnsi="楷体" w:eastAsia="楷体" w:cs="楷体"/>
          <w:spacing w:val="-20"/>
          <w:sz w:val="28"/>
          <w:szCs w:val="28"/>
          <w:lang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WM1MGE4N2MzNjFlMzM4ODY5ZjQyZTE0YzI4OTUifQ=="/>
  </w:docVars>
  <w:rsids>
    <w:rsidRoot w:val="253210A0"/>
    <w:rsid w:val="09847929"/>
    <w:rsid w:val="0A2A7C4B"/>
    <w:rsid w:val="1360648E"/>
    <w:rsid w:val="210963B5"/>
    <w:rsid w:val="22433C55"/>
    <w:rsid w:val="253210A0"/>
    <w:rsid w:val="2A3543FE"/>
    <w:rsid w:val="47246EBC"/>
    <w:rsid w:val="4A477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2949</Words>
  <Characters>2971</Characters>
  <Lines>0</Lines>
  <Paragraphs>0</Paragraphs>
  <TotalTime>19</TotalTime>
  <ScaleCrop>false</ScaleCrop>
  <LinksUpToDate>false</LinksUpToDate>
  <CharactersWithSpaces>2978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2021-12-10T03:18:00Z</dcterms:created>
  <dc:creator>bwgc</dc:creator>
  <cp:lastModifiedBy>征战星辰</cp:lastModifiedBy>
  <dcterms:modified xsi:type="dcterms:W3CDTF">2024-04-03T02:11:59Z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0FD5CF640C774A579492B50D448BFC8B_13</vt:lpwstr>
  </property>
</Properties>
</file>