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ascii="微软雅黑" w:hAnsi="微软雅黑" w:eastAsia="微软雅黑" w:cs="微软雅黑"/>
          <w:i w:val="0"/>
          <w:caps w:val="0"/>
          <w:color w:val="000000"/>
          <w:spacing w:val="0"/>
          <w:sz w:val="24"/>
          <w:szCs w:val="24"/>
        </w:rPr>
      </w:pPr>
      <w:r>
        <w:rPr>
          <w:rFonts w:ascii="黑体" w:hAnsi="宋体" w:eastAsia="黑体" w:cs="黑体"/>
          <w:i w:val="0"/>
          <w:caps w:val="0"/>
          <w:color w:val="000000"/>
          <w:spacing w:val="0"/>
          <w:sz w:val="31"/>
          <w:szCs w:val="31"/>
          <w:shd w:val="clear" w:color="auto" w:fill="FFFFFF"/>
        </w:rPr>
        <w:t>1．</w:t>
      </w:r>
      <w:r>
        <w:rPr>
          <w:rFonts w:hint="eastAsia" w:ascii="黑体" w:hAnsi="宋体" w:eastAsia="黑体" w:cs="黑体"/>
          <w:i w:val="0"/>
          <w:caps w:val="0"/>
          <w:color w:val="000000"/>
          <w:spacing w:val="0"/>
          <w:sz w:val="31"/>
          <w:szCs w:val="31"/>
          <w:shd w:val="clear" w:color="auto" w:fill="FFFFFF"/>
        </w:rPr>
        <w:t>临淄区</w:t>
      </w:r>
      <w:r>
        <w:rPr>
          <w:rFonts w:hint="eastAsia" w:ascii="黑体" w:hAnsi="宋体" w:eastAsia="黑体" w:cs="黑体"/>
          <w:i w:val="0"/>
          <w:caps w:val="0"/>
          <w:color w:val="000000"/>
          <w:spacing w:val="0"/>
          <w:sz w:val="31"/>
          <w:szCs w:val="31"/>
          <w:shd w:val="clear" w:color="auto" w:fill="FFFFFF"/>
          <w:lang w:val="en-US" w:eastAsia="zh-CN"/>
        </w:rPr>
        <w:t>文旅</w:t>
      </w:r>
      <w:r>
        <w:rPr>
          <w:rFonts w:hint="eastAsia" w:ascii="黑体" w:hAnsi="宋体" w:eastAsia="黑体" w:cs="黑体"/>
          <w:i w:val="0"/>
          <w:caps w:val="0"/>
          <w:color w:val="000000"/>
          <w:spacing w:val="0"/>
          <w:sz w:val="31"/>
          <w:szCs w:val="31"/>
          <w:shd w:val="clear" w:color="auto" w:fill="FFFFFF"/>
        </w:rPr>
        <w:t>局202</w:t>
      </w:r>
      <w:r>
        <w:rPr>
          <w:rFonts w:hint="eastAsia" w:ascii="黑体" w:hAnsi="宋体" w:eastAsia="黑体" w:cs="黑体"/>
          <w:i w:val="0"/>
          <w:caps w:val="0"/>
          <w:color w:val="000000"/>
          <w:spacing w:val="0"/>
          <w:sz w:val="31"/>
          <w:szCs w:val="31"/>
          <w:shd w:val="clear" w:color="auto" w:fill="FFFFFF"/>
          <w:lang w:val="en-US" w:eastAsia="zh-CN"/>
        </w:rPr>
        <w:t>3</w:t>
      </w:r>
      <w:r>
        <w:rPr>
          <w:rFonts w:hint="eastAsia" w:ascii="黑体" w:hAnsi="宋体" w:eastAsia="黑体" w:cs="黑体"/>
          <w:i w:val="0"/>
          <w:caps w:val="0"/>
          <w:color w:val="000000"/>
          <w:spacing w:val="0"/>
          <w:sz w:val="31"/>
          <w:szCs w:val="31"/>
          <w:shd w:val="clear" w:color="auto" w:fill="FFFFFF"/>
        </w:rPr>
        <w:t>年度行政许可情况统计表</w:t>
      </w:r>
    </w:p>
    <w:tbl>
      <w:tblPr>
        <w:tblStyle w:val="3"/>
        <w:tblW w:w="13680" w:type="dxa"/>
        <w:tblInd w:w="0" w:type="dxa"/>
        <w:tblLayout w:type="autofit"/>
        <w:tblCellMar>
          <w:top w:w="0" w:type="dxa"/>
          <w:left w:w="0" w:type="dxa"/>
          <w:bottom w:w="0" w:type="dxa"/>
          <w:right w:w="0" w:type="dxa"/>
        </w:tblCellMar>
      </w:tblPr>
      <w:tblGrid>
        <w:gridCol w:w="4093"/>
        <w:gridCol w:w="2012"/>
        <w:gridCol w:w="1907"/>
        <w:gridCol w:w="2263"/>
        <w:gridCol w:w="3405"/>
      </w:tblGrid>
      <w:tr>
        <w:tblPrEx>
          <w:tblCellMar>
            <w:top w:w="0" w:type="dxa"/>
            <w:left w:w="0" w:type="dxa"/>
            <w:bottom w:w="0" w:type="dxa"/>
            <w:right w:w="0" w:type="dxa"/>
          </w:tblCellMar>
        </w:tblPrEx>
        <w:trPr>
          <w:trHeight w:val="630" w:hRule="atLeast"/>
        </w:trPr>
        <w:tc>
          <w:tcPr>
            <w:tcW w:w="4093" w:type="dxa"/>
            <w:vMerge w:val="restart"/>
            <w:tcBorders>
              <w:top w:val="single" w:color="auto" w:sz="8" w:space="0"/>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ascii="仿宋" w:hAnsi="仿宋" w:eastAsia="仿宋" w:cs="仿宋"/>
                <w:i w:val="0"/>
                <w:caps w:val="0"/>
                <w:color w:val="000000"/>
                <w:spacing w:val="0"/>
                <w:sz w:val="31"/>
                <w:szCs w:val="31"/>
              </w:rPr>
              <w:t>单位名称</w:t>
            </w:r>
          </w:p>
        </w:tc>
        <w:tc>
          <w:tcPr>
            <w:tcW w:w="6182" w:type="dxa"/>
            <w:gridSpan w:val="3"/>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i w:val="0"/>
                <w:caps w:val="0"/>
                <w:color w:val="000000"/>
                <w:spacing w:val="0"/>
                <w:sz w:val="31"/>
                <w:szCs w:val="31"/>
              </w:rPr>
              <w:t>行政许可实施数量</w:t>
            </w:r>
          </w:p>
        </w:tc>
        <w:tc>
          <w:tcPr>
            <w:tcW w:w="3405" w:type="dxa"/>
            <w:vMerge w:val="restart"/>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i w:val="0"/>
                <w:caps w:val="0"/>
                <w:color w:val="000000"/>
                <w:spacing w:val="0"/>
                <w:sz w:val="31"/>
                <w:szCs w:val="31"/>
              </w:rPr>
              <w:t>撤销许可数量</w:t>
            </w:r>
          </w:p>
        </w:tc>
      </w:tr>
      <w:tr>
        <w:tblPrEx>
          <w:tblCellMar>
            <w:top w:w="0" w:type="dxa"/>
            <w:left w:w="0" w:type="dxa"/>
            <w:bottom w:w="0" w:type="dxa"/>
            <w:right w:w="0" w:type="dxa"/>
          </w:tblCellMar>
        </w:tblPrEx>
        <w:trPr>
          <w:trHeight w:val="735" w:hRule="atLeast"/>
        </w:trPr>
        <w:tc>
          <w:tcPr>
            <w:tcW w:w="4093" w:type="dxa"/>
            <w:vMerge w:val="continue"/>
            <w:tcBorders>
              <w:top w:val="single" w:color="auto" w:sz="8" w:space="0"/>
              <w:left w:val="single" w:color="auto" w:sz="8" w:space="0"/>
              <w:bottom w:val="single" w:color="auto" w:sz="8" w:space="0"/>
              <w:right w:val="single" w:color="auto" w:sz="8" w:space="0"/>
            </w:tcBorders>
            <w:noWrap w:val="0"/>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2012"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i w:val="0"/>
                <w:caps w:val="0"/>
                <w:color w:val="000000"/>
                <w:spacing w:val="0"/>
                <w:sz w:val="31"/>
                <w:szCs w:val="31"/>
              </w:rPr>
              <w:t>受理数量</w:t>
            </w:r>
          </w:p>
        </w:tc>
        <w:tc>
          <w:tcPr>
            <w:tcW w:w="1907"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i w:val="0"/>
                <w:caps w:val="0"/>
                <w:color w:val="000000"/>
                <w:spacing w:val="0"/>
                <w:sz w:val="31"/>
                <w:szCs w:val="31"/>
              </w:rPr>
              <w:t>许可数量</w:t>
            </w:r>
          </w:p>
        </w:tc>
        <w:tc>
          <w:tcPr>
            <w:tcW w:w="2263"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i w:val="0"/>
                <w:caps w:val="0"/>
                <w:color w:val="000000"/>
                <w:spacing w:val="0"/>
                <w:sz w:val="31"/>
                <w:szCs w:val="31"/>
              </w:rPr>
              <w:t>不予许可数量</w:t>
            </w:r>
          </w:p>
        </w:tc>
        <w:tc>
          <w:tcPr>
            <w:tcW w:w="3405" w:type="dxa"/>
            <w:vMerge w:val="continue"/>
            <w:tcBorders>
              <w:top w:val="single" w:color="auto" w:sz="8" w:space="0"/>
              <w:left w:val="nil"/>
              <w:bottom w:val="single" w:color="auto" w:sz="8" w:space="0"/>
              <w:right w:val="single" w:color="auto" w:sz="8" w:space="0"/>
            </w:tcBorders>
            <w:noWrap w:val="0"/>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r>
      <w:tr>
        <w:tblPrEx>
          <w:tblCellMar>
            <w:top w:w="0" w:type="dxa"/>
            <w:left w:w="0" w:type="dxa"/>
            <w:bottom w:w="0" w:type="dxa"/>
            <w:right w:w="0" w:type="dxa"/>
          </w:tblCellMar>
        </w:tblPrEx>
        <w:trPr>
          <w:trHeight w:val="791" w:hRule="atLeast"/>
        </w:trPr>
        <w:tc>
          <w:tcPr>
            <w:tcW w:w="4093" w:type="dxa"/>
            <w:tcBorders>
              <w:top w:val="nil"/>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临淄区</w:t>
            </w:r>
            <w:r>
              <w:rPr>
                <w:rFonts w:hint="eastAsia" w:ascii="仿宋" w:hAnsi="仿宋" w:eastAsia="仿宋" w:cs="仿宋"/>
                <w:i w:val="0"/>
                <w:caps w:val="0"/>
                <w:color w:val="000000"/>
                <w:spacing w:val="0"/>
                <w:sz w:val="31"/>
                <w:szCs w:val="31"/>
                <w:lang w:val="en-US" w:eastAsia="zh-CN"/>
              </w:rPr>
              <w:t>文旅</w:t>
            </w:r>
            <w:r>
              <w:rPr>
                <w:rFonts w:hint="eastAsia" w:ascii="仿宋" w:hAnsi="仿宋" w:eastAsia="仿宋" w:cs="仿宋"/>
                <w:i w:val="0"/>
                <w:caps w:val="0"/>
                <w:color w:val="000000"/>
                <w:spacing w:val="0"/>
                <w:sz w:val="31"/>
                <w:szCs w:val="31"/>
              </w:rPr>
              <w:t>局</w:t>
            </w:r>
          </w:p>
        </w:tc>
        <w:tc>
          <w:tcPr>
            <w:tcW w:w="2012"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i w:val="0"/>
                <w:caps w:val="0"/>
                <w:color w:val="000000"/>
                <w:spacing w:val="0"/>
                <w:sz w:val="31"/>
                <w:szCs w:val="31"/>
              </w:rPr>
              <w:t>0</w:t>
            </w:r>
          </w:p>
        </w:tc>
        <w:tc>
          <w:tcPr>
            <w:tcW w:w="1907"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i w:val="0"/>
                <w:caps w:val="0"/>
                <w:color w:val="000000"/>
                <w:spacing w:val="0"/>
                <w:sz w:val="31"/>
                <w:szCs w:val="31"/>
              </w:rPr>
              <w:t>0</w:t>
            </w:r>
          </w:p>
        </w:tc>
        <w:tc>
          <w:tcPr>
            <w:tcW w:w="2263"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i w:val="0"/>
                <w:caps w:val="0"/>
                <w:color w:val="000000"/>
                <w:spacing w:val="0"/>
                <w:sz w:val="31"/>
                <w:szCs w:val="31"/>
              </w:rPr>
              <w:t>0</w:t>
            </w:r>
          </w:p>
        </w:tc>
        <w:tc>
          <w:tcPr>
            <w:tcW w:w="340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i w:val="0"/>
                <w:caps w:val="0"/>
                <w:color w:val="000000"/>
                <w:spacing w:val="0"/>
                <w:sz w:val="31"/>
                <w:szCs w:val="31"/>
              </w:rPr>
              <w:t>0</w:t>
            </w:r>
          </w:p>
        </w:tc>
      </w:tr>
      <w:tr>
        <w:tblPrEx>
          <w:tblCellMar>
            <w:top w:w="0" w:type="dxa"/>
            <w:left w:w="0" w:type="dxa"/>
            <w:bottom w:w="0" w:type="dxa"/>
            <w:right w:w="0" w:type="dxa"/>
          </w:tblCellMar>
        </w:tblPrEx>
        <w:trPr>
          <w:trHeight w:val="798" w:hRule="atLeast"/>
        </w:trPr>
        <w:tc>
          <w:tcPr>
            <w:tcW w:w="4093" w:type="dxa"/>
            <w:tcBorders>
              <w:top w:val="nil"/>
              <w:left w:val="single" w:color="auto" w:sz="8" w:space="0"/>
              <w:bottom w:val="single" w:color="auto" w:sz="8" w:space="0"/>
              <w:right w:val="single" w:color="auto" w:sz="8" w:space="0"/>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ascii="仿宋" w:hAnsi="仿宋" w:eastAsia="仿宋" w:cs="仿宋"/>
                <w:i w:val="0"/>
                <w:caps w:val="0"/>
                <w:color w:val="000000"/>
                <w:spacing w:val="0"/>
                <w:sz w:val="31"/>
                <w:szCs w:val="31"/>
              </w:rPr>
              <w:t>区</w:t>
            </w:r>
            <w:r>
              <w:rPr>
                <w:rFonts w:hint="eastAsia" w:ascii="仿宋" w:hAnsi="仿宋" w:eastAsia="仿宋" w:cs="仿宋"/>
                <w:i w:val="0"/>
                <w:caps w:val="0"/>
                <w:color w:val="000000"/>
                <w:spacing w:val="0"/>
                <w:sz w:val="31"/>
                <w:szCs w:val="31"/>
                <w:lang w:val="en-US" w:eastAsia="zh-CN"/>
              </w:rPr>
              <w:t>文化市场综合执法大队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tc>
        <w:tc>
          <w:tcPr>
            <w:tcW w:w="2012"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sz w:val="24"/>
                <w:szCs w:val="24"/>
                <w:lang w:eastAsia="zh-CN"/>
              </w:rPr>
            </w:pPr>
            <w:r>
              <w:rPr>
                <w:rFonts w:hint="eastAsia" w:ascii="仿宋" w:hAnsi="仿宋" w:eastAsia="仿宋" w:cs="仿宋"/>
                <w:i w:val="0"/>
                <w:caps w:val="0"/>
                <w:color w:val="000000"/>
                <w:spacing w:val="0"/>
                <w:sz w:val="31"/>
                <w:szCs w:val="31"/>
              </w:rPr>
              <w:t>0</w:t>
            </w:r>
          </w:p>
        </w:tc>
        <w:tc>
          <w:tcPr>
            <w:tcW w:w="1907"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仿宋" w:hAnsi="仿宋" w:eastAsia="仿宋" w:cs="仿宋"/>
                <w:i w:val="0"/>
                <w:caps w:val="0"/>
                <w:color w:val="000000"/>
                <w:spacing w:val="0"/>
                <w:sz w:val="31"/>
                <w:szCs w:val="31"/>
              </w:rPr>
              <w:t>0</w:t>
            </w:r>
          </w:p>
        </w:tc>
        <w:tc>
          <w:tcPr>
            <w:tcW w:w="2263"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仿宋" w:hAnsi="仿宋" w:eastAsia="仿宋" w:cs="仿宋"/>
                <w:i w:val="0"/>
                <w:caps w:val="0"/>
                <w:color w:val="000000"/>
                <w:spacing w:val="0"/>
                <w:sz w:val="31"/>
                <w:szCs w:val="31"/>
              </w:rPr>
              <w:t>0</w:t>
            </w:r>
          </w:p>
        </w:tc>
        <w:tc>
          <w:tcPr>
            <w:tcW w:w="340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sz w:val="24"/>
                <w:szCs w:val="24"/>
              </w:rPr>
            </w:pPr>
            <w:r>
              <w:rPr>
                <w:rFonts w:hint="eastAsia" w:ascii="仿宋" w:hAnsi="仿宋" w:eastAsia="仿宋" w:cs="仿宋"/>
                <w:i w:val="0"/>
                <w:caps w:val="0"/>
                <w:color w:val="000000"/>
                <w:spacing w:val="0"/>
                <w:sz w:val="31"/>
                <w:szCs w:val="31"/>
              </w:rPr>
              <w:t>0</w:t>
            </w:r>
          </w:p>
        </w:tc>
      </w:tr>
      <w:tr>
        <w:tblPrEx>
          <w:tblCellMar>
            <w:top w:w="0" w:type="dxa"/>
            <w:left w:w="0" w:type="dxa"/>
            <w:bottom w:w="0" w:type="dxa"/>
            <w:right w:w="0" w:type="dxa"/>
          </w:tblCellMar>
        </w:tblPrEx>
        <w:trPr>
          <w:trHeight w:val="675" w:hRule="atLeast"/>
        </w:trPr>
        <w:tc>
          <w:tcPr>
            <w:tcW w:w="4093" w:type="dxa"/>
            <w:tcBorders>
              <w:top w:val="nil"/>
              <w:left w:val="single" w:color="auto" w:sz="8" w:space="0"/>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合计</w:t>
            </w:r>
          </w:p>
        </w:tc>
        <w:tc>
          <w:tcPr>
            <w:tcW w:w="2012"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i w:val="0"/>
                <w:caps w:val="0"/>
                <w:color w:val="000000"/>
                <w:spacing w:val="0"/>
                <w:sz w:val="31"/>
                <w:szCs w:val="31"/>
              </w:rPr>
              <w:t>0</w:t>
            </w:r>
          </w:p>
        </w:tc>
        <w:tc>
          <w:tcPr>
            <w:tcW w:w="1907"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i w:val="0"/>
                <w:caps w:val="0"/>
                <w:color w:val="000000"/>
                <w:spacing w:val="0"/>
                <w:sz w:val="31"/>
                <w:szCs w:val="31"/>
              </w:rPr>
              <w:t>0</w:t>
            </w:r>
          </w:p>
        </w:tc>
        <w:tc>
          <w:tcPr>
            <w:tcW w:w="2263"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i w:val="0"/>
                <w:caps w:val="0"/>
                <w:color w:val="000000"/>
                <w:spacing w:val="0"/>
                <w:sz w:val="31"/>
                <w:szCs w:val="31"/>
              </w:rPr>
              <w:t>0</w:t>
            </w:r>
          </w:p>
        </w:tc>
        <w:tc>
          <w:tcPr>
            <w:tcW w:w="340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4"/>
                <w:szCs w:val="24"/>
              </w:rPr>
            </w:pPr>
            <w:r>
              <w:rPr>
                <w:rFonts w:hint="eastAsia" w:ascii="仿宋" w:hAnsi="仿宋" w:eastAsia="仿宋" w:cs="仿宋"/>
                <w:i w:val="0"/>
                <w:caps w:val="0"/>
                <w:color w:val="000000"/>
                <w:spacing w:val="0"/>
                <w:sz w:val="31"/>
                <w:szCs w:val="31"/>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填表说明：1.统计范围为上年度1月1日至12月31日。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55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2.“受理数量、许可数量、不予许可数量、撤销许可数量”是指行政许可机关作出受理决定、许可决定、不予许可决定以及撤销许可决定的数量。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155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3. 准予变更、延续和不予变更、延续的数量，分别计入“许可数量、不予许可数量”。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黑体" w:hAnsi="宋体" w:eastAsia="黑体" w:cs="黑体"/>
          <w:i w:val="0"/>
          <w:caps w:val="0"/>
          <w:color w:val="000000"/>
          <w:spacing w:val="0"/>
          <w:sz w:val="31"/>
          <w:szCs w:val="31"/>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黑体" w:hAnsi="宋体" w:eastAsia="黑体" w:cs="黑体"/>
          <w:i w:val="0"/>
          <w:caps w:val="0"/>
          <w:color w:val="000000"/>
          <w:spacing w:val="0"/>
          <w:sz w:val="31"/>
          <w:szCs w:val="31"/>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31"/>
          <w:szCs w:val="31"/>
          <w:shd w:val="clear" w:color="auto" w:fill="FFFFFF"/>
        </w:rPr>
        <w:t>2．临淄区</w:t>
      </w:r>
      <w:r>
        <w:rPr>
          <w:rFonts w:hint="eastAsia" w:ascii="黑体" w:hAnsi="宋体" w:eastAsia="黑体" w:cs="黑体"/>
          <w:i w:val="0"/>
          <w:caps w:val="0"/>
          <w:color w:val="000000"/>
          <w:spacing w:val="0"/>
          <w:sz w:val="31"/>
          <w:szCs w:val="31"/>
          <w:shd w:val="clear" w:color="auto" w:fill="FFFFFF"/>
          <w:lang w:val="en-US" w:eastAsia="zh-CN"/>
        </w:rPr>
        <w:t>文旅</w:t>
      </w:r>
      <w:r>
        <w:rPr>
          <w:rFonts w:hint="eastAsia" w:ascii="黑体" w:hAnsi="宋体" w:eastAsia="黑体" w:cs="黑体"/>
          <w:i w:val="0"/>
          <w:caps w:val="0"/>
          <w:color w:val="000000"/>
          <w:spacing w:val="0"/>
          <w:sz w:val="31"/>
          <w:szCs w:val="31"/>
          <w:shd w:val="clear" w:color="auto" w:fill="FFFFFF"/>
        </w:rPr>
        <w:t>局202</w:t>
      </w:r>
      <w:r>
        <w:rPr>
          <w:rFonts w:hint="eastAsia" w:ascii="黑体" w:hAnsi="宋体" w:eastAsia="黑体" w:cs="黑体"/>
          <w:i w:val="0"/>
          <w:caps w:val="0"/>
          <w:color w:val="000000"/>
          <w:spacing w:val="0"/>
          <w:sz w:val="31"/>
          <w:szCs w:val="31"/>
          <w:shd w:val="clear" w:color="auto" w:fill="FFFFFF"/>
          <w:lang w:val="en-US" w:eastAsia="zh-CN"/>
        </w:rPr>
        <w:t>3</w:t>
      </w:r>
      <w:r>
        <w:rPr>
          <w:rFonts w:hint="eastAsia" w:ascii="黑体" w:hAnsi="宋体" w:eastAsia="黑体" w:cs="黑体"/>
          <w:i w:val="0"/>
          <w:caps w:val="0"/>
          <w:color w:val="000000"/>
          <w:spacing w:val="0"/>
          <w:sz w:val="31"/>
          <w:szCs w:val="31"/>
          <w:shd w:val="clear" w:color="auto" w:fill="FFFFFF"/>
        </w:rPr>
        <w:t>年度行政处罚情况统计表</w:t>
      </w:r>
    </w:p>
    <w:tbl>
      <w:tblPr>
        <w:tblStyle w:val="3"/>
        <w:tblW w:w="14592" w:type="dxa"/>
        <w:tblInd w:w="-486" w:type="dxa"/>
        <w:tblLayout w:type="autofit"/>
        <w:tblCellMar>
          <w:top w:w="0" w:type="dxa"/>
          <w:left w:w="0" w:type="dxa"/>
          <w:bottom w:w="0" w:type="dxa"/>
          <w:right w:w="0" w:type="dxa"/>
        </w:tblCellMar>
      </w:tblPr>
      <w:tblGrid>
        <w:gridCol w:w="1396"/>
        <w:gridCol w:w="525"/>
        <w:gridCol w:w="542"/>
        <w:gridCol w:w="520"/>
        <w:gridCol w:w="520"/>
        <w:gridCol w:w="1366"/>
        <w:gridCol w:w="879"/>
        <w:gridCol w:w="850"/>
        <w:gridCol w:w="861"/>
        <w:gridCol w:w="561"/>
        <w:gridCol w:w="904"/>
        <w:gridCol w:w="897"/>
        <w:gridCol w:w="975"/>
        <w:gridCol w:w="1139"/>
        <w:gridCol w:w="976"/>
        <w:gridCol w:w="831"/>
        <w:gridCol w:w="850"/>
      </w:tblGrid>
      <w:tr>
        <w:tblPrEx>
          <w:tblCellMar>
            <w:top w:w="0" w:type="dxa"/>
            <w:left w:w="0" w:type="dxa"/>
            <w:bottom w:w="0" w:type="dxa"/>
            <w:right w:w="0" w:type="dxa"/>
          </w:tblCellMar>
        </w:tblPrEx>
        <w:trPr>
          <w:trHeight w:val="660" w:hRule="atLeast"/>
        </w:trPr>
        <w:tc>
          <w:tcPr>
            <w:tcW w:w="1396" w:type="dxa"/>
            <w:vMerge w:val="restart"/>
            <w:tcBorders>
              <w:top w:val="single" w:color="auto" w:sz="8" w:space="0"/>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单位名称</w:t>
            </w:r>
          </w:p>
        </w:tc>
        <w:tc>
          <w:tcPr>
            <w:tcW w:w="8425" w:type="dxa"/>
            <w:gridSpan w:val="11"/>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行政处罚实施数量</w:t>
            </w:r>
          </w:p>
        </w:tc>
        <w:tc>
          <w:tcPr>
            <w:tcW w:w="3921" w:type="dxa"/>
            <w:gridSpan w:val="4"/>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被行政复议应诉数量</w:t>
            </w:r>
          </w:p>
        </w:tc>
        <w:tc>
          <w:tcPr>
            <w:tcW w:w="850" w:type="dxa"/>
            <w:vMerge w:val="restart"/>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移送司法机关数量</w:t>
            </w:r>
          </w:p>
        </w:tc>
      </w:tr>
      <w:tr>
        <w:tblPrEx>
          <w:tblCellMar>
            <w:top w:w="0" w:type="dxa"/>
            <w:left w:w="0" w:type="dxa"/>
            <w:bottom w:w="0" w:type="dxa"/>
            <w:right w:w="0" w:type="dxa"/>
          </w:tblCellMar>
        </w:tblPrEx>
        <w:trPr>
          <w:trHeight w:val="1934" w:hRule="atLeast"/>
        </w:trPr>
        <w:tc>
          <w:tcPr>
            <w:tcW w:w="1396" w:type="dxa"/>
            <w:vMerge w:val="continue"/>
            <w:tcBorders>
              <w:top w:val="single" w:color="auto" w:sz="8" w:space="0"/>
              <w:left w:val="single" w:color="auto" w:sz="8" w:space="0"/>
              <w:bottom w:val="single" w:color="auto" w:sz="8" w:space="0"/>
              <w:right w:val="single" w:color="auto" w:sz="8" w:space="0"/>
            </w:tcBorders>
            <w:noWrap w:val="0"/>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52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立案数量</w:t>
            </w:r>
          </w:p>
        </w:tc>
        <w:tc>
          <w:tcPr>
            <w:tcW w:w="542"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结案数量</w:t>
            </w:r>
          </w:p>
        </w:tc>
        <w:tc>
          <w:tcPr>
            <w:tcW w:w="520"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警告</w:t>
            </w:r>
          </w:p>
        </w:tc>
        <w:tc>
          <w:tcPr>
            <w:tcW w:w="520"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罚款</w:t>
            </w:r>
          </w:p>
        </w:tc>
        <w:tc>
          <w:tcPr>
            <w:tcW w:w="1366"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没收违法所得、没收非法财物</w:t>
            </w:r>
          </w:p>
        </w:tc>
        <w:tc>
          <w:tcPr>
            <w:tcW w:w="879"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暂扣许可证、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执照</w:t>
            </w:r>
          </w:p>
        </w:tc>
        <w:tc>
          <w:tcPr>
            <w:tcW w:w="850"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责令停产停业</w:t>
            </w:r>
          </w:p>
        </w:tc>
        <w:tc>
          <w:tcPr>
            <w:tcW w:w="861"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吊销许可证、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执照</w:t>
            </w:r>
          </w:p>
        </w:tc>
        <w:tc>
          <w:tcPr>
            <w:tcW w:w="561"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行政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拘留</w:t>
            </w:r>
          </w:p>
        </w:tc>
        <w:tc>
          <w:tcPr>
            <w:tcW w:w="904"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其他行政处罚</w:t>
            </w:r>
          </w:p>
        </w:tc>
        <w:tc>
          <w:tcPr>
            <w:tcW w:w="897"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罚没金额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（万元）</w:t>
            </w:r>
          </w:p>
        </w:tc>
        <w:tc>
          <w:tcPr>
            <w:tcW w:w="975"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被行政复议数量</w:t>
            </w:r>
          </w:p>
        </w:tc>
        <w:tc>
          <w:tcPr>
            <w:tcW w:w="1139"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被行政复议纠错数量</w:t>
            </w:r>
          </w:p>
        </w:tc>
        <w:tc>
          <w:tcPr>
            <w:tcW w:w="976"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被行政诉讼数量</w:t>
            </w:r>
          </w:p>
        </w:tc>
        <w:tc>
          <w:tcPr>
            <w:tcW w:w="831"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行政诉讼败诉数量</w:t>
            </w:r>
          </w:p>
        </w:tc>
        <w:tc>
          <w:tcPr>
            <w:tcW w:w="850" w:type="dxa"/>
            <w:vMerge w:val="continue"/>
            <w:tcBorders>
              <w:top w:val="single" w:color="auto" w:sz="8" w:space="0"/>
              <w:left w:val="nil"/>
              <w:bottom w:val="single" w:color="auto" w:sz="8" w:space="0"/>
              <w:right w:val="single" w:color="auto" w:sz="8" w:space="0"/>
            </w:tcBorders>
            <w:noWrap w:val="0"/>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r>
      <w:tr>
        <w:tblPrEx>
          <w:tblCellMar>
            <w:top w:w="0" w:type="dxa"/>
            <w:left w:w="0" w:type="dxa"/>
            <w:bottom w:w="0" w:type="dxa"/>
            <w:right w:w="0" w:type="dxa"/>
          </w:tblCellMar>
        </w:tblPrEx>
        <w:trPr>
          <w:trHeight w:val="667" w:hRule="atLeast"/>
        </w:trPr>
        <w:tc>
          <w:tcPr>
            <w:tcW w:w="1396" w:type="dxa"/>
            <w:tcBorders>
              <w:top w:val="nil"/>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区</w:t>
            </w:r>
            <w:r>
              <w:rPr>
                <w:rFonts w:hint="eastAsia" w:ascii="仿宋" w:hAnsi="仿宋" w:eastAsia="仿宋" w:cs="仿宋"/>
                <w:i w:val="0"/>
                <w:caps w:val="0"/>
                <w:color w:val="000000"/>
                <w:spacing w:val="0"/>
                <w:sz w:val="31"/>
                <w:szCs w:val="31"/>
                <w:lang w:val="en-US" w:eastAsia="zh-CN"/>
              </w:rPr>
              <w:t>文旅</w:t>
            </w:r>
            <w:bookmarkStart w:id="0" w:name="_GoBack"/>
            <w:bookmarkEnd w:id="0"/>
            <w:r>
              <w:rPr>
                <w:rFonts w:hint="eastAsia" w:ascii="仿宋" w:hAnsi="仿宋" w:eastAsia="仿宋" w:cs="仿宋"/>
                <w:i w:val="0"/>
                <w:caps w:val="0"/>
                <w:color w:val="000000"/>
                <w:spacing w:val="0"/>
                <w:sz w:val="31"/>
                <w:szCs w:val="31"/>
              </w:rPr>
              <w:t>局</w:t>
            </w:r>
          </w:p>
        </w:tc>
        <w:tc>
          <w:tcPr>
            <w:tcW w:w="525" w:type="dxa"/>
            <w:tcBorders>
              <w:top w:val="nil"/>
              <w:left w:val="nil"/>
              <w:bottom w:val="single" w:color="auto" w:sz="8" w:space="0"/>
              <w:right w:val="single" w:color="auto" w:sz="8" w:space="0"/>
            </w:tcBorders>
            <w:noWrap w:val="0"/>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sz w:val="24"/>
                <w:szCs w:val="24"/>
              </w:rPr>
            </w:pPr>
            <w:r>
              <w:rPr>
                <w:rFonts w:hint="eastAsia" w:ascii="仿宋" w:hAnsi="仿宋" w:eastAsia="仿宋" w:cs="仿宋"/>
                <w:i w:val="0"/>
                <w:caps w:val="0"/>
                <w:color w:val="000000"/>
                <w:spacing w:val="0"/>
                <w:sz w:val="31"/>
                <w:szCs w:val="31"/>
              </w:rPr>
              <w:t>0</w:t>
            </w:r>
          </w:p>
        </w:tc>
        <w:tc>
          <w:tcPr>
            <w:tcW w:w="542" w:type="dxa"/>
            <w:tcBorders>
              <w:top w:val="nil"/>
              <w:left w:val="nil"/>
              <w:bottom w:val="single" w:color="auto" w:sz="8" w:space="0"/>
              <w:right w:val="single" w:color="auto" w:sz="8" w:space="0"/>
            </w:tcBorders>
            <w:noWrap w:val="0"/>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520" w:type="dxa"/>
            <w:tcBorders>
              <w:top w:val="nil"/>
              <w:left w:val="nil"/>
              <w:bottom w:val="single" w:color="auto" w:sz="8" w:space="0"/>
              <w:right w:val="single" w:color="auto" w:sz="8" w:space="0"/>
            </w:tcBorders>
            <w:noWrap w:val="0"/>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520" w:type="dxa"/>
            <w:tcBorders>
              <w:top w:val="nil"/>
              <w:left w:val="nil"/>
              <w:bottom w:val="single" w:color="auto" w:sz="8" w:space="0"/>
              <w:right w:val="single" w:color="auto" w:sz="8" w:space="0"/>
            </w:tcBorders>
            <w:noWrap w:val="0"/>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1366" w:type="dxa"/>
            <w:tcBorders>
              <w:top w:val="nil"/>
              <w:left w:val="nil"/>
              <w:bottom w:val="single" w:color="auto" w:sz="8" w:space="0"/>
              <w:right w:val="single" w:color="auto" w:sz="8" w:space="0"/>
            </w:tcBorders>
            <w:noWrap w:val="0"/>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879" w:type="dxa"/>
            <w:tcBorders>
              <w:top w:val="nil"/>
              <w:left w:val="nil"/>
              <w:bottom w:val="single" w:color="auto" w:sz="8" w:space="0"/>
              <w:right w:val="single" w:color="auto" w:sz="8" w:space="0"/>
            </w:tcBorders>
            <w:noWrap w:val="0"/>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850" w:type="dxa"/>
            <w:tcBorders>
              <w:top w:val="nil"/>
              <w:left w:val="nil"/>
              <w:bottom w:val="single" w:color="auto" w:sz="8" w:space="0"/>
              <w:right w:val="single" w:color="auto" w:sz="8" w:space="0"/>
            </w:tcBorders>
            <w:noWrap w:val="0"/>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861" w:type="dxa"/>
            <w:tcBorders>
              <w:top w:val="nil"/>
              <w:left w:val="nil"/>
              <w:bottom w:val="single" w:color="auto" w:sz="8" w:space="0"/>
              <w:right w:val="single" w:color="auto" w:sz="8" w:space="0"/>
            </w:tcBorders>
            <w:noWrap w:val="0"/>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561" w:type="dxa"/>
            <w:tcBorders>
              <w:top w:val="nil"/>
              <w:left w:val="nil"/>
              <w:bottom w:val="single" w:color="auto" w:sz="8" w:space="0"/>
              <w:right w:val="single" w:color="auto" w:sz="8" w:space="0"/>
            </w:tcBorders>
            <w:noWrap w:val="0"/>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904" w:type="dxa"/>
            <w:tcBorders>
              <w:top w:val="nil"/>
              <w:left w:val="nil"/>
              <w:bottom w:val="single" w:color="auto" w:sz="8" w:space="0"/>
              <w:right w:val="single" w:color="auto" w:sz="8" w:space="0"/>
            </w:tcBorders>
            <w:noWrap w:val="0"/>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897" w:type="dxa"/>
            <w:tcBorders>
              <w:top w:val="nil"/>
              <w:left w:val="nil"/>
              <w:bottom w:val="single" w:color="auto" w:sz="8" w:space="0"/>
              <w:right w:val="single" w:color="auto" w:sz="8" w:space="0"/>
            </w:tcBorders>
            <w:noWrap w:val="0"/>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97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1139"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976"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831"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850"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r>
      <w:tr>
        <w:tblPrEx>
          <w:tblCellMar>
            <w:top w:w="0" w:type="dxa"/>
            <w:left w:w="0" w:type="dxa"/>
            <w:bottom w:w="0" w:type="dxa"/>
            <w:right w:w="0" w:type="dxa"/>
          </w:tblCellMar>
        </w:tblPrEx>
        <w:trPr>
          <w:trHeight w:val="825" w:hRule="atLeast"/>
        </w:trPr>
        <w:tc>
          <w:tcPr>
            <w:tcW w:w="1396" w:type="dxa"/>
            <w:tcBorders>
              <w:top w:val="nil"/>
              <w:left w:val="single" w:color="auto" w:sz="8" w:space="0"/>
              <w:bottom w:val="single" w:color="auto" w:sz="8" w:space="0"/>
              <w:right w:val="single" w:color="auto" w:sz="8" w:space="0"/>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4"/>
                <w:szCs w:val="24"/>
              </w:rPr>
            </w:pPr>
            <w:r>
              <w:rPr>
                <w:rFonts w:hint="eastAsia" w:ascii="仿宋" w:hAnsi="仿宋" w:eastAsia="仿宋" w:cs="仿宋"/>
                <w:i w:val="0"/>
                <w:caps w:val="0"/>
                <w:color w:val="000000"/>
                <w:spacing w:val="0"/>
                <w:sz w:val="31"/>
                <w:szCs w:val="31"/>
              </w:rPr>
              <w:t>区</w:t>
            </w:r>
            <w:r>
              <w:rPr>
                <w:rFonts w:hint="eastAsia" w:ascii="仿宋" w:hAnsi="仿宋" w:eastAsia="仿宋" w:cs="仿宋"/>
                <w:i w:val="0"/>
                <w:caps w:val="0"/>
                <w:color w:val="000000"/>
                <w:spacing w:val="0"/>
                <w:sz w:val="31"/>
                <w:szCs w:val="31"/>
                <w:lang w:val="en-US" w:eastAsia="zh-CN"/>
              </w:rPr>
              <w:t>文化市场综合执法大队</w:t>
            </w:r>
          </w:p>
        </w:tc>
        <w:tc>
          <w:tcPr>
            <w:tcW w:w="52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default" w:eastAsia="宋体"/>
                <w:sz w:val="24"/>
                <w:szCs w:val="24"/>
                <w:lang w:val="en-US" w:eastAsia="zh-CN"/>
              </w:rPr>
            </w:pPr>
            <w:r>
              <w:rPr>
                <w:rFonts w:hint="eastAsia" w:ascii="仿宋" w:hAnsi="仿宋" w:eastAsia="仿宋" w:cs="仿宋"/>
                <w:i w:val="0"/>
                <w:caps w:val="0"/>
                <w:color w:val="000000"/>
                <w:spacing w:val="0"/>
                <w:sz w:val="31"/>
                <w:szCs w:val="31"/>
                <w:lang w:val="en-US" w:eastAsia="zh-CN"/>
              </w:rPr>
              <w:t>21</w:t>
            </w:r>
          </w:p>
        </w:tc>
        <w:tc>
          <w:tcPr>
            <w:tcW w:w="542"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default" w:ascii="Calibri" w:hAnsi="Calibri" w:eastAsia="宋体" w:cs="Times New Roman"/>
                <w:kern w:val="0"/>
                <w:sz w:val="24"/>
                <w:szCs w:val="24"/>
                <w:lang w:val="en-US" w:eastAsia="zh-CN" w:bidi="ar"/>
              </w:rPr>
            </w:pPr>
            <w:r>
              <w:rPr>
                <w:rFonts w:hint="eastAsia" w:cs="Times New Roman"/>
                <w:kern w:val="0"/>
                <w:sz w:val="24"/>
                <w:szCs w:val="24"/>
                <w:lang w:val="en-US" w:eastAsia="zh-CN" w:bidi="ar"/>
              </w:rPr>
              <w:t>21</w:t>
            </w:r>
          </w:p>
        </w:tc>
        <w:tc>
          <w:tcPr>
            <w:tcW w:w="520"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default" w:ascii="Calibri" w:hAnsi="Calibri" w:eastAsia="宋体" w:cs="Times New Roman"/>
                <w:kern w:val="0"/>
                <w:sz w:val="24"/>
                <w:szCs w:val="24"/>
                <w:lang w:val="en-US" w:eastAsia="zh-CN" w:bidi="ar"/>
              </w:rPr>
            </w:pPr>
            <w:r>
              <w:rPr>
                <w:rFonts w:hint="eastAsia" w:cs="Times New Roman"/>
                <w:kern w:val="0"/>
                <w:sz w:val="24"/>
                <w:szCs w:val="24"/>
                <w:lang w:val="en-US" w:eastAsia="zh-CN" w:bidi="ar"/>
              </w:rPr>
              <w:t>4</w:t>
            </w:r>
          </w:p>
        </w:tc>
        <w:tc>
          <w:tcPr>
            <w:tcW w:w="520"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default" w:ascii="Calibri" w:hAnsi="Calibri" w:eastAsia="宋体" w:cs="Times New Roman"/>
                <w:kern w:val="0"/>
                <w:sz w:val="24"/>
                <w:szCs w:val="24"/>
                <w:lang w:val="en-US" w:eastAsia="zh-CN" w:bidi="ar"/>
              </w:rPr>
            </w:pPr>
            <w:r>
              <w:rPr>
                <w:rFonts w:hint="eastAsia" w:cs="Times New Roman"/>
                <w:kern w:val="0"/>
                <w:sz w:val="24"/>
                <w:szCs w:val="24"/>
                <w:lang w:val="en-US" w:eastAsia="zh-CN" w:bidi="ar"/>
              </w:rPr>
              <w:t>8</w:t>
            </w:r>
          </w:p>
        </w:tc>
        <w:tc>
          <w:tcPr>
            <w:tcW w:w="1366"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default" w:ascii="Calibri" w:hAnsi="Calibri" w:eastAsia="宋体" w:cs="Times New Roman"/>
                <w:kern w:val="0"/>
                <w:sz w:val="24"/>
                <w:szCs w:val="24"/>
                <w:lang w:val="en-US" w:eastAsia="zh-CN" w:bidi="ar"/>
              </w:rPr>
            </w:pPr>
            <w:r>
              <w:rPr>
                <w:rFonts w:hint="eastAsia" w:cs="Times New Roman"/>
                <w:kern w:val="0"/>
                <w:sz w:val="24"/>
                <w:szCs w:val="24"/>
                <w:lang w:val="en-US" w:eastAsia="zh-CN" w:bidi="ar"/>
              </w:rPr>
              <w:t>3</w:t>
            </w:r>
          </w:p>
        </w:tc>
        <w:tc>
          <w:tcPr>
            <w:tcW w:w="879"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850"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861"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561"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904"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897"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default" w:ascii="Calibri" w:hAnsi="Calibri" w:eastAsia="宋体" w:cs="Times New Roman"/>
                <w:kern w:val="0"/>
                <w:sz w:val="24"/>
                <w:szCs w:val="24"/>
                <w:lang w:val="en-US" w:eastAsia="zh-CN" w:bidi="ar"/>
              </w:rPr>
            </w:pPr>
            <w:r>
              <w:rPr>
                <w:rFonts w:hint="eastAsia" w:cs="Times New Roman"/>
                <w:kern w:val="0"/>
                <w:sz w:val="24"/>
                <w:szCs w:val="24"/>
                <w:lang w:val="en-US" w:eastAsia="zh-CN" w:bidi="ar"/>
              </w:rPr>
              <w:t>96.35</w:t>
            </w:r>
          </w:p>
        </w:tc>
        <w:tc>
          <w:tcPr>
            <w:tcW w:w="97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1139"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976"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831"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850"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r>
      <w:tr>
        <w:tblPrEx>
          <w:tblCellMar>
            <w:top w:w="0" w:type="dxa"/>
            <w:left w:w="0" w:type="dxa"/>
            <w:bottom w:w="0" w:type="dxa"/>
            <w:right w:w="0" w:type="dxa"/>
          </w:tblCellMar>
        </w:tblPrEx>
        <w:trPr>
          <w:trHeight w:val="825" w:hRule="atLeast"/>
        </w:trPr>
        <w:tc>
          <w:tcPr>
            <w:tcW w:w="1396" w:type="dxa"/>
            <w:tcBorders>
              <w:top w:val="nil"/>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合计</w:t>
            </w:r>
          </w:p>
        </w:tc>
        <w:tc>
          <w:tcPr>
            <w:tcW w:w="52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sz w:val="24"/>
                <w:szCs w:val="24"/>
              </w:rPr>
            </w:pPr>
            <w:r>
              <w:rPr>
                <w:rFonts w:hint="eastAsia" w:ascii="仿宋" w:hAnsi="仿宋" w:eastAsia="仿宋" w:cs="仿宋"/>
                <w:i w:val="0"/>
                <w:caps w:val="0"/>
                <w:color w:val="000000"/>
                <w:spacing w:val="0"/>
                <w:sz w:val="31"/>
                <w:szCs w:val="31"/>
                <w:lang w:val="en-US" w:eastAsia="zh-CN"/>
              </w:rPr>
              <w:t>21</w:t>
            </w:r>
          </w:p>
        </w:tc>
        <w:tc>
          <w:tcPr>
            <w:tcW w:w="542"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eastAsia="宋体"/>
                <w:sz w:val="24"/>
                <w:szCs w:val="24"/>
                <w:lang w:eastAsia="zh-CN"/>
              </w:rPr>
            </w:pPr>
            <w:r>
              <w:rPr>
                <w:rFonts w:hint="eastAsia" w:cs="Times New Roman"/>
                <w:kern w:val="0"/>
                <w:sz w:val="24"/>
                <w:szCs w:val="24"/>
                <w:lang w:val="en-US" w:eastAsia="zh-CN" w:bidi="ar"/>
              </w:rPr>
              <w:t>21</w:t>
            </w:r>
          </w:p>
        </w:tc>
        <w:tc>
          <w:tcPr>
            <w:tcW w:w="520"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sz w:val="24"/>
                <w:szCs w:val="24"/>
              </w:rPr>
            </w:pPr>
            <w:r>
              <w:rPr>
                <w:rFonts w:hint="eastAsia" w:cs="Times New Roman"/>
                <w:kern w:val="0"/>
                <w:sz w:val="24"/>
                <w:szCs w:val="24"/>
                <w:lang w:val="en-US" w:eastAsia="zh-CN" w:bidi="ar"/>
              </w:rPr>
              <w:t>4</w:t>
            </w:r>
          </w:p>
        </w:tc>
        <w:tc>
          <w:tcPr>
            <w:tcW w:w="520"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sz w:val="24"/>
                <w:szCs w:val="24"/>
              </w:rPr>
            </w:pPr>
            <w:r>
              <w:rPr>
                <w:rFonts w:hint="eastAsia" w:cs="Times New Roman"/>
                <w:kern w:val="0"/>
                <w:sz w:val="24"/>
                <w:szCs w:val="24"/>
                <w:lang w:val="en-US" w:eastAsia="zh-CN" w:bidi="ar"/>
              </w:rPr>
              <w:t>8</w:t>
            </w:r>
          </w:p>
        </w:tc>
        <w:tc>
          <w:tcPr>
            <w:tcW w:w="1366"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sz w:val="24"/>
                <w:szCs w:val="24"/>
              </w:rPr>
            </w:pPr>
            <w:r>
              <w:rPr>
                <w:rFonts w:hint="eastAsia" w:cs="Times New Roman"/>
                <w:kern w:val="0"/>
                <w:sz w:val="24"/>
                <w:szCs w:val="24"/>
                <w:lang w:val="en-US" w:eastAsia="zh-CN" w:bidi="ar"/>
              </w:rPr>
              <w:t>3</w:t>
            </w:r>
          </w:p>
        </w:tc>
        <w:tc>
          <w:tcPr>
            <w:tcW w:w="879"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850"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2"/>
                <w:sz w:val="24"/>
                <w:szCs w:val="24"/>
                <w:lang w:val="en-US" w:eastAsia="zh-CN" w:bidi="ar-SA"/>
              </w:rPr>
            </w:pPr>
            <w:r>
              <w:rPr>
                <w:rFonts w:hint="eastAsia" w:ascii="仿宋" w:hAnsi="仿宋" w:eastAsia="仿宋" w:cs="仿宋"/>
                <w:i w:val="0"/>
                <w:caps w:val="0"/>
                <w:color w:val="000000"/>
                <w:spacing w:val="0"/>
                <w:sz w:val="31"/>
                <w:szCs w:val="31"/>
              </w:rPr>
              <w:t>0</w:t>
            </w:r>
          </w:p>
        </w:tc>
        <w:tc>
          <w:tcPr>
            <w:tcW w:w="861"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2"/>
                <w:sz w:val="24"/>
                <w:szCs w:val="24"/>
                <w:lang w:val="en-US" w:eastAsia="zh-CN" w:bidi="ar-SA"/>
              </w:rPr>
            </w:pPr>
            <w:r>
              <w:rPr>
                <w:rFonts w:hint="eastAsia" w:ascii="仿宋" w:hAnsi="仿宋" w:eastAsia="仿宋" w:cs="仿宋"/>
                <w:i w:val="0"/>
                <w:caps w:val="0"/>
                <w:color w:val="000000"/>
                <w:spacing w:val="0"/>
                <w:sz w:val="31"/>
                <w:szCs w:val="31"/>
              </w:rPr>
              <w:t>0</w:t>
            </w:r>
          </w:p>
        </w:tc>
        <w:tc>
          <w:tcPr>
            <w:tcW w:w="561"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904"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rPr>
              <w:t>0</w:t>
            </w:r>
          </w:p>
        </w:tc>
        <w:tc>
          <w:tcPr>
            <w:tcW w:w="897"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2"/>
                <w:sz w:val="24"/>
                <w:szCs w:val="24"/>
                <w:lang w:val="en-US" w:eastAsia="zh-CN" w:bidi="ar-SA"/>
              </w:rPr>
            </w:pPr>
            <w:r>
              <w:rPr>
                <w:rFonts w:hint="eastAsia" w:cs="Times New Roman"/>
                <w:kern w:val="0"/>
                <w:sz w:val="24"/>
                <w:szCs w:val="24"/>
                <w:lang w:val="en-US" w:eastAsia="zh-CN" w:bidi="ar"/>
              </w:rPr>
              <w:t>96.35</w:t>
            </w:r>
          </w:p>
        </w:tc>
        <w:tc>
          <w:tcPr>
            <w:tcW w:w="975" w:type="dxa"/>
            <w:tcBorders>
              <w:top w:val="nil"/>
              <w:left w:val="nil"/>
              <w:bottom w:val="single" w:color="auto" w:sz="8" w:space="0"/>
              <w:right w:val="single" w:color="auto" w:sz="8" w:space="0"/>
            </w:tcBorders>
            <w:noWrap w:val="0"/>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2"/>
                <w:sz w:val="24"/>
                <w:szCs w:val="24"/>
                <w:lang w:val="en-US" w:eastAsia="zh-CN" w:bidi="ar-SA"/>
              </w:rPr>
            </w:pPr>
            <w:r>
              <w:rPr>
                <w:rFonts w:hint="eastAsia" w:ascii="仿宋" w:hAnsi="仿宋" w:eastAsia="仿宋" w:cs="仿宋"/>
                <w:i w:val="0"/>
                <w:caps w:val="0"/>
                <w:color w:val="000000"/>
                <w:spacing w:val="0"/>
                <w:sz w:val="31"/>
                <w:szCs w:val="31"/>
                <w:lang w:val="en-US" w:eastAsia="zh-CN"/>
              </w:rPr>
              <w:t>0</w:t>
            </w:r>
          </w:p>
        </w:tc>
        <w:tc>
          <w:tcPr>
            <w:tcW w:w="1139"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976"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sz w:val="24"/>
                <w:szCs w:val="24"/>
              </w:rPr>
            </w:pPr>
            <w:r>
              <w:rPr>
                <w:rFonts w:hint="eastAsia" w:ascii="仿宋" w:hAnsi="仿宋" w:eastAsia="仿宋" w:cs="仿宋"/>
                <w:i w:val="0"/>
                <w:caps w:val="0"/>
                <w:color w:val="000000"/>
                <w:spacing w:val="0"/>
                <w:sz w:val="31"/>
                <w:szCs w:val="31"/>
                <w:lang w:val="en-US" w:eastAsia="zh-CN"/>
              </w:rPr>
              <w:t>0</w:t>
            </w:r>
          </w:p>
        </w:tc>
        <w:tc>
          <w:tcPr>
            <w:tcW w:w="831"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sz w:val="24"/>
                <w:szCs w:val="24"/>
              </w:rPr>
            </w:pPr>
            <w:r>
              <w:rPr>
                <w:rFonts w:hint="eastAsia" w:ascii="仿宋" w:hAnsi="仿宋" w:eastAsia="仿宋" w:cs="仿宋"/>
                <w:i w:val="0"/>
                <w:caps w:val="0"/>
                <w:color w:val="000000"/>
                <w:spacing w:val="0"/>
                <w:sz w:val="31"/>
                <w:szCs w:val="31"/>
                <w:lang w:val="en-US" w:eastAsia="zh-CN"/>
              </w:rPr>
              <w:t>0</w:t>
            </w:r>
          </w:p>
        </w:tc>
        <w:tc>
          <w:tcPr>
            <w:tcW w:w="850"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填表说明：1.统计范围为上年度1月1日至12月31日。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          2.行政处罚结案数量包括经行政复议或者行政诉讼被撤销的行政处罚决定数量。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          3.其他行政处罚为法律、行政法规规定的其他行政处罚，比如通报批评、驱逐出境等。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          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 停业，（6）吊销许可证、执照，（7）行政拘留。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          5.没收违法所得、没收非法财物能确定金额的，计入“罚没金额”；不能确定金额的，不计入“罚没金额”。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          6.“罚没金额”以处罚决定书确定的金额为准。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黑体" w:hAnsi="宋体" w:eastAsia="黑体" w:cs="黑体"/>
          <w:i w:val="0"/>
          <w:caps w:val="0"/>
          <w:color w:val="000000"/>
          <w:spacing w:val="0"/>
          <w:sz w:val="31"/>
          <w:szCs w:val="31"/>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黑体" w:hAnsi="宋体" w:eastAsia="黑体" w:cs="黑体"/>
          <w:i w:val="0"/>
          <w:caps w:val="0"/>
          <w:color w:val="000000"/>
          <w:spacing w:val="0"/>
          <w:sz w:val="31"/>
          <w:szCs w:val="31"/>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黑体" w:hAnsi="宋体" w:eastAsia="黑体" w:cs="黑体"/>
          <w:i w:val="0"/>
          <w:caps w:val="0"/>
          <w:color w:val="000000"/>
          <w:spacing w:val="0"/>
          <w:sz w:val="31"/>
          <w:szCs w:val="31"/>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黑体" w:hAnsi="宋体" w:eastAsia="黑体" w:cs="黑体"/>
          <w:i w:val="0"/>
          <w:caps w:val="0"/>
          <w:color w:val="000000"/>
          <w:spacing w:val="0"/>
          <w:sz w:val="31"/>
          <w:szCs w:val="31"/>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31"/>
          <w:szCs w:val="31"/>
          <w:shd w:val="clear" w:color="auto" w:fill="FFFFFF"/>
        </w:rPr>
        <w:t>3．临淄区</w:t>
      </w:r>
      <w:r>
        <w:rPr>
          <w:rFonts w:hint="eastAsia" w:ascii="黑体" w:hAnsi="宋体" w:eastAsia="黑体" w:cs="黑体"/>
          <w:i w:val="0"/>
          <w:caps w:val="0"/>
          <w:color w:val="000000"/>
          <w:spacing w:val="0"/>
          <w:sz w:val="31"/>
          <w:szCs w:val="31"/>
          <w:shd w:val="clear" w:color="auto" w:fill="FFFFFF"/>
          <w:lang w:val="en-US" w:eastAsia="zh-CN"/>
        </w:rPr>
        <w:t>文旅</w:t>
      </w:r>
      <w:r>
        <w:rPr>
          <w:rFonts w:hint="eastAsia" w:ascii="黑体" w:hAnsi="宋体" w:eastAsia="黑体" w:cs="黑体"/>
          <w:i w:val="0"/>
          <w:caps w:val="0"/>
          <w:color w:val="000000"/>
          <w:spacing w:val="0"/>
          <w:sz w:val="31"/>
          <w:szCs w:val="31"/>
          <w:shd w:val="clear" w:color="auto" w:fill="FFFFFF"/>
        </w:rPr>
        <w:t>局202</w:t>
      </w:r>
      <w:r>
        <w:rPr>
          <w:rFonts w:hint="eastAsia" w:ascii="黑体" w:hAnsi="宋体" w:eastAsia="黑体" w:cs="黑体"/>
          <w:i w:val="0"/>
          <w:caps w:val="0"/>
          <w:color w:val="000000"/>
          <w:spacing w:val="0"/>
          <w:sz w:val="31"/>
          <w:szCs w:val="31"/>
          <w:shd w:val="clear" w:color="auto" w:fill="FFFFFF"/>
          <w:lang w:val="en-US" w:eastAsia="zh-CN"/>
        </w:rPr>
        <w:t>3</w:t>
      </w:r>
      <w:r>
        <w:rPr>
          <w:rFonts w:hint="eastAsia" w:ascii="黑体" w:hAnsi="宋体" w:eastAsia="黑体" w:cs="黑体"/>
          <w:i w:val="0"/>
          <w:caps w:val="0"/>
          <w:color w:val="000000"/>
          <w:spacing w:val="0"/>
          <w:sz w:val="31"/>
          <w:szCs w:val="31"/>
          <w:shd w:val="clear" w:color="auto" w:fill="FFFFFF"/>
        </w:rPr>
        <w:t>年度行政强制情况统计表</w:t>
      </w:r>
    </w:p>
    <w:tbl>
      <w:tblPr>
        <w:tblStyle w:val="3"/>
        <w:tblW w:w="13980" w:type="dxa"/>
        <w:tblInd w:w="0" w:type="dxa"/>
        <w:tblLayout w:type="autofit"/>
        <w:tblCellMar>
          <w:top w:w="0" w:type="dxa"/>
          <w:left w:w="0" w:type="dxa"/>
          <w:bottom w:w="0" w:type="dxa"/>
          <w:right w:w="0" w:type="dxa"/>
        </w:tblCellMar>
      </w:tblPr>
      <w:tblGrid>
        <w:gridCol w:w="864"/>
        <w:gridCol w:w="1458"/>
        <w:gridCol w:w="859"/>
        <w:gridCol w:w="899"/>
        <w:gridCol w:w="841"/>
        <w:gridCol w:w="525"/>
        <w:gridCol w:w="916"/>
        <w:gridCol w:w="862"/>
        <w:gridCol w:w="2276"/>
        <w:gridCol w:w="1141"/>
        <w:gridCol w:w="525"/>
        <w:gridCol w:w="859"/>
        <w:gridCol w:w="520"/>
        <w:gridCol w:w="915"/>
        <w:gridCol w:w="520"/>
      </w:tblGrid>
      <w:tr>
        <w:tblPrEx>
          <w:tblCellMar>
            <w:top w:w="0" w:type="dxa"/>
            <w:left w:w="0" w:type="dxa"/>
            <w:bottom w:w="0" w:type="dxa"/>
            <w:right w:w="0" w:type="dxa"/>
          </w:tblCellMar>
        </w:tblPrEx>
        <w:trPr>
          <w:trHeight w:val="540" w:hRule="atLeast"/>
        </w:trPr>
        <w:tc>
          <w:tcPr>
            <w:tcW w:w="864" w:type="dxa"/>
            <w:vMerge w:val="restart"/>
            <w:tcBorders>
              <w:top w:val="single" w:color="auto" w:sz="8" w:space="0"/>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rPr>
                <w:sz w:val="24"/>
                <w:szCs w:val="24"/>
              </w:rPr>
            </w:pPr>
            <w:r>
              <w:rPr>
                <w:rFonts w:hint="eastAsia" w:ascii="仿宋" w:hAnsi="仿宋" w:eastAsia="仿宋" w:cs="仿宋"/>
                <w:i w:val="0"/>
                <w:caps w:val="0"/>
                <w:color w:val="000000"/>
                <w:spacing w:val="0"/>
                <w:sz w:val="31"/>
                <w:szCs w:val="31"/>
              </w:rPr>
              <w:t>单位名称</w:t>
            </w:r>
          </w:p>
        </w:tc>
        <w:tc>
          <w:tcPr>
            <w:tcW w:w="4582" w:type="dxa"/>
            <w:gridSpan w:val="5"/>
            <w:vMerge w:val="restart"/>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行政强制措施实施数量</w:t>
            </w:r>
          </w:p>
        </w:tc>
        <w:tc>
          <w:tcPr>
            <w:tcW w:w="8014" w:type="dxa"/>
            <w:gridSpan w:val="8"/>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行政强制执行实施数量</w:t>
            </w:r>
          </w:p>
        </w:tc>
        <w:tc>
          <w:tcPr>
            <w:tcW w:w="520" w:type="dxa"/>
            <w:vMerge w:val="restart"/>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合计</w:t>
            </w:r>
          </w:p>
        </w:tc>
      </w:tr>
      <w:tr>
        <w:tblPrEx>
          <w:tblCellMar>
            <w:top w:w="0" w:type="dxa"/>
            <w:left w:w="0" w:type="dxa"/>
            <w:bottom w:w="0" w:type="dxa"/>
            <w:right w:w="0" w:type="dxa"/>
          </w:tblCellMar>
        </w:tblPrEx>
        <w:trPr>
          <w:trHeight w:val="690" w:hRule="atLeast"/>
        </w:trPr>
        <w:tc>
          <w:tcPr>
            <w:tcW w:w="864" w:type="dxa"/>
            <w:vMerge w:val="continue"/>
            <w:tcBorders>
              <w:top w:val="single" w:color="auto" w:sz="8" w:space="0"/>
              <w:left w:val="single" w:color="auto" w:sz="8" w:space="0"/>
              <w:bottom w:val="single" w:color="auto" w:sz="8" w:space="0"/>
              <w:right w:val="single" w:color="auto" w:sz="8" w:space="0"/>
            </w:tcBorders>
            <w:noWrap w:val="0"/>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4582" w:type="dxa"/>
            <w:gridSpan w:val="5"/>
            <w:vMerge w:val="continue"/>
            <w:tcBorders>
              <w:top w:val="single" w:color="auto" w:sz="8" w:space="0"/>
              <w:left w:val="nil"/>
              <w:bottom w:val="single" w:color="auto" w:sz="8" w:space="0"/>
              <w:right w:val="single" w:color="auto" w:sz="8" w:space="0"/>
            </w:tcBorders>
            <w:noWrap w:val="0"/>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7099" w:type="dxa"/>
            <w:gridSpan w:val="7"/>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行政机关强制执行实施数量</w:t>
            </w:r>
          </w:p>
        </w:tc>
        <w:tc>
          <w:tcPr>
            <w:tcW w:w="915" w:type="dxa"/>
            <w:vMerge w:val="restart"/>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申请法院强制执行数量</w:t>
            </w:r>
          </w:p>
        </w:tc>
        <w:tc>
          <w:tcPr>
            <w:tcW w:w="520" w:type="dxa"/>
            <w:vMerge w:val="continue"/>
            <w:tcBorders>
              <w:top w:val="single" w:color="auto" w:sz="8" w:space="0"/>
              <w:left w:val="nil"/>
              <w:bottom w:val="single" w:color="auto" w:sz="8" w:space="0"/>
              <w:right w:val="single" w:color="auto" w:sz="8" w:space="0"/>
            </w:tcBorders>
            <w:noWrap w:val="0"/>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r>
      <w:tr>
        <w:tblPrEx>
          <w:tblCellMar>
            <w:top w:w="0" w:type="dxa"/>
            <w:left w:w="0" w:type="dxa"/>
            <w:bottom w:w="0" w:type="dxa"/>
            <w:right w:w="0" w:type="dxa"/>
          </w:tblCellMar>
        </w:tblPrEx>
        <w:trPr>
          <w:trHeight w:val="1635" w:hRule="atLeast"/>
        </w:trPr>
        <w:tc>
          <w:tcPr>
            <w:tcW w:w="864" w:type="dxa"/>
            <w:vMerge w:val="continue"/>
            <w:tcBorders>
              <w:top w:val="single" w:color="auto" w:sz="8" w:space="0"/>
              <w:left w:val="single" w:color="auto" w:sz="8" w:space="0"/>
              <w:bottom w:val="single" w:color="auto" w:sz="8" w:space="0"/>
              <w:right w:val="single" w:color="auto" w:sz="8" w:space="0"/>
            </w:tcBorders>
            <w:noWrap w:val="0"/>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1458"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查封场所、设施或者财物</w:t>
            </w:r>
          </w:p>
        </w:tc>
        <w:tc>
          <w:tcPr>
            <w:tcW w:w="859"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扣押财物</w:t>
            </w:r>
          </w:p>
        </w:tc>
        <w:tc>
          <w:tcPr>
            <w:tcW w:w="899"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冻结存款、汇款</w:t>
            </w:r>
          </w:p>
        </w:tc>
        <w:tc>
          <w:tcPr>
            <w:tcW w:w="841"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其他行政强制措施</w:t>
            </w:r>
          </w:p>
        </w:tc>
        <w:tc>
          <w:tcPr>
            <w:tcW w:w="525"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合计</w:t>
            </w:r>
          </w:p>
        </w:tc>
        <w:tc>
          <w:tcPr>
            <w:tcW w:w="916"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加处罚款或者滞纳金</w:t>
            </w:r>
          </w:p>
        </w:tc>
        <w:tc>
          <w:tcPr>
            <w:tcW w:w="862"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划拨存款、汇款</w:t>
            </w:r>
          </w:p>
        </w:tc>
        <w:tc>
          <w:tcPr>
            <w:tcW w:w="2276"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拍卖或者依法处理查封、扣押的场所、设施或者财物</w:t>
            </w:r>
          </w:p>
        </w:tc>
        <w:tc>
          <w:tcPr>
            <w:tcW w:w="1141"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排除妨碍、恢复原状</w:t>
            </w:r>
          </w:p>
        </w:tc>
        <w:tc>
          <w:tcPr>
            <w:tcW w:w="525"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代履行</w:t>
            </w:r>
          </w:p>
        </w:tc>
        <w:tc>
          <w:tcPr>
            <w:tcW w:w="859"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其他强制执行</w:t>
            </w:r>
          </w:p>
        </w:tc>
        <w:tc>
          <w:tcPr>
            <w:tcW w:w="520"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合计</w:t>
            </w:r>
          </w:p>
        </w:tc>
        <w:tc>
          <w:tcPr>
            <w:tcW w:w="915" w:type="dxa"/>
            <w:vMerge w:val="continue"/>
            <w:tcBorders>
              <w:top w:val="nil"/>
              <w:left w:val="nil"/>
              <w:bottom w:val="single" w:color="auto" w:sz="8" w:space="0"/>
              <w:right w:val="single" w:color="auto" w:sz="8" w:space="0"/>
            </w:tcBorders>
            <w:noWrap w:val="0"/>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520" w:type="dxa"/>
            <w:vMerge w:val="continue"/>
            <w:tcBorders>
              <w:top w:val="single" w:color="auto" w:sz="8" w:space="0"/>
              <w:left w:val="nil"/>
              <w:bottom w:val="single" w:color="auto" w:sz="8" w:space="0"/>
              <w:right w:val="single" w:color="auto" w:sz="8" w:space="0"/>
            </w:tcBorders>
            <w:noWrap w:val="0"/>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r>
      <w:tr>
        <w:tblPrEx>
          <w:tblCellMar>
            <w:top w:w="0" w:type="dxa"/>
            <w:left w:w="0" w:type="dxa"/>
            <w:bottom w:w="0" w:type="dxa"/>
            <w:right w:w="0" w:type="dxa"/>
          </w:tblCellMar>
        </w:tblPrEx>
        <w:trPr>
          <w:trHeight w:val="844" w:hRule="atLeast"/>
        </w:trPr>
        <w:tc>
          <w:tcPr>
            <w:tcW w:w="864" w:type="dxa"/>
            <w:tcBorders>
              <w:top w:val="nil"/>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rPr>
                <w:sz w:val="24"/>
                <w:szCs w:val="24"/>
              </w:rPr>
            </w:pPr>
            <w:r>
              <w:rPr>
                <w:rFonts w:hint="eastAsia" w:ascii="仿宋" w:hAnsi="仿宋" w:eastAsia="仿宋" w:cs="仿宋"/>
                <w:i w:val="0"/>
                <w:caps w:val="0"/>
                <w:color w:val="000000"/>
                <w:spacing w:val="0"/>
                <w:sz w:val="31"/>
                <w:szCs w:val="31"/>
              </w:rPr>
              <w:t>区</w:t>
            </w:r>
            <w:r>
              <w:rPr>
                <w:rFonts w:hint="eastAsia" w:ascii="仿宋" w:hAnsi="仿宋" w:eastAsia="仿宋" w:cs="仿宋"/>
                <w:i w:val="0"/>
                <w:caps w:val="0"/>
                <w:color w:val="000000"/>
                <w:spacing w:val="0"/>
                <w:sz w:val="31"/>
                <w:szCs w:val="31"/>
                <w:lang w:val="en-US" w:eastAsia="zh-CN"/>
              </w:rPr>
              <w:t>文旅</w:t>
            </w:r>
            <w:r>
              <w:rPr>
                <w:rFonts w:hint="eastAsia" w:ascii="仿宋" w:hAnsi="仿宋" w:eastAsia="仿宋" w:cs="仿宋"/>
                <w:i w:val="0"/>
                <w:caps w:val="0"/>
                <w:color w:val="000000"/>
                <w:spacing w:val="0"/>
                <w:sz w:val="31"/>
                <w:szCs w:val="31"/>
              </w:rPr>
              <w:t>局</w:t>
            </w:r>
          </w:p>
        </w:tc>
        <w:tc>
          <w:tcPr>
            <w:tcW w:w="1458"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rFonts w:hint="eastAsia" w:eastAsia="宋体"/>
                <w:sz w:val="24"/>
                <w:szCs w:val="24"/>
                <w:lang w:eastAsia="zh-CN"/>
              </w:rPr>
            </w:pPr>
            <w:r>
              <w:rPr>
                <w:rFonts w:hint="eastAsia" w:ascii="仿宋" w:hAnsi="仿宋" w:eastAsia="仿宋" w:cs="仿宋"/>
                <w:i w:val="0"/>
                <w:caps w:val="0"/>
                <w:color w:val="000000"/>
                <w:spacing w:val="0"/>
                <w:sz w:val="31"/>
                <w:szCs w:val="31"/>
                <w:lang w:val="en-US" w:eastAsia="zh-CN"/>
              </w:rPr>
              <w:t>0</w:t>
            </w:r>
          </w:p>
        </w:tc>
        <w:tc>
          <w:tcPr>
            <w:tcW w:w="859"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899"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841"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52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916"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862"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2276"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1141"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52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859"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520"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91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520"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r>
      <w:tr>
        <w:tblPrEx>
          <w:tblCellMar>
            <w:top w:w="0" w:type="dxa"/>
            <w:left w:w="0" w:type="dxa"/>
            <w:bottom w:w="0" w:type="dxa"/>
            <w:right w:w="0" w:type="dxa"/>
          </w:tblCellMar>
        </w:tblPrEx>
        <w:trPr>
          <w:trHeight w:val="1958" w:hRule="atLeast"/>
        </w:trPr>
        <w:tc>
          <w:tcPr>
            <w:tcW w:w="864" w:type="dxa"/>
            <w:tcBorders>
              <w:top w:val="nil"/>
              <w:left w:val="single" w:color="auto" w:sz="8" w:space="0"/>
              <w:bottom w:val="single" w:color="auto" w:sz="8" w:space="0"/>
              <w:right w:val="single" w:color="auto" w:sz="8" w:space="0"/>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sz w:val="24"/>
                <w:szCs w:val="24"/>
              </w:rPr>
            </w:pPr>
            <w:r>
              <w:rPr>
                <w:rFonts w:hint="eastAsia" w:ascii="仿宋" w:hAnsi="仿宋" w:eastAsia="仿宋" w:cs="仿宋"/>
                <w:i w:val="0"/>
                <w:caps w:val="0"/>
                <w:color w:val="000000"/>
                <w:spacing w:val="0"/>
                <w:sz w:val="31"/>
                <w:szCs w:val="31"/>
              </w:rPr>
              <w:t>区</w:t>
            </w:r>
            <w:r>
              <w:rPr>
                <w:rFonts w:hint="eastAsia" w:ascii="仿宋" w:hAnsi="仿宋" w:eastAsia="仿宋" w:cs="仿宋"/>
                <w:i w:val="0"/>
                <w:caps w:val="0"/>
                <w:color w:val="000000"/>
                <w:spacing w:val="0"/>
                <w:sz w:val="31"/>
                <w:szCs w:val="31"/>
                <w:lang w:val="en-US" w:eastAsia="zh-CN"/>
              </w:rPr>
              <w:t>文化市场综合执法大队</w:t>
            </w:r>
          </w:p>
        </w:tc>
        <w:tc>
          <w:tcPr>
            <w:tcW w:w="1458"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jc w:val="left"/>
              <w:rPr>
                <w:sz w:val="24"/>
                <w:szCs w:val="24"/>
              </w:rPr>
            </w:pPr>
            <w:r>
              <w:rPr>
                <w:rFonts w:hint="eastAsia" w:ascii="仿宋" w:hAnsi="仿宋" w:eastAsia="仿宋" w:cs="仿宋"/>
                <w:i w:val="0"/>
                <w:caps w:val="0"/>
                <w:color w:val="000000"/>
                <w:spacing w:val="0"/>
                <w:sz w:val="31"/>
                <w:szCs w:val="31"/>
                <w:lang w:val="en-US" w:eastAsia="zh-CN"/>
              </w:rPr>
              <w:t>0</w:t>
            </w:r>
          </w:p>
        </w:tc>
        <w:tc>
          <w:tcPr>
            <w:tcW w:w="859"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899"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841"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52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916"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862"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2276"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1141"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52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859"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520"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91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520"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r>
      <w:tr>
        <w:tblPrEx>
          <w:tblCellMar>
            <w:top w:w="0" w:type="dxa"/>
            <w:left w:w="0" w:type="dxa"/>
            <w:bottom w:w="0" w:type="dxa"/>
            <w:right w:w="0" w:type="dxa"/>
          </w:tblCellMar>
        </w:tblPrEx>
        <w:trPr>
          <w:trHeight w:val="705" w:hRule="atLeast"/>
        </w:trPr>
        <w:tc>
          <w:tcPr>
            <w:tcW w:w="864" w:type="dxa"/>
            <w:tcBorders>
              <w:top w:val="nil"/>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合计</w:t>
            </w:r>
          </w:p>
        </w:tc>
        <w:tc>
          <w:tcPr>
            <w:tcW w:w="1458"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sz w:val="24"/>
                <w:szCs w:val="24"/>
              </w:rPr>
            </w:pPr>
            <w:r>
              <w:rPr>
                <w:rFonts w:hint="eastAsia" w:ascii="仿宋" w:hAnsi="仿宋" w:eastAsia="仿宋" w:cs="仿宋"/>
                <w:i w:val="0"/>
                <w:caps w:val="0"/>
                <w:color w:val="000000"/>
                <w:spacing w:val="0"/>
                <w:sz w:val="31"/>
                <w:szCs w:val="31"/>
                <w:lang w:val="en-US" w:eastAsia="zh-CN"/>
              </w:rPr>
              <w:t>0</w:t>
            </w:r>
          </w:p>
        </w:tc>
        <w:tc>
          <w:tcPr>
            <w:tcW w:w="859"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899"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841"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525"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916"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862"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2276"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1141"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525"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859"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520"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915"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c>
          <w:tcPr>
            <w:tcW w:w="520"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ascii="Calibri" w:hAnsi="Calibri" w:eastAsia="宋体" w:cs="Times New Roman"/>
                <w:kern w:val="0"/>
                <w:sz w:val="24"/>
                <w:szCs w:val="24"/>
                <w:lang w:val="en-US" w:eastAsia="zh-CN" w:bidi="ar"/>
              </w:rPr>
            </w:pPr>
            <w:r>
              <w:rPr>
                <w:rFonts w:hint="eastAsia" w:ascii="仿宋" w:hAnsi="仿宋" w:eastAsia="仿宋" w:cs="仿宋"/>
                <w:i w:val="0"/>
                <w:caps w:val="0"/>
                <w:color w:val="000000"/>
                <w:spacing w:val="0"/>
                <w:sz w:val="31"/>
                <w:szCs w:val="31"/>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填表说明：1.统计范围为上年度1月1日至12月31日。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          2.行政强制措施实施数量是指作出“查封场所、设施或者财物、扣押财物、冻结存款、汇款或者其他行政强制措施”决定的数量。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          3.行政强制执行实施数量是指“加处罚款或者滞纳金、划拨存款、汇款、拍卖或者依法处理查封、扣押的场所、设施或者 财物、排除妨碍、恢复原状、代履行和其他强制执行方式”等执行完毕或者终结执行的数量。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          4.其他强制执行方式，如《城乡规划法》规定的强制拆除；《煤炭法》规定的强制停产、强制消除安全隐患；《金银管理条例》规定的强制收购；《外汇管理条例》规定的回兑等。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          5. 申请法院强制执行数量是指向法院申请强制执行的数量，时间以申请日期为准。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黑体" w:hAnsi="宋体" w:eastAsia="黑体" w:cs="黑体"/>
          <w:i w:val="0"/>
          <w:caps w:val="0"/>
          <w:color w:val="000000"/>
          <w:spacing w:val="0"/>
          <w:sz w:val="31"/>
          <w:szCs w:val="31"/>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黑体" w:hAnsi="宋体" w:eastAsia="黑体" w:cs="黑体"/>
          <w:i w:val="0"/>
          <w:caps w:val="0"/>
          <w:color w:val="000000"/>
          <w:spacing w:val="0"/>
          <w:sz w:val="31"/>
          <w:szCs w:val="31"/>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黑体" w:hAnsi="宋体" w:eastAsia="黑体" w:cs="黑体"/>
          <w:i w:val="0"/>
          <w:caps w:val="0"/>
          <w:color w:val="000000"/>
          <w:spacing w:val="0"/>
          <w:sz w:val="31"/>
          <w:szCs w:val="31"/>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31"/>
          <w:szCs w:val="31"/>
          <w:shd w:val="clear" w:color="auto" w:fill="FFFFFF"/>
        </w:rPr>
        <w:t>4．临淄区</w:t>
      </w:r>
      <w:r>
        <w:rPr>
          <w:rFonts w:hint="eastAsia" w:ascii="黑体" w:hAnsi="宋体" w:eastAsia="黑体" w:cs="黑体"/>
          <w:i w:val="0"/>
          <w:caps w:val="0"/>
          <w:color w:val="000000"/>
          <w:spacing w:val="0"/>
          <w:sz w:val="31"/>
          <w:szCs w:val="31"/>
          <w:shd w:val="clear" w:color="auto" w:fill="FFFFFF"/>
          <w:lang w:val="en-US" w:eastAsia="zh-CN"/>
        </w:rPr>
        <w:t>文旅</w:t>
      </w:r>
      <w:r>
        <w:rPr>
          <w:rFonts w:hint="eastAsia" w:ascii="黑体" w:hAnsi="宋体" w:eastAsia="黑体" w:cs="黑体"/>
          <w:i w:val="0"/>
          <w:caps w:val="0"/>
          <w:color w:val="000000"/>
          <w:spacing w:val="0"/>
          <w:sz w:val="31"/>
          <w:szCs w:val="31"/>
          <w:shd w:val="clear" w:color="auto" w:fill="FFFFFF"/>
        </w:rPr>
        <w:t>局202</w:t>
      </w:r>
      <w:r>
        <w:rPr>
          <w:rFonts w:hint="eastAsia" w:ascii="黑体" w:hAnsi="宋体" w:eastAsia="黑体" w:cs="黑体"/>
          <w:i w:val="0"/>
          <w:caps w:val="0"/>
          <w:color w:val="000000"/>
          <w:spacing w:val="0"/>
          <w:sz w:val="31"/>
          <w:szCs w:val="31"/>
          <w:shd w:val="clear" w:color="auto" w:fill="FFFFFF"/>
          <w:lang w:val="en-US" w:eastAsia="zh-CN"/>
        </w:rPr>
        <w:t>3</w:t>
      </w:r>
      <w:r>
        <w:rPr>
          <w:rFonts w:hint="eastAsia" w:ascii="黑体" w:hAnsi="宋体" w:eastAsia="黑体" w:cs="黑体"/>
          <w:i w:val="0"/>
          <w:caps w:val="0"/>
          <w:color w:val="000000"/>
          <w:spacing w:val="0"/>
          <w:sz w:val="31"/>
          <w:szCs w:val="31"/>
          <w:shd w:val="clear" w:color="auto" w:fill="FFFFFF"/>
        </w:rPr>
        <w:t>年度行政征收征用情况统计表</w:t>
      </w:r>
    </w:p>
    <w:tbl>
      <w:tblPr>
        <w:tblStyle w:val="3"/>
        <w:tblW w:w="13965" w:type="dxa"/>
        <w:tblInd w:w="0" w:type="dxa"/>
        <w:tblLayout w:type="autofit"/>
        <w:tblCellMar>
          <w:top w:w="0" w:type="dxa"/>
          <w:left w:w="0" w:type="dxa"/>
          <w:bottom w:w="0" w:type="dxa"/>
          <w:right w:w="0" w:type="dxa"/>
        </w:tblCellMar>
      </w:tblPr>
      <w:tblGrid>
        <w:gridCol w:w="2237"/>
        <w:gridCol w:w="3183"/>
        <w:gridCol w:w="2493"/>
        <w:gridCol w:w="3454"/>
        <w:gridCol w:w="2598"/>
      </w:tblGrid>
      <w:tr>
        <w:tblPrEx>
          <w:tblCellMar>
            <w:top w:w="0" w:type="dxa"/>
            <w:left w:w="0" w:type="dxa"/>
            <w:bottom w:w="0" w:type="dxa"/>
            <w:right w:w="0" w:type="dxa"/>
          </w:tblCellMar>
        </w:tblPrEx>
        <w:trPr>
          <w:trHeight w:val="585" w:hRule="atLeast"/>
        </w:trPr>
        <w:tc>
          <w:tcPr>
            <w:tcW w:w="2237" w:type="dxa"/>
            <w:vMerge w:val="restart"/>
            <w:tcBorders>
              <w:top w:val="single" w:color="auto" w:sz="8" w:space="0"/>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单位名称</w:t>
            </w:r>
          </w:p>
        </w:tc>
        <w:tc>
          <w:tcPr>
            <w:tcW w:w="9130" w:type="dxa"/>
            <w:gridSpan w:val="3"/>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行政征收实施数量</w:t>
            </w:r>
          </w:p>
        </w:tc>
        <w:tc>
          <w:tcPr>
            <w:tcW w:w="2598" w:type="dxa"/>
            <w:vMerge w:val="restart"/>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行政征用实施数量</w:t>
            </w:r>
          </w:p>
        </w:tc>
      </w:tr>
      <w:tr>
        <w:tblPrEx>
          <w:tblCellMar>
            <w:top w:w="0" w:type="dxa"/>
            <w:left w:w="0" w:type="dxa"/>
            <w:bottom w:w="0" w:type="dxa"/>
            <w:right w:w="0" w:type="dxa"/>
          </w:tblCellMar>
        </w:tblPrEx>
        <w:trPr>
          <w:trHeight w:val="705" w:hRule="atLeast"/>
        </w:trPr>
        <w:tc>
          <w:tcPr>
            <w:tcW w:w="2237" w:type="dxa"/>
            <w:vMerge w:val="continue"/>
            <w:tcBorders>
              <w:top w:val="single" w:color="auto" w:sz="8" w:space="0"/>
              <w:left w:val="single" w:color="auto" w:sz="8" w:space="0"/>
              <w:bottom w:val="single" w:color="auto" w:sz="8" w:space="0"/>
              <w:right w:val="single" w:color="auto" w:sz="8" w:space="0"/>
            </w:tcBorders>
            <w:noWrap w:val="0"/>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c>
          <w:tcPr>
            <w:tcW w:w="3183"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行政收费（次）</w:t>
            </w:r>
          </w:p>
        </w:tc>
        <w:tc>
          <w:tcPr>
            <w:tcW w:w="2493"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行政收费数额（万元）</w:t>
            </w:r>
          </w:p>
        </w:tc>
        <w:tc>
          <w:tcPr>
            <w:tcW w:w="3454" w:type="dxa"/>
            <w:tcBorders>
              <w:top w:val="single" w:color="auto" w:sz="8" w:space="0"/>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土地、房屋征收实施数量</w:t>
            </w:r>
          </w:p>
        </w:tc>
        <w:tc>
          <w:tcPr>
            <w:tcW w:w="2598" w:type="dxa"/>
            <w:vMerge w:val="continue"/>
            <w:tcBorders>
              <w:top w:val="single" w:color="auto" w:sz="8" w:space="0"/>
              <w:left w:val="nil"/>
              <w:bottom w:val="single" w:color="auto" w:sz="8" w:space="0"/>
              <w:right w:val="single" w:color="auto" w:sz="8" w:space="0"/>
            </w:tcBorders>
            <w:noWrap w:val="0"/>
            <w:tcMar>
              <w:left w:w="105" w:type="dxa"/>
              <w:right w:w="105" w:type="dxa"/>
            </w:tcMar>
            <w:vAlign w:val="center"/>
          </w:tcPr>
          <w:p>
            <w:pPr>
              <w:rPr>
                <w:rFonts w:hint="eastAsia" w:ascii="微软雅黑" w:hAnsi="微软雅黑" w:eastAsia="微软雅黑" w:cs="微软雅黑"/>
                <w:i w:val="0"/>
                <w:caps w:val="0"/>
                <w:color w:val="000000"/>
                <w:spacing w:val="0"/>
                <w:sz w:val="27"/>
                <w:szCs w:val="27"/>
              </w:rPr>
            </w:pPr>
          </w:p>
        </w:tc>
      </w:tr>
      <w:tr>
        <w:tblPrEx>
          <w:tblCellMar>
            <w:top w:w="0" w:type="dxa"/>
            <w:left w:w="0" w:type="dxa"/>
            <w:bottom w:w="0" w:type="dxa"/>
            <w:right w:w="0" w:type="dxa"/>
          </w:tblCellMar>
        </w:tblPrEx>
        <w:trPr>
          <w:trHeight w:val="855" w:hRule="atLeast"/>
        </w:trPr>
        <w:tc>
          <w:tcPr>
            <w:tcW w:w="2237" w:type="dxa"/>
            <w:tcBorders>
              <w:top w:val="nil"/>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临淄区</w:t>
            </w:r>
            <w:r>
              <w:rPr>
                <w:rFonts w:hint="eastAsia" w:ascii="仿宋" w:hAnsi="仿宋" w:eastAsia="仿宋" w:cs="仿宋"/>
                <w:i w:val="0"/>
                <w:caps w:val="0"/>
                <w:color w:val="000000"/>
                <w:spacing w:val="0"/>
                <w:sz w:val="31"/>
                <w:szCs w:val="31"/>
                <w:lang w:val="en-US" w:eastAsia="zh-CN"/>
              </w:rPr>
              <w:t>文旅</w:t>
            </w:r>
            <w:r>
              <w:rPr>
                <w:rFonts w:hint="eastAsia" w:ascii="仿宋" w:hAnsi="仿宋" w:eastAsia="仿宋" w:cs="仿宋"/>
                <w:i w:val="0"/>
                <w:caps w:val="0"/>
                <w:color w:val="000000"/>
                <w:spacing w:val="0"/>
                <w:sz w:val="31"/>
                <w:szCs w:val="31"/>
              </w:rPr>
              <w:t>局</w:t>
            </w:r>
          </w:p>
        </w:tc>
        <w:tc>
          <w:tcPr>
            <w:tcW w:w="3183"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eastAsia="宋体"/>
                <w:sz w:val="24"/>
                <w:szCs w:val="24"/>
                <w:lang w:val="en-US" w:eastAsia="zh-CN"/>
              </w:rPr>
            </w:pPr>
            <w:r>
              <w:rPr>
                <w:rFonts w:hint="eastAsia"/>
                <w:sz w:val="24"/>
                <w:szCs w:val="24"/>
                <w:lang w:val="en-US" w:eastAsia="zh-CN"/>
              </w:rPr>
              <w:t>0</w:t>
            </w:r>
          </w:p>
        </w:tc>
        <w:tc>
          <w:tcPr>
            <w:tcW w:w="2493"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sz w:val="24"/>
                <w:szCs w:val="24"/>
                <w:lang w:val="en-US" w:eastAsia="zh-CN"/>
              </w:rPr>
              <w:t>0</w:t>
            </w:r>
          </w:p>
        </w:tc>
        <w:tc>
          <w:tcPr>
            <w:tcW w:w="3454"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sz w:val="24"/>
                <w:szCs w:val="24"/>
                <w:lang w:val="en-US" w:eastAsia="zh-CN"/>
              </w:rPr>
              <w:t>0</w:t>
            </w:r>
          </w:p>
        </w:tc>
        <w:tc>
          <w:tcPr>
            <w:tcW w:w="2598"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sz w:val="24"/>
                <w:szCs w:val="24"/>
                <w:lang w:val="en-US" w:eastAsia="zh-CN"/>
              </w:rPr>
              <w:t>0</w:t>
            </w:r>
          </w:p>
        </w:tc>
      </w:tr>
      <w:tr>
        <w:tblPrEx>
          <w:tblCellMar>
            <w:top w:w="0" w:type="dxa"/>
            <w:left w:w="0" w:type="dxa"/>
            <w:bottom w:w="0" w:type="dxa"/>
            <w:right w:w="0" w:type="dxa"/>
          </w:tblCellMar>
        </w:tblPrEx>
        <w:trPr>
          <w:trHeight w:val="855" w:hRule="atLeast"/>
        </w:trPr>
        <w:tc>
          <w:tcPr>
            <w:tcW w:w="2237" w:type="dxa"/>
            <w:tcBorders>
              <w:top w:val="nil"/>
              <w:left w:val="single" w:color="auto" w:sz="8" w:space="0"/>
              <w:bottom w:val="single" w:color="auto" w:sz="8" w:space="0"/>
              <w:right w:val="single" w:color="auto" w:sz="8" w:space="0"/>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ascii="仿宋" w:hAnsi="仿宋" w:eastAsia="仿宋" w:cs="仿宋"/>
                <w:i w:val="0"/>
                <w:caps w:val="0"/>
                <w:color w:val="000000"/>
                <w:spacing w:val="0"/>
                <w:sz w:val="31"/>
                <w:szCs w:val="31"/>
              </w:rPr>
              <w:t>区</w:t>
            </w:r>
            <w:r>
              <w:rPr>
                <w:rFonts w:hint="eastAsia" w:ascii="仿宋" w:hAnsi="仿宋" w:eastAsia="仿宋" w:cs="仿宋"/>
                <w:i w:val="0"/>
                <w:caps w:val="0"/>
                <w:color w:val="000000"/>
                <w:spacing w:val="0"/>
                <w:sz w:val="31"/>
                <w:szCs w:val="31"/>
                <w:lang w:val="en-US" w:eastAsia="zh-CN"/>
              </w:rPr>
              <w:t>文化市场综合执法大队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tc>
        <w:tc>
          <w:tcPr>
            <w:tcW w:w="3183"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eastAsia="宋体"/>
                <w:sz w:val="24"/>
                <w:szCs w:val="24"/>
                <w:lang w:val="en-US" w:eastAsia="zh-CN"/>
              </w:rPr>
            </w:pPr>
            <w:r>
              <w:rPr>
                <w:rFonts w:hint="eastAsia"/>
                <w:sz w:val="24"/>
                <w:szCs w:val="24"/>
                <w:lang w:val="en-US" w:eastAsia="zh-CN"/>
              </w:rPr>
              <w:t>0</w:t>
            </w:r>
          </w:p>
        </w:tc>
        <w:tc>
          <w:tcPr>
            <w:tcW w:w="2493"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sz w:val="24"/>
                <w:szCs w:val="24"/>
                <w:lang w:val="en-US" w:eastAsia="zh-CN"/>
              </w:rPr>
              <w:t>0</w:t>
            </w:r>
          </w:p>
        </w:tc>
        <w:tc>
          <w:tcPr>
            <w:tcW w:w="3454"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sz w:val="24"/>
                <w:szCs w:val="24"/>
                <w:lang w:val="en-US" w:eastAsia="zh-CN"/>
              </w:rPr>
              <w:t>0</w:t>
            </w:r>
          </w:p>
        </w:tc>
        <w:tc>
          <w:tcPr>
            <w:tcW w:w="2598"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hint="eastAsia" w:ascii="Calibri" w:hAnsi="Calibri" w:eastAsia="宋体" w:cs="Times New Roman"/>
                <w:kern w:val="0"/>
                <w:sz w:val="24"/>
                <w:szCs w:val="24"/>
                <w:lang w:val="en-US" w:eastAsia="zh-CN" w:bidi="ar"/>
              </w:rPr>
            </w:pPr>
            <w:r>
              <w:rPr>
                <w:rFonts w:hint="eastAsia"/>
                <w:sz w:val="24"/>
                <w:szCs w:val="24"/>
                <w:lang w:val="en-US" w:eastAsia="zh-CN"/>
              </w:rPr>
              <w:t>0</w:t>
            </w:r>
          </w:p>
        </w:tc>
      </w:tr>
      <w:tr>
        <w:tblPrEx>
          <w:tblCellMar>
            <w:top w:w="0" w:type="dxa"/>
            <w:left w:w="0" w:type="dxa"/>
            <w:bottom w:w="0" w:type="dxa"/>
            <w:right w:w="0" w:type="dxa"/>
          </w:tblCellMar>
        </w:tblPrEx>
        <w:trPr>
          <w:trHeight w:val="900" w:hRule="atLeast"/>
        </w:trPr>
        <w:tc>
          <w:tcPr>
            <w:tcW w:w="2237" w:type="dxa"/>
            <w:tcBorders>
              <w:top w:val="nil"/>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合计</w:t>
            </w:r>
          </w:p>
        </w:tc>
        <w:tc>
          <w:tcPr>
            <w:tcW w:w="3183"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宋体"/>
                <w:sz w:val="24"/>
                <w:szCs w:val="24"/>
                <w:lang w:val="en-US" w:eastAsia="zh-CN"/>
              </w:rPr>
            </w:pPr>
            <w:r>
              <w:rPr>
                <w:rFonts w:hint="eastAsia"/>
                <w:sz w:val="24"/>
                <w:szCs w:val="24"/>
                <w:lang w:val="en-US" w:eastAsia="zh-CN"/>
              </w:rPr>
              <w:t>0</w:t>
            </w:r>
          </w:p>
        </w:tc>
        <w:tc>
          <w:tcPr>
            <w:tcW w:w="2493"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Fonts w:hint="eastAsia" w:ascii="Calibri" w:hAnsi="Calibri" w:eastAsia="宋体" w:cs="Times New Roman"/>
                <w:kern w:val="0"/>
                <w:sz w:val="24"/>
                <w:szCs w:val="24"/>
                <w:lang w:val="en-US" w:eastAsia="zh-CN" w:bidi="ar"/>
              </w:rPr>
            </w:pPr>
            <w:r>
              <w:rPr>
                <w:rFonts w:hint="eastAsia"/>
                <w:sz w:val="24"/>
                <w:szCs w:val="24"/>
                <w:lang w:val="en-US" w:eastAsia="zh-CN"/>
              </w:rPr>
              <w:t>0</w:t>
            </w:r>
          </w:p>
        </w:tc>
        <w:tc>
          <w:tcPr>
            <w:tcW w:w="3454"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Fonts w:hint="eastAsia" w:ascii="Calibri" w:hAnsi="Calibri" w:eastAsia="宋体" w:cs="Times New Roman"/>
                <w:kern w:val="0"/>
                <w:sz w:val="24"/>
                <w:szCs w:val="24"/>
                <w:lang w:val="en-US" w:eastAsia="zh-CN" w:bidi="ar"/>
              </w:rPr>
            </w:pPr>
            <w:r>
              <w:rPr>
                <w:rFonts w:hint="eastAsia"/>
                <w:sz w:val="24"/>
                <w:szCs w:val="24"/>
                <w:lang w:val="en-US" w:eastAsia="zh-CN"/>
              </w:rPr>
              <w:t>0</w:t>
            </w:r>
          </w:p>
        </w:tc>
        <w:tc>
          <w:tcPr>
            <w:tcW w:w="2598"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rPr>
                <w:rFonts w:hint="eastAsia" w:ascii="Calibri" w:hAnsi="Calibri" w:eastAsia="宋体" w:cs="Times New Roman"/>
                <w:kern w:val="0"/>
                <w:sz w:val="24"/>
                <w:szCs w:val="24"/>
                <w:lang w:val="en-US" w:eastAsia="zh-CN" w:bidi="ar"/>
              </w:rPr>
            </w:pPr>
            <w:r>
              <w:rPr>
                <w:rFonts w:hint="eastAsia"/>
                <w:sz w:val="24"/>
                <w:szCs w:val="24"/>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填表说明：  1.统计范围为上年度 1月1日至12月31日。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             2.行政征收主要是指行政机关行政收费及土地、房产征收等情况。土地、房屋征收实施数量的统计，以政府正式批文为准。（因征税属于中央垂直管理，不列入我省统计范围）。行政征用实施数量是指因抢险、救灾、反恐等公共利益需要而作出的行政征用决定的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黑体" w:hAnsi="宋体" w:eastAsia="黑体" w:cs="黑体"/>
          <w:i w:val="0"/>
          <w:caps w:val="0"/>
          <w:color w:val="000000"/>
          <w:spacing w:val="0"/>
          <w:sz w:val="31"/>
          <w:szCs w:val="31"/>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黑体" w:hAnsi="宋体" w:eastAsia="黑体" w:cs="黑体"/>
          <w:i w:val="0"/>
          <w:caps w:val="0"/>
          <w:color w:val="000000"/>
          <w:spacing w:val="0"/>
          <w:sz w:val="31"/>
          <w:szCs w:val="31"/>
          <w:shd w:val="clear" w:color="auto" w:fill="FFFFFF"/>
        </w:rPr>
        <w:t>5．临淄区</w:t>
      </w:r>
      <w:r>
        <w:rPr>
          <w:rFonts w:hint="eastAsia" w:ascii="黑体" w:hAnsi="宋体" w:eastAsia="黑体" w:cs="黑体"/>
          <w:i w:val="0"/>
          <w:caps w:val="0"/>
          <w:color w:val="000000"/>
          <w:spacing w:val="0"/>
          <w:sz w:val="31"/>
          <w:szCs w:val="31"/>
          <w:shd w:val="clear" w:color="auto" w:fill="FFFFFF"/>
          <w:lang w:val="en-US" w:eastAsia="zh-CN"/>
        </w:rPr>
        <w:t>文旅</w:t>
      </w:r>
      <w:r>
        <w:rPr>
          <w:rFonts w:hint="eastAsia" w:ascii="黑体" w:hAnsi="宋体" w:eastAsia="黑体" w:cs="黑体"/>
          <w:i w:val="0"/>
          <w:caps w:val="0"/>
          <w:color w:val="000000"/>
          <w:spacing w:val="0"/>
          <w:sz w:val="31"/>
          <w:szCs w:val="31"/>
          <w:shd w:val="clear" w:color="auto" w:fill="FFFFFF"/>
        </w:rPr>
        <w:t>局202</w:t>
      </w:r>
      <w:r>
        <w:rPr>
          <w:rFonts w:hint="eastAsia" w:ascii="黑体" w:hAnsi="宋体" w:eastAsia="黑体" w:cs="黑体"/>
          <w:i w:val="0"/>
          <w:caps w:val="0"/>
          <w:color w:val="000000"/>
          <w:spacing w:val="0"/>
          <w:sz w:val="31"/>
          <w:szCs w:val="31"/>
          <w:shd w:val="clear" w:color="auto" w:fill="FFFFFF"/>
          <w:lang w:val="en-US" w:eastAsia="zh-CN"/>
        </w:rPr>
        <w:t>3</w:t>
      </w:r>
      <w:r>
        <w:rPr>
          <w:rFonts w:hint="eastAsia" w:ascii="黑体" w:hAnsi="宋体" w:eastAsia="黑体" w:cs="黑体"/>
          <w:i w:val="0"/>
          <w:caps w:val="0"/>
          <w:color w:val="000000"/>
          <w:spacing w:val="0"/>
          <w:sz w:val="31"/>
          <w:szCs w:val="31"/>
          <w:shd w:val="clear" w:color="auto" w:fill="FFFFFF"/>
        </w:rPr>
        <w:t>年度行政检查情况统计表</w:t>
      </w:r>
    </w:p>
    <w:tbl>
      <w:tblPr>
        <w:tblStyle w:val="3"/>
        <w:tblW w:w="13035" w:type="dxa"/>
        <w:tblInd w:w="0" w:type="dxa"/>
        <w:tblLayout w:type="autofit"/>
        <w:tblCellMar>
          <w:top w:w="0" w:type="dxa"/>
          <w:left w:w="0" w:type="dxa"/>
          <w:bottom w:w="0" w:type="dxa"/>
          <w:right w:w="0" w:type="dxa"/>
        </w:tblCellMar>
      </w:tblPr>
      <w:tblGrid>
        <w:gridCol w:w="6840"/>
        <w:gridCol w:w="6195"/>
      </w:tblGrid>
      <w:tr>
        <w:tblPrEx>
          <w:tblCellMar>
            <w:top w:w="0" w:type="dxa"/>
            <w:left w:w="0" w:type="dxa"/>
            <w:bottom w:w="0" w:type="dxa"/>
            <w:right w:w="0" w:type="dxa"/>
          </w:tblCellMar>
        </w:tblPrEx>
        <w:trPr>
          <w:trHeight w:val="570" w:hRule="atLeast"/>
        </w:trPr>
        <w:tc>
          <w:tcPr>
            <w:tcW w:w="6840" w:type="dxa"/>
            <w:tcBorders>
              <w:top w:val="single" w:color="auto" w:sz="8" w:space="0"/>
              <w:left w:val="single" w:color="auto" w:sz="8" w:space="0"/>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单位名称</w:t>
            </w:r>
          </w:p>
        </w:tc>
        <w:tc>
          <w:tcPr>
            <w:tcW w:w="6195" w:type="dxa"/>
            <w:tcBorders>
              <w:top w:val="single" w:color="auto" w:sz="8" w:space="0"/>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行政检查实施次数</w:t>
            </w:r>
          </w:p>
        </w:tc>
      </w:tr>
      <w:tr>
        <w:tblPrEx>
          <w:tblCellMar>
            <w:top w:w="0" w:type="dxa"/>
            <w:left w:w="0" w:type="dxa"/>
            <w:bottom w:w="0" w:type="dxa"/>
            <w:right w:w="0" w:type="dxa"/>
          </w:tblCellMar>
        </w:tblPrEx>
        <w:trPr>
          <w:trHeight w:val="570" w:hRule="atLeast"/>
        </w:trPr>
        <w:tc>
          <w:tcPr>
            <w:tcW w:w="6840" w:type="dxa"/>
            <w:tcBorders>
              <w:top w:val="nil"/>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临淄区</w:t>
            </w:r>
            <w:r>
              <w:rPr>
                <w:rFonts w:hint="eastAsia" w:ascii="仿宋" w:hAnsi="仿宋" w:eastAsia="仿宋" w:cs="仿宋"/>
                <w:i w:val="0"/>
                <w:caps w:val="0"/>
                <w:color w:val="000000"/>
                <w:spacing w:val="0"/>
                <w:sz w:val="31"/>
                <w:szCs w:val="31"/>
                <w:lang w:val="en-US" w:eastAsia="zh-CN"/>
              </w:rPr>
              <w:t>文旅</w:t>
            </w:r>
            <w:r>
              <w:rPr>
                <w:rFonts w:hint="eastAsia" w:ascii="仿宋" w:hAnsi="仿宋" w:eastAsia="仿宋" w:cs="仿宋"/>
                <w:i w:val="0"/>
                <w:caps w:val="0"/>
                <w:color w:val="000000"/>
                <w:spacing w:val="0"/>
                <w:sz w:val="31"/>
                <w:szCs w:val="31"/>
              </w:rPr>
              <w:t>局</w:t>
            </w:r>
          </w:p>
        </w:tc>
        <w:tc>
          <w:tcPr>
            <w:tcW w:w="619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eastAsia="宋体"/>
                <w:sz w:val="24"/>
                <w:szCs w:val="24"/>
                <w:lang w:val="en-US" w:eastAsia="zh-CN"/>
              </w:rPr>
            </w:pPr>
            <w:r>
              <w:rPr>
                <w:rFonts w:hint="eastAsia"/>
                <w:sz w:val="24"/>
                <w:szCs w:val="24"/>
                <w:lang w:val="en-US" w:eastAsia="zh-CN"/>
              </w:rPr>
              <w:t>420</w:t>
            </w:r>
          </w:p>
        </w:tc>
      </w:tr>
      <w:tr>
        <w:tblPrEx>
          <w:tblCellMar>
            <w:top w:w="0" w:type="dxa"/>
            <w:left w:w="0" w:type="dxa"/>
            <w:bottom w:w="0" w:type="dxa"/>
            <w:right w:w="0" w:type="dxa"/>
          </w:tblCellMar>
        </w:tblPrEx>
        <w:trPr>
          <w:trHeight w:val="570" w:hRule="atLeast"/>
        </w:trPr>
        <w:tc>
          <w:tcPr>
            <w:tcW w:w="6840" w:type="dxa"/>
            <w:tcBorders>
              <w:top w:val="nil"/>
              <w:left w:val="single" w:color="auto" w:sz="8" w:space="0"/>
              <w:bottom w:val="single" w:color="auto" w:sz="8" w:space="0"/>
              <w:right w:val="single" w:color="auto" w:sz="8" w:space="0"/>
            </w:tcBorders>
            <w:noWrap w:val="0"/>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i w:val="0"/>
                <w:caps w:val="0"/>
                <w:color w:val="000000"/>
                <w:spacing w:val="0"/>
                <w:sz w:val="31"/>
                <w:szCs w:val="31"/>
              </w:rPr>
            </w:pPr>
          </w:p>
          <w:p>
            <w:pPr>
              <w:keepNext w:val="0"/>
              <w:keepLines w:val="0"/>
              <w:pageBreakBefore w:val="0"/>
              <w:widowControl w:val="0"/>
              <w:kinsoku/>
              <w:wordWrap/>
              <w:overflowPunct/>
              <w:topLinePunct w:val="0"/>
              <w:autoSpaceDE/>
              <w:autoSpaceDN/>
              <w:bidi w:val="0"/>
              <w:adjustRightInd/>
              <w:snapToGrid/>
              <w:spacing w:line="320" w:lineRule="exact"/>
              <w:textAlignment w:val="auto"/>
            </w:pPr>
            <w:r>
              <w:rPr>
                <w:rFonts w:hint="eastAsia" w:ascii="仿宋" w:hAnsi="仿宋" w:eastAsia="仿宋" w:cs="仿宋"/>
                <w:i w:val="0"/>
                <w:caps w:val="0"/>
                <w:color w:val="000000"/>
                <w:spacing w:val="0"/>
                <w:sz w:val="31"/>
                <w:szCs w:val="31"/>
              </w:rPr>
              <w:t>区</w:t>
            </w:r>
            <w:r>
              <w:rPr>
                <w:rFonts w:hint="eastAsia" w:ascii="仿宋" w:hAnsi="仿宋" w:eastAsia="仿宋" w:cs="仿宋"/>
                <w:i w:val="0"/>
                <w:caps w:val="0"/>
                <w:color w:val="000000"/>
                <w:spacing w:val="0"/>
                <w:sz w:val="31"/>
                <w:szCs w:val="31"/>
                <w:lang w:val="en-US" w:eastAsia="zh-CN"/>
              </w:rPr>
              <w:t>文化市场综合执法大队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p>
        </w:tc>
        <w:tc>
          <w:tcPr>
            <w:tcW w:w="6195" w:type="dxa"/>
            <w:tcBorders>
              <w:top w:val="nil"/>
              <w:left w:val="nil"/>
              <w:bottom w:val="single" w:color="auto" w:sz="8" w:space="0"/>
              <w:right w:val="single" w:color="auto" w:sz="8" w:space="0"/>
            </w:tcBorders>
            <w:noWrap w:val="0"/>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eastAsia="宋体"/>
                <w:sz w:val="24"/>
                <w:szCs w:val="24"/>
                <w:lang w:val="en-US" w:eastAsia="zh-CN"/>
              </w:rPr>
            </w:pPr>
            <w:r>
              <w:rPr>
                <w:rFonts w:hint="eastAsia" w:ascii="仿宋" w:hAnsi="仿宋" w:eastAsia="仿宋" w:cs="仿宋"/>
                <w:i w:val="0"/>
                <w:caps w:val="0"/>
                <w:color w:val="000000"/>
                <w:spacing w:val="0"/>
                <w:sz w:val="31"/>
                <w:szCs w:val="31"/>
                <w:lang w:val="en-US" w:eastAsia="zh-CN"/>
              </w:rPr>
              <w:t>829</w:t>
            </w:r>
          </w:p>
        </w:tc>
      </w:tr>
      <w:tr>
        <w:tblPrEx>
          <w:tblCellMar>
            <w:top w:w="0" w:type="dxa"/>
            <w:left w:w="0" w:type="dxa"/>
            <w:bottom w:w="0" w:type="dxa"/>
            <w:right w:w="0" w:type="dxa"/>
          </w:tblCellMar>
        </w:tblPrEx>
        <w:trPr>
          <w:trHeight w:val="570" w:hRule="atLeast"/>
        </w:trPr>
        <w:tc>
          <w:tcPr>
            <w:tcW w:w="6840" w:type="dxa"/>
            <w:tcBorders>
              <w:top w:val="nil"/>
              <w:left w:val="single" w:color="auto" w:sz="8" w:space="0"/>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4"/>
                <w:szCs w:val="24"/>
              </w:rPr>
            </w:pPr>
            <w:r>
              <w:rPr>
                <w:rFonts w:hint="eastAsia" w:ascii="仿宋" w:hAnsi="仿宋" w:eastAsia="仿宋" w:cs="仿宋"/>
                <w:i w:val="0"/>
                <w:caps w:val="0"/>
                <w:color w:val="000000"/>
                <w:spacing w:val="0"/>
                <w:sz w:val="31"/>
                <w:szCs w:val="31"/>
              </w:rPr>
              <w:t>合计</w:t>
            </w:r>
          </w:p>
        </w:tc>
        <w:tc>
          <w:tcPr>
            <w:tcW w:w="6195" w:type="dxa"/>
            <w:tcBorders>
              <w:top w:val="nil"/>
              <w:left w:val="nil"/>
              <w:bottom w:val="single" w:color="auto" w:sz="8" w:space="0"/>
              <w:right w:val="single" w:color="auto" w:sz="8" w:space="0"/>
            </w:tcBorders>
            <w:noWrap w:val="0"/>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eastAsia="宋体"/>
                <w:sz w:val="24"/>
                <w:szCs w:val="24"/>
                <w:lang w:val="en-US" w:eastAsia="zh-CN"/>
              </w:rPr>
            </w:pPr>
            <w:r>
              <w:rPr>
                <w:rFonts w:hint="eastAsia"/>
                <w:sz w:val="24"/>
                <w:szCs w:val="24"/>
                <w:lang w:val="en-US" w:eastAsia="zh-CN"/>
              </w:rPr>
              <w:t>1249</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填表说明：1.统计范围为上年度 1月1日至12月31日。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24"/>
          <w:szCs w:val="24"/>
        </w:rPr>
      </w:pPr>
      <w:r>
        <w:rPr>
          <w:rFonts w:hint="eastAsia" w:ascii="仿宋" w:hAnsi="仿宋" w:eastAsia="仿宋" w:cs="仿宋"/>
          <w:i w:val="0"/>
          <w:caps w:val="0"/>
          <w:color w:val="000000"/>
          <w:spacing w:val="0"/>
          <w:sz w:val="31"/>
          <w:szCs w:val="31"/>
          <w:shd w:val="clear" w:color="auto" w:fill="FFFFFF"/>
        </w:rPr>
        <w:t>          2.行政检查的次数是指检查1个检查对象，有完整、详细的检查记录，计为检查1次。无特定检查对象的巡查、巡逻，无完 整、详细检查记录，检查后作出行政处罚等其他行政执法行为的，均不计为检查次数。</w:t>
      </w:r>
    </w:p>
    <w:p/>
    <w:p/>
    <w:sectPr>
      <w:pgSz w:w="16838" w:h="11906" w:orient="landscape"/>
      <w:pgMar w:top="1531" w:right="2154" w:bottom="1531" w:left="215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mYTBmZWUyOTRkZjZkMTg3NWI2ZTI5YWQ5NzIyYzcifQ=="/>
    <w:docVar w:name="KSO_WPS_MARK_KEY" w:val="bba6f94c-3707-4c49-a854-09629932aed0"/>
  </w:docVars>
  <w:rsids>
    <w:rsidRoot w:val="3AE15598"/>
    <w:rsid w:val="3AE15598"/>
    <w:rsid w:val="3C157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1739</Words>
  <Characters>1784</Characters>
  <Lines>0</Lines>
  <Paragraphs>0</Paragraphs>
  <TotalTime>1</TotalTime>
  <ScaleCrop>false</ScaleCrop>
  <LinksUpToDate>false</LinksUpToDate>
  <CharactersWithSpaces>1907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2024-01-30T05:27:00Z</dcterms:created>
  <dc:creator>左边的右手</dc:creator>
  <cp:lastModifiedBy>新月娟娟</cp:lastModifiedBy>
  <dcterms:modified xsi:type="dcterms:W3CDTF">2024-01-30T06:02:08Z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49C47B46D79F406D84A37CA72B5B7035_11</vt:lpwstr>
  </property>
</Properties>
</file>