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临行审发〔2020〕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临淄区行政审批服务局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关于深入推进“</w:t>
      </w:r>
      <w:bookmarkStart w:id="0" w:name="_Hlk505107031"/>
      <w:r>
        <w:rPr>
          <w:rFonts w:hint="eastAsia" w:ascii="方正小标宋简体" w:hAnsi="宋体" w:eastAsia="方正小标宋简体"/>
          <w:sz w:val="44"/>
          <w:szCs w:val="44"/>
        </w:rPr>
        <w:t>规范</w:t>
      </w:r>
      <w:bookmarkEnd w:id="0"/>
      <w:r>
        <w:rPr>
          <w:rFonts w:hint="eastAsia" w:ascii="方正小标宋简体" w:hAnsi="宋体" w:eastAsia="方正小标宋简体"/>
          <w:sz w:val="44"/>
          <w:szCs w:val="44"/>
        </w:rPr>
        <w:t>化建设”的实施意见</w:t>
      </w:r>
    </w:p>
    <w:p>
      <w:pPr>
        <w:spacing w:line="640" w:lineRule="exact"/>
        <w:rPr>
          <w:rFonts w:ascii="仿宋_GB2312" w:eastAsia="仿宋_GB2312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各科室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区政务服务中心：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是全面建成小康社会和“十三五”规划的收官之年，更是全区深化“一次办好”改革攻坚突破、大有可为的关键一年。为进一步夺取深化“一次办好”改革新胜利，强化有解思维,全面创新和完善审批服务体制机制，加快推进政务服务标准化、智能化、便民化建设，经研究，</w:t>
      </w:r>
      <w:r>
        <w:rPr>
          <w:rFonts w:hint="eastAsia" w:ascii="仿宋" w:hAnsi="仿宋" w:eastAsia="仿宋" w:cs="仿宋_GB2312"/>
          <w:sz w:val="32"/>
          <w:szCs w:val="32"/>
        </w:rPr>
        <w:t>现就深入推进“规范化建设”提出以下意见。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全面贯彻党的十九大和十九届二中、三中、四中全会精神，紧紧围绕区委、区政府“解放思想、守正创新”总体要求，努力践行“一切为了群众”工作宗旨，牢固树立“依法审批、服务于民”工作理念，始终坚持“一颗初心、一门办好”工作基调，把办事群众和企业满意作为最高追求，深入推进党建规范化、审批规范化、服务规范化、管理规范化，“当旗手、作标杆”，全力跑出“临淄速度”、高标提升“临淄效率”、真正叫响“临淄服务”，打造规范、便利、高效的政务服务临淄品牌，为加快建设“家敦民富、大气精美”的现代化临淄作出新的更大贡献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ind w:firstLine="480" w:firstLineChars="150"/>
        <w:rPr>
          <w:rFonts w:hint="eastAsia" w:ascii="楷体" w:hAnsi="楷体" w:eastAsia="楷体" w:cs="仿宋_GB2312"/>
          <w:b w:val="0"/>
          <w:bCs/>
          <w:kern w:val="44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</w:rPr>
        <w:t>（一）深入推进党建规范化，铸品牌</w:t>
      </w: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</w:rPr>
        <w:t>锻铁军</w:t>
      </w: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t>一是</w:t>
      </w:r>
      <w:r>
        <w:rPr>
          <w:rFonts w:hint="eastAsia" w:ascii="仿宋" w:hAnsi="仿宋" w:eastAsia="仿宋" w:cs="仿宋_GB2312"/>
          <w:bCs/>
          <w:sz w:val="32"/>
          <w:szCs w:val="32"/>
        </w:rPr>
        <w:t>坚守为民服务初心。</w:t>
      </w:r>
      <w:r>
        <w:rPr>
          <w:rFonts w:ascii="仿宋" w:hAnsi="仿宋" w:eastAsia="仿宋" w:cs="仿宋_GB2312"/>
          <w:sz w:val="32"/>
          <w:szCs w:val="32"/>
        </w:rPr>
        <w:t>深入学习贯彻习近平新时代中国特色社会主义思想，巩固“不忘初心、牢记使命”主题教育成果</w:t>
      </w:r>
      <w:r>
        <w:rPr>
          <w:rFonts w:hint="eastAsia" w:ascii="仿宋" w:hAnsi="仿宋" w:eastAsia="仿宋" w:cs="仿宋_GB2312"/>
          <w:sz w:val="32"/>
          <w:szCs w:val="32"/>
        </w:rPr>
        <w:t>，以牢固的公仆意识和坚定的奉献精神践行初心，</w:t>
      </w:r>
      <w:r>
        <w:rPr>
          <w:rFonts w:hint="eastAsia" w:ascii="仿宋" w:hAnsi="仿宋" w:eastAsia="仿宋"/>
          <w:color w:val="000000"/>
          <w:sz w:val="32"/>
          <w:szCs w:val="32"/>
        </w:rPr>
        <w:t>高标准打造素质过硬、能力过硬、业务过硬、纪律过硬的一流服务团队</w:t>
      </w:r>
      <w:r>
        <w:rPr>
          <w:rFonts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二是擦亮“金牌店小二”党建品牌。</w:t>
      </w:r>
      <w:r>
        <w:rPr>
          <w:rFonts w:ascii="仿宋" w:hAnsi="仿宋" w:eastAsia="仿宋" w:cs="仿宋_GB2312"/>
          <w:bCs/>
          <w:sz w:val="32"/>
          <w:szCs w:val="32"/>
        </w:rPr>
        <w:t>牢牢把握新时代党的建设总要求，</w:t>
      </w:r>
      <w:r>
        <w:rPr>
          <w:rFonts w:hint="eastAsia" w:ascii="仿宋" w:hAnsi="仿宋" w:eastAsia="仿宋" w:cs="仿宋_GB2312"/>
          <w:bCs/>
          <w:sz w:val="32"/>
          <w:szCs w:val="32"/>
        </w:rPr>
        <w:t>以“党员是旗帜，服务当先锋”为主题，大力开展“党员先锋岗”等形式多样的标杆选树活动，强化正向激励。倡树“快乐工作、健康生活”理念，让职工在工作中享受收获，擦亮“金牌店小二”党建品牌。</w:t>
      </w:r>
    </w:p>
    <w:p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三是打造“学习型机关”。以“学”为先，固化学习机制，坚持“一周一学”“一季一讲”，让学习成为自觉。开展“荐读好书”活动，丰富精神食粮。创新学习方式，充分利用“临淄审批服务”微信公众平台、钉钉软件平台开设学习专栏开展学习，搭建“指尖上的课堂”。</w:t>
      </w:r>
    </w:p>
    <w:p>
      <w:pPr>
        <w:ind w:firstLine="480" w:firstLineChars="150"/>
        <w:rPr>
          <w:rFonts w:hint="eastAsia" w:ascii="楷体" w:hAnsi="楷体" w:eastAsia="楷体" w:cs="仿宋_GB2312"/>
          <w:b w:val="0"/>
          <w:bCs/>
          <w:kern w:val="44"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</w:rPr>
        <w:t>（二）深入推进审批规范化，求精准、提效能</w:t>
      </w:r>
      <w:r>
        <w:rPr>
          <w:rFonts w:hint="eastAsia" w:ascii="楷体" w:hAnsi="楷体" w:eastAsia="楷体" w:cs="仿宋_GB2312"/>
          <w:b w:val="0"/>
          <w:bCs/>
          <w:kern w:val="44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一是以法治思维严把审批关口。</w:t>
      </w:r>
      <w:r>
        <w:rPr>
          <w:rFonts w:hint="eastAsia" w:ascii="仿宋" w:hAnsi="仿宋" w:eastAsia="仿宋" w:cs="仿宋"/>
          <w:sz w:val="32"/>
          <w:szCs w:val="32"/>
        </w:rPr>
        <w:t>培树法治思维，提升法治素养，让依法审批入脑入心。完善依法审批体制机制，让审批</w:t>
      </w:r>
      <w:r>
        <w:rPr>
          <w:rFonts w:ascii="仿宋" w:hAnsi="仿宋" w:eastAsia="仿宋" w:cs="仿宋_GB2312"/>
          <w:sz w:val="32"/>
          <w:szCs w:val="32"/>
        </w:rPr>
        <w:t>权力在阳光下运行，</w:t>
      </w:r>
      <w:r>
        <w:rPr>
          <w:rFonts w:hint="eastAsia" w:ascii="仿宋" w:hAnsi="仿宋" w:eastAsia="仿宋" w:cs="仿宋"/>
          <w:sz w:val="32"/>
          <w:szCs w:val="32"/>
        </w:rPr>
        <w:t>确保审批依法依规。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二是以有解思维破除审批桎梏。</w:t>
      </w:r>
      <w:r>
        <w:rPr>
          <w:rFonts w:ascii="仿宋" w:hAnsi="仿宋" w:eastAsia="仿宋" w:cs="仿宋_GB2312"/>
          <w:kern w:val="44"/>
          <w:sz w:val="32"/>
          <w:szCs w:val="32"/>
        </w:rPr>
        <w:t>打破按部门梳理审批事项的常规做法，</w:t>
      </w: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以有解思维</w:t>
      </w:r>
      <w:r>
        <w:rPr>
          <w:rFonts w:ascii="仿宋" w:hAnsi="仿宋" w:eastAsia="仿宋" w:cs="Arial"/>
          <w:color w:val="191919"/>
          <w:sz w:val="32"/>
          <w:szCs w:val="32"/>
          <w:shd w:val="clear" w:color="auto" w:fill="FFFFFF"/>
        </w:rPr>
        <w:t>破除“旧思维”、突破“老框套”</w:t>
      </w:r>
      <w:r>
        <w:rPr>
          <w:rFonts w:hint="eastAsia" w:ascii="仿宋" w:hAnsi="仿宋" w:eastAsia="仿宋" w:cs="仿宋_GB2312"/>
          <w:kern w:val="44"/>
          <w:sz w:val="32"/>
          <w:szCs w:val="32"/>
        </w:rPr>
        <w:t>，瞄准“一件事”审批全流程，</w:t>
      </w:r>
      <w:r>
        <w:rPr>
          <w:rFonts w:hint="eastAsia" w:ascii="仿宋" w:hAnsi="仿宋" w:eastAsia="仿宋"/>
          <w:sz w:val="32"/>
          <w:szCs w:val="32"/>
        </w:rPr>
        <w:t>裁弯取直，</w:t>
      </w:r>
      <w:r>
        <w:rPr>
          <w:rFonts w:hint="eastAsia" w:ascii="仿宋" w:hAnsi="仿宋" w:eastAsia="仿宋" w:cs="仿宋_GB2312"/>
          <w:kern w:val="44"/>
          <w:sz w:val="32"/>
          <w:szCs w:val="32"/>
        </w:rPr>
        <w:t>实施</w:t>
      </w:r>
      <w:r>
        <w:rPr>
          <w:rFonts w:hint="eastAsia" w:ascii="仿宋" w:hAnsi="仿宋" w:eastAsia="仿宋"/>
          <w:sz w:val="32"/>
          <w:szCs w:val="32"/>
        </w:rPr>
        <w:t>流程再造，减环节、优流程、提效率，</w:t>
      </w:r>
      <w:r>
        <w:rPr>
          <w:rFonts w:ascii="仿宋" w:hAnsi="仿宋" w:eastAsia="仿宋" w:cs="Arial"/>
          <w:color w:val="191919"/>
          <w:sz w:val="32"/>
          <w:szCs w:val="32"/>
          <w:shd w:val="clear" w:color="auto" w:fill="FFFFFF"/>
        </w:rPr>
        <w:t>为高质量发展开路架桥。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三是以创新思维提升审批速度。创新是发展的动力源泉，凡是有利于改革推进、服务延伸、便民利企的举措都要大胆创新。要创新实施“秒批”“一证式综合许可”</w:t>
      </w:r>
      <w:r>
        <w:rPr>
          <w:rFonts w:hint="eastAsia" w:ascii="仿宋" w:hAnsi="仿宋" w:eastAsia="仿宋" w:cs="仿宋"/>
          <w:sz w:val="32"/>
          <w:szCs w:val="32"/>
        </w:rPr>
        <w:t>“全链条”一站式审批服务</w:t>
      </w: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等审批服务模式，实现“秒办”“一次办”，按下审批</w:t>
      </w:r>
      <w:r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  <w:t>服务</w:t>
      </w:r>
      <w:r>
        <w:rPr>
          <w:rFonts w:hint="eastAsia" w:ascii="仿宋" w:hAnsi="仿宋" w:eastAsia="仿宋" w:cs="仿宋_GB2312"/>
          <w:bCs/>
          <w:kern w:val="44"/>
          <w:sz w:val="32"/>
          <w:szCs w:val="32"/>
        </w:rPr>
        <w:t>快捷键，全力提升便利服务、</w:t>
      </w:r>
      <w:r>
        <w:rPr>
          <w:rFonts w:hint="eastAsia" w:ascii="仿宋" w:hAnsi="仿宋" w:eastAsia="仿宋"/>
          <w:color w:val="231F20"/>
          <w:sz w:val="32"/>
          <w:szCs w:val="32"/>
          <w:shd w:val="clear" w:color="auto" w:fill="FFFFFF"/>
        </w:rPr>
        <w:t>高效审批。</w:t>
      </w:r>
    </w:p>
    <w:p>
      <w:pPr>
        <w:pStyle w:val="3"/>
        <w:spacing w:before="0" w:beforeAutospacing="0" w:after="0" w:afterAutospacing="0"/>
        <w:ind w:firstLine="640" w:firstLineChars="200"/>
        <w:rPr>
          <w:rFonts w:hint="eastAsia" w:ascii="楷体" w:hAnsi="楷体" w:eastAsia="楷体" w:cs="楷体_GB2312"/>
          <w:b w:val="0"/>
          <w:bCs w:val="0"/>
          <w:sz w:val="32"/>
          <w:szCs w:val="32"/>
          <w:lang w:eastAsia="zh-CN"/>
        </w:rPr>
      </w:pPr>
      <w:r>
        <w:rPr>
          <w:rFonts w:ascii="楷体" w:hAnsi="楷体" w:eastAsia="楷体" w:cs="楷体_GB2312"/>
          <w:b w:val="0"/>
          <w:bCs w:val="0"/>
          <w:sz w:val="32"/>
          <w:szCs w:val="32"/>
        </w:rPr>
        <w:t>（三）深入推进服务规范化，待亲人、办家事</w:t>
      </w:r>
      <w:r>
        <w:rPr>
          <w:rFonts w:hint="eastAsia" w:ascii="楷体" w:hAnsi="楷体" w:eastAsia="楷体" w:cs="楷体_GB2312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_GB2312"/>
          <w:sz w:val="32"/>
          <w:szCs w:val="32"/>
        </w:rPr>
        <w:t>一是深化亲情服务理念。</w:t>
      </w:r>
      <w:r>
        <w:rPr>
          <w:rFonts w:hint="eastAsia" w:ascii="仿宋" w:hAnsi="仿宋" w:eastAsia="仿宋" w:cs="仿宋"/>
          <w:sz w:val="32"/>
          <w:szCs w:val="32"/>
        </w:rPr>
        <w:t>建立完善服务体系，精准提供延时服务、上门服务、帮办代办等多元化服务模式，以“待亲人、办家事”的亲情服务理念，实施精准化、个性化、专业化服务，将“保姆式”“店小二”服务真正落到每一项业务、每一名办事群众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让群众体会到温馨、感受到尊重。</w:t>
      </w:r>
    </w:p>
    <w:p>
      <w:pPr>
        <w:ind w:firstLine="640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二</w:t>
      </w:r>
      <w:r>
        <w:rPr>
          <w:rFonts w:ascii="仿宋" w:hAnsi="仿宋" w:eastAsia="仿宋" w:cs="楷体_GB2312"/>
          <w:sz w:val="32"/>
          <w:szCs w:val="32"/>
        </w:rPr>
        <w:t>是推行智慧政务服务。</w:t>
      </w:r>
      <w:r>
        <w:rPr>
          <w:rFonts w:ascii="仿宋" w:hAnsi="仿宋" w:eastAsia="仿宋" w:cs="仿宋_GB2312"/>
          <w:bCs/>
          <w:sz w:val="32"/>
          <w:szCs w:val="32"/>
        </w:rPr>
        <w:t>以新中心搬迁启用为契机，</w:t>
      </w:r>
      <w:r>
        <w:rPr>
          <w:rFonts w:ascii="仿宋" w:hAnsi="仿宋" w:eastAsia="仿宋" w:cs="仿宋"/>
          <w:bCs/>
          <w:sz w:val="32"/>
          <w:szCs w:val="32"/>
        </w:rPr>
        <w:t>着力推动智慧政务服务大厅建设</w:t>
      </w:r>
      <w:r>
        <w:rPr>
          <w:rFonts w:ascii="仿宋" w:hAnsi="仿宋" w:eastAsia="仿宋" w:cs="仿宋"/>
          <w:b/>
          <w:bCs/>
          <w:sz w:val="32"/>
          <w:szCs w:val="32"/>
        </w:rPr>
        <w:t>，</w:t>
      </w:r>
      <w:r>
        <w:rPr>
          <w:rFonts w:ascii="仿宋" w:hAnsi="仿宋" w:eastAsia="仿宋" w:cs="仿宋_GB2312"/>
          <w:bCs/>
          <w:sz w:val="32"/>
          <w:szCs w:val="32"/>
        </w:rPr>
        <w:t>完善提升</w:t>
      </w:r>
      <w:r>
        <w:rPr>
          <w:rFonts w:hint="eastAsia" w:ascii="仿宋" w:hAnsi="仿宋" w:eastAsia="仿宋" w:cs="仿宋_GB2312"/>
          <w:bCs/>
          <w:sz w:val="32"/>
          <w:szCs w:val="32"/>
        </w:rPr>
        <w:t>24小时自助服务区、</w:t>
      </w:r>
      <w:r>
        <w:rPr>
          <w:rFonts w:ascii="仿宋" w:hAnsi="仿宋" w:eastAsia="仿宋" w:cs="仿宋_GB2312"/>
          <w:bCs/>
          <w:sz w:val="32"/>
          <w:szCs w:val="32"/>
        </w:rPr>
        <w:t>智慧政务体验区、网上自助区等精品特色区块，应用智能机器人导引咨询</w:t>
      </w:r>
      <w:r>
        <w:rPr>
          <w:rFonts w:hint="eastAsia" w:ascii="仿宋" w:hAnsi="仿宋" w:eastAsia="仿宋" w:cs="仿宋_GB2312"/>
          <w:bCs/>
          <w:sz w:val="32"/>
          <w:szCs w:val="32"/>
        </w:rPr>
        <w:t>、</w:t>
      </w:r>
      <w:r>
        <w:rPr>
          <w:rFonts w:ascii="仿宋" w:hAnsi="仿宋" w:eastAsia="仿宋" w:cs="仿宋_GB2312"/>
          <w:bCs/>
          <w:sz w:val="32"/>
          <w:szCs w:val="32"/>
        </w:rPr>
        <w:t>智能查询引导、自助填单等智慧政务服务，</w:t>
      </w:r>
      <w:r>
        <w:rPr>
          <w:rFonts w:hint="eastAsia" w:ascii="仿宋" w:hAnsi="仿宋" w:eastAsia="仿宋" w:cs="仿宋_GB2312"/>
          <w:bCs/>
          <w:sz w:val="32"/>
          <w:szCs w:val="32"/>
        </w:rPr>
        <w:t>大力</w:t>
      </w:r>
      <w:r>
        <w:rPr>
          <w:rFonts w:ascii="仿宋" w:hAnsi="仿宋" w:eastAsia="仿宋" w:cs="仿宋"/>
          <w:bCs/>
          <w:sz w:val="32"/>
          <w:szCs w:val="32"/>
        </w:rPr>
        <w:t>推进“掌上办事”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ascii="仿宋" w:hAnsi="仿宋" w:eastAsia="仿宋" w:cs="仿宋"/>
          <w:bCs/>
          <w:sz w:val="32"/>
          <w:szCs w:val="32"/>
        </w:rPr>
        <w:t>打造政务服务“掌上微厅”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ascii="仿宋" w:hAnsi="仿宋" w:eastAsia="仿宋" w:cs="仿宋_GB2312"/>
          <w:bCs/>
          <w:sz w:val="32"/>
          <w:szCs w:val="32"/>
        </w:rPr>
        <w:t>为办事群众和企业提供智能化办事体验</w:t>
      </w:r>
      <w:r>
        <w:rPr>
          <w:rFonts w:ascii="仿宋" w:hAnsi="仿宋" w:eastAsia="仿宋" w:cs="仿宋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楷体_GB2312"/>
          <w:b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三是推进</w:t>
      </w:r>
      <w:r>
        <w:rPr>
          <w:rFonts w:hint="eastAsia" w:ascii="仿宋" w:hAnsi="仿宋" w:eastAsia="仿宋" w:cs="楷体"/>
          <w:sz w:val="32"/>
          <w:szCs w:val="32"/>
        </w:rPr>
        <w:t>帮办代办“全覆盖”</w:t>
      </w:r>
      <w:r>
        <w:rPr>
          <w:rFonts w:hint="eastAsia" w:ascii="仿宋" w:hAnsi="仿宋" w:eastAsia="仿宋" w:cs="楷体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立足“群众视角”，打破柜台服务局限，开辟帮办代办专区，把所有事项纳入帮办代办范畴，为办事群众和企业提供贴心周到的帮办代办服务，推进“齐心帮办”全覆盖、“齐力助跑”成常态，让审批服务工作走出窗口、走入民心。</w:t>
      </w:r>
    </w:p>
    <w:p>
      <w:pPr>
        <w:pStyle w:val="2"/>
        <w:ind w:firstLine="643"/>
        <w:rPr>
          <w:rFonts w:hint="eastAsia" w:ascii="楷体" w:hAnsi="楷体" w:eastAsia="楷体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_GB2312"/>
          <w:b w:val="0"/>
          <w:bCs w:val="0"/>
          <w:sz w:val="32"/>
          <w:szCs w:val="32"/>
        </w:rPr>
        <w:t>（四）深入推进管理规范化，强素质、塑形象</w:t>
      </w:r>
      <w:r>
        <w:rPr>
          <w:rFonts w:hint="eastAsia" w:ascii="楷体" w:hAnsi="楷体" w:eastAsia="楷体" w:cs="楷体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一是精细提升现场管理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制定出台《政务服务中心服务现场管理规范》，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对政务服务现场的人、事、物进行可视化定位，精细化管理，丰富政务服务标准化建设内涵，为办事群众和企业提供舒适整洁、身心愉悦的高品质办事环境。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二是全面加强人员培训。</w:t>
      </w:r>
      <w:r>
        <w:rPr>
          <w:rFonts w:hint="eastAsia" w:ascii="仿宋" w:hAnsi="仿宋" w:eastAsia="仿宋" w:cs="仿宋"/>
          <w:sz w:val="32"/>
          <w:szCs w:val="32"/>
        </w:rPr>
        <w:t>以培养“全能型”审批服务人为目标，健全</w:t>
      </w:r>
      <w:r>
        <w:rPr>
          <w:rFonts w:hint="eastAsia" w:ascii="仿宋" w:hAnsi="仿宋" w:eastAsia="仿宋" w:cs="仿宋_GB2312"/>
          <w:sz w:val="32"/>
          <w:szCs w:val="32"/>
        </w:rPr>
        <w:t>职工素质能力</w:t>
      </w:r>
      <w:r>
        <w:rPr>
          <w:rFonts w:hint="eastAsia" w:ascii="仿宋" w:hAnsi="仿宋" w:eastAsia="仿宋" w:cs="仿宋"/>
          <w:sz w:val="32"/>
          <w:szCs w:val="32"/>
        </w:rPr>
        <w:t>培训体制机制，培养职工“</w:t>
      </w:r>
      <w:r>
        <w:rPr>
          <w:rStyle w:val="10"/>
          <w:rFonts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提笔能写</w:t>
      </w:r>
      <w:r>
        <w:rPr>
          <w:rFonts w:ascii="仿宋" w:hAnsi="仿宋" w:eastAsia="仿宋" w:cs="Arial"/>
          <w:sz w:val="32"/>
          <w:szCs w:val="32"/>
          <w:shd w:val="clear" w:color="auto" w:fill="FFFFFF"/>
        </w:rPr>
        <w:t>、</w:t>
      </w:r>
      <w:r>
        <w:rPr>
          <w:rStyle w:val="10"/>
          <w:rFonts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开口能讲</w:t>
      </w:r>
      <w:r>
        <w:rPr>
          <w:rFonts w:ascii="仿宋" w:hAnsi="仿宋" w:eastAsia="仿宋" w:cs="Arial"/>
          <w:sz w:val="32"/>
          <w:szCs w:val="32"/>
          <w:shd w:val="clear" w:color="auto" w:fill="FFFFFF"/>
        </w:rPr>
        <w:t>、</w:t>
      </w:r>
      <w:r>
        <w:rPr>
          <w:rStyle w:val="10"/>
          <w:rFonts w:hint="eastAsia"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上手</w:t>
      </w:r>
      <w:r>
        <w:rPr>
          <w:rStyle w:val="10"/>
          <w:rFonts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能</w:t>
      </w:r>
      <w:r>
        <w:rPr>
          <w:rStyle w:val="10"/>
          <w:rFonts w:hint="eastAsia"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批</w:t>
      </w:r>
      <w:r>
        <w:rPr>
          <w:rFonts w:ascii="仿宋" w:hAnsi="仿宋" w:eastAsia="仿宋" w:cs="Arial"/>
          <w:sz w:val="32"/>
          <w:szCs w:val="32"/>
          <w:shd w:val="clear" w:color="auto" w:fill="FFFFFF"/>
        </w:rPr>
        <w:t>、</w:t>
      </w:r>
      <w:r>
        <w:rPr>
          <w:rStyle w:val="10"/>
          <w:rFonts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遇事能办</w:t>
      </w:r>
      <w:r>
        <w:rPr>
          <w:rStyle w:val="10"/>
          <w:rFonts w:hint="eastAsia" w:ascii="仿宋" w:hAnsi="仿宋" w:eastAsia="仿宋" w:cs="Arial"/>
          <w:i w:val="0"/>
          <w:iCs w:val="0"/>
          <w:sz w:val="32"/>
          <w:szCs w:val="32"/>
          <w:shd w:val="clear" w:color="auto" w:fill="FFFFFF"/>
        </w:rPr>
        <w:t>”的综合素质和能力，</w:t>
      </w:r>
      <w:r>
        <w:rPr>
          <w:rFonts w:hint="eastAsia" w:ascii="Times New Roman" w:hAnsi="Times New Roman" w:eastAsia="仿宋_GB2312"/>
          <w:sz w:val="32"/>
          <w:szCs w:val="32"/>
        </w:rPr>
        <w:t>打造“金牌审批师”“金牌导服”“金牌帮办代办员”</w:t>
      </w:r>
      <w:r>
        <w:rPr>
          <w:rFonts w:hint="eastAsia" w:ascii="仿宋" w:hAnsi="仿宋" w:eastAsia="仿宋" w:cs="仿宋"/>
          <w:sz w:val="32"/>
          <w:szCs w:val="32"/>
        </w:rPr>
        <w:t>，为审批服务提供坚强人才支撑。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三是健全完善</w:t>
      </w:r>
      <w:r>
        <w:rPr>
          <w:rFonts w:hint="eastAsia" w:ascii="仿宋" w:hAnsi="仿宋" w:eastAsia="仿宋" w:cs="仿宋_GB2312"/>
          <w:sz w:val="32"/>
          <w:szCs w:val="32"/>
        </w:rPr>
        <w:t>监督机制。</w:t>
      </w:r>
      <w:r>
        <w:rPr>
          <w:rFonts w:hint="eastAsia" w:ascii="仿宋" w:hAnsi="仿宋" w:eastAsia="仿宋" w:cs="仿宋"/>
          <w:bCs/>
          <w:sz w:val="32"/>
          <w:szCs w:val="32"/>
        </w:rPr>
        <w:t>进一步完善政务服务“好差评”“吐槽找茬”“窗口无否决权”机制，</w:t>
      </w:r>
      <w:r>
        <w:rPr>
          <w:rFonts w:hint="eastAsia" w:ascii="仿宋" w:hAnsi="仿宋" w:eastAsia="仿宋" w:cs="仿宋"/>
          <w:sz w:val="32"/>
          <w:szCs w:val="32"/>
        </w:rPr>
        <w:t>畅通监督渠道，充分发挥政务服务监督员、办事群众和企业的监督作用，倒逼政务服务质效提升，提高办事群众和企业获得感和满意度。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三、完善保障措施 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 w:val="0"/>
          <w:bCs/>
          <w:sz w:val="32"/>
          <w:szCs w:val="32"/>
        </w:rPr>
        <w:t>（一）加强领导，明确责任。</w:t>
      </w:r>
      <w:r>
        <w:rPr>
          <w:rFonts w:hint="eastAsia" w:ascii="仿宋" w:hAnsi="仿宋" w:eastAsia="仿宋" w:cs="仿宋"/>
          <w:sz w:val="32"/>
          <w:szCs w:val="32"/>
        </w:rPr>
        <w:t>成立局深入推进“规范化建设”工作领导小组，曹仁义局长任组长，各副局长任副组长，各科室（单位）负责人为成员，领导小组办公室设在局办公室。各成员要根据工作安排，统筹协调，确保深入推进“规范化建设”工作稳步实施。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 w:val="0"/>
          <w:bCs/>
          <w:sz w:val="32"/>
          <w:szCs w:val="32"/>
        </w:rPr>
        <w:t>（二）广泛参与，全力推进。</w:t>
      </w:r>
      <w:r>
        <w:rPr>
          <w:rFonts w:hint="eastAsia" w:ascii="仿宋" w:hAnsi="仿宋" w:eastAsia="仿宋" w:cs="仿宋"/>
          <w:sz w:val="32"/>
          <w:szCs w:val="32"/>
        </w:rPr>
        <w:t>深入推进“规范化建设”，是巩固“不忘初心、牢记使命”主题教育实践成果的需要，是新形势下行政审批服务工作的现实要求。各科室（单位）要营造良好的舆论氛围，全员参与规范化建设工作，激发动力、强力推进。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 w:val="0"/>
          <w:bCs/>
          <w:sz w:val="32"/>
          <w:szCs w:val="32"/>
        </w:rPr>
        <w:t>（三）注重总结，务求实效。</w:t>
      </w:r>
      <w:r>
        <w:rPr>
          <w:rFonts w:hint="eastAsia" w:ascii="仿宋" w:hAnsi="仿宋" w:eastAsia="仿宋" w:cs="仿宋"/>
          <w:sz w:val="32"/>
          <w:szCs w:val="32"/>
        </w:rPr>
        <w:t>领导小组办公室要加强对深入推进“规范化建设”工作的统筹协调，定期调度，注重选树典型，示范带动。建立长效机制，巩固提升成果，确保深入推进“规范化建设”各项工作落到实处、取得成效。</w:t>
      </w:r>
    </w:p>
    <w:p>
      <w:pPr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" w:firstLineChars="15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临淄区行政审批服务局</w:t>
      </w:r>
    </w:p>
    <w:p>
      <w:pPr>
        <w:ind w:firstLine="480" w:firstLineChars="15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2020年2月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Bdr>
          <w:top w:val="single" w:color="auto" w:sz="6" w:space="2"/>
          <w:bottom w:val="single" w:color="auto" w:sz="6" w:space="1"/>
        </w:pBdr>
        <w:ind w:firstLine="280" w:firstLineChars="1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临淄区行政审批服务局</w:t>
      </w:r>
      <w:r>
        <w:rPr>
          <w:rFonts w:hint="eastAsia" w:ascii="仿宋" w:hAnsi="仿宋" w:eastAsia="仿宋" w:cs="仿宋_GB2312"/>
          <w:spacing w:val="-2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pacing w:val="-20"/>
          <w:sz w:val="32"/>
          <w:szCs w:val="32"/>
        </w:rPr>
        <w:t>2020年2月</w:t>
      </w:r>
      <w:r>
        <w:rPr>
          <w:rFonts w:hint="eastAsia" w:ascii="仿宋" w:hAnsi="仿宋" w:eastAsia="仿宋" w:cs="仿宋_GB2312"/>
          <w:spacing w:val="-20"/>
          <w:sz w:val="32"/>
          <w:szCs w:val="32"/>
          <w:lang w:val="en-US" w:eastAsia="zh-CN"/>
        </w:rPr>
        <w:t>27</w:t>
      </w:r>
      <w:bookmarkStart w:id="1" w:name="_GoBack"/>
      <w:bookmarkEnd w:id="1"/>
      <w:r>
        <w:rPr>
          <w:rFonts w:hint="eastAsia" w:ascii="仿宋" w:hAnsi="仿宋" w:eastAsia="仿宋" w:cs="仿宋_GB2312"/>
          <w:spacing w:val="-20"/>
          <w:sz w:val="32"/>
          <w:szCs w:val="32"/>
        </w:rPr>
        <w:t>日印发</w:t>
      </w:r>
    </w:p>
    <w:sectPr>
      <w:footerReference r:id="rId3" w:type="default"/>
      <w:pgSz w:w="11906" w:h="16838"/>
      <w:pgMar w:top="1474" w:right="136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7E"/>
    <w:rsid w:val="0001652B"/>
    <w:rsid w:val="00017669"/>
    <w:rsid w:val="00031114"/>
    <w:rsid w:val="000412B3"/>
    <w:rsid w:val="00043D2E"/>
    <w:rsid w:val="00061A58"/>
    <w:rsid w:val="000669FD"/>
    <w:rsid w:val="00074F36"/>
    <w:rsid w:val="000931AD"/>
    <w:rsid w:val="0009580D"/>
    <w:rsid w:val="00096989"/>
    <w:rsid w:val="00096BB4"/>
    <w:rsid w:val="000A322A"/>
    <w:rsid w:val="000A38E1"/>
    <w:rsid w:val="000A6350"/>
    <w:rsid w:val="000B66A6"/>
    <w:rsid w:val="000C4FC7"/>
    <w:rsid w:val="000C6FB1"/>
    <w:rsid w:val="000D393F"/>
    <w:rsid w:val="000D6619"/>
    <w:rsid w:val="00101F95"/>
    <w:rsid w:val="001073CE"/>
    <w:rsid w:val="00111F17"/>
    <w:rsid w:val="00133182"/>
    <w:rsid w:val="0013364B"/>
    <w:rsid w:val="00133A23"/>
    <w:rsid w:val="00150A05"/>
    <w:rsid w:val="0015781D"/>
    <w:rsid w:val="00160AE8"/>
    <w:rsid w:val="00161726"/>
    <w:rsid w:val="0016447E"/>
    <w:rsid w:val="00167D8D"/>
    <w:rsid w:val="00172240"/>
    <w:rsid w:val="00175A1A"/>
    <w:rsid w:val="00185E15"/>
    <w:rsid w:val="001A291B"/>
    <w:rsid w:val="001A4BC5"/>
    <w:rsid w:val="001A5103"/>
    <w:rsid w:val="001A541F"/>
    <w:rsid w:val="001C01B2"/>
    <w:rsid w:val="001C24EE"/>
    <w:rsid w:val="001C2CF6"/>
    <w:rsid w:val="001D154C"/>
    <w:rsid w:val="001E22AE"/>
    <w:rsid w:val="001E501E"/>
    <w:rsid w:val="001E7905"/>
    <w:rsid w:val="001F2CDD"/>
    <w:rsid w:val="001F4802"/>
    <w:rsid w:val="00205250"/>
    <w:rsid w:val="00207526"/>
    <w:rsid w:val="002164AA"/>
    <w:rsid w:val="00227BEE"/>
    <w:rsid w:val="00234E31"/>
    <w:rsid w:val="00240928"/>
    <w:rsid w:val="002565D0"/>
    <w:rsid w:val="002709B6"/>
    <w:rsid w:val="00271DE9"/>
    <w:rsid w:val="0027694D"/>
    <w:rsid w:val="00277D34"/>
    <w:rsid w:val="00281089"/>
    <w:rsid w:val="00281495"/>
    <w:rsid w:val="00290922"/>
    <w:rsid w:val="002B6AC1"/>
    <w:rsid w:val="002C2B56"/>
    <w:rsid w:val="002D1FF6"/>
    <w:rsid w:val="002E21FE"/>
    <w:rsid w:val="002E7852"/>
    <w:rsid w:val="002F379E"/>
    <w:rsid w:val="002F6036"/>
    <w:rsid w:val="00311418"/>
    <w:rsid w:val="00326A4F"/>
    <w:rsid w:val="00333110"/>
    <w:rsid w:val="0034073B"/>
    <w:rsid w:val="00344091"/>
    <w:rsid w:val="0035199F"/>
    <w:rsid w:val="003537D6"/>
    <w:rsid w:val="00356D94"/>
    <w:rsid w:val="00356DB9"/>
    <w:rsid w:val="003623B1"/>
    <w:rsid w:val="0037598E"/>
    <w:rsid w:val="00375DA9"/>
    <w:rsid w:val="003B1572"/>
    <w:rsid w:val="003B458E"/>
    <w:rsid w:val="003C019F"/>
    <w:rsid w:val="003C64D1"/>
    <w:rsid w:val="003D18BD"/>
    <w:rsid w:val="003D5DB3"/>
    <w:rsid w:val="003E06AF"/>
    <w:rsid w:val="003E1CA9"/>
    <w:rsid w:val="003F306D"/>
    <w:rsid w:val="003F4A77"/>
    <w:rsid w:val="003F75C0"/>
    <w:rsid w:val="004002F1"/>
    <w:rsid w:val="00406EDA"/>
    <w:rsid w:val="00411F0B"/>
    <w:rsid w:val="00414223"/>
    <w:rsid w:val="00423DB1"/>
    <w:rsid w:val="0043117E"/>
    <w:rsid w:val="0044157C"/>
    <w:rsid w:val="00451A21"/>
    <w:rsid w:val="00482D77"/>
    <w:rsid w:val="00486A7C"/>
    <w:rsid w:val="004A07DD"/>
    <w:rsid w:val="004A1CDA"/>
    <w:rsid w:val="004B49BA"/>
    <w:rsid w:val="004B5EC3"/>
    <w:rsid w:val="004F2A2B"/>
    <w:rsid w:val="004F2D67"/>
    <w:rsid w:val="004F4B3E"/>
    <w:rsid w:val="0052528D"/>
    <w:rsid w:val="00535650"/>
    <w:rsid w:val="00535ADB"/>
    <w:rsid w:val="00541432"/>
    <w:rsid w:val="005429C0"/>
    <w:rsid w:val="00557C78"/>
    <w:rsid w:val="005735EC"/>
    <w:rsid w:val="005751A0"/>
    <w:rsid w:val="00581E2E"/>
    <w:rsid w:val="00582CB2"/>
    <w:rsid w:val="005864BB"/>
    <w:rsid w:val="00591F02"/>
    <w:rsid w:val="00597F9C"/>
    <w:rsid w:val="005B23F8"/>
    <w:rsid w:val="005C4F6C"/>
    <w:rsid w:val="005C685F"/>
    <w:rsid w:val="005D45F5"/>
    <w:rsid w:val="005E3F60"/>
    <w:rsid w:val="005F1848"/>
    <w:rsid w:val="0060088F"/>
    <w:rsid w:val="0060127E"/>
    <w:rsid w:val="00607CE1"/>
    <w:rsid w:val="00610353"/>
    <w:rsid w:val="00613F33"/>
    <w:rsid w:val="00614E44"/>
    <w:rsid w:val="00625A44"/>
    <w:rsid w:val="00635117"/>
    <w:rsid w:val="0064315B"/>
    <w:rsid w:val="00644151"/>
    <w:rsid w:val="00657F48"/>
    <w:rsid w:val="00661109"/>
    <w:rsid w:val="00675F35"/>
    <w:rsid w:val="00676065"/>
    <w:rsid w:val="006874E2"/>
    <w:rsid w:val="00693927"/>
    <w:rsid w:val="006979D9"/>
    <w:rsid w:val="006A69BB"/>
    <w:rsid w:val="006B2641"/>
    <w:rsid w:val="006C1B73"/>
    <w:rsid w:val="006C3DBB"/>
    <w:rsid w:val="006D162F"/>
    <w:rsid w:val="006F557B"/>
    <w:rsid w:val="0070040E"/>
    <w:rsid w:val="00703DA7"/>
    <w:rsid w:val="00705D7C"/>
    <w:rsid w:val="00716565"/>
    <w:rsid w:val="0072207B"/>
    <w:rsid w:val="00734A07"/>
    <w:rsid w:val="00737665"/>
    <w:rsid w:val="007439F6"/>
    <w:rsid w:val="007542D0"/>
    <w:rsid w:val="00757DD9"/>
    <w:rsid w:val="007743D1"/>
    <w:rsid w:val="00784FAF"/>
    <w:rsid w:val="007863BF"/>
    <w:rsid w:val="00791135"/>
    <w:rsid w:val="007A2C70"/>
    <w:rsid w:val="007B1B0F"/>
    <w:rsid w:val="007D0CB8"/>
    <w:rsid w:val="007E6896"/>
    <w:rsid w:val="007F3A32"/>
    <w:rsid w:val="00801035"/>
    <w:rsid w:val="00804486"/>
    <w:rsid w:val="008128BE"/>
    <w:rsid w:val="00813EEE"/>
    <w:rsid w:val="00815F1D"/>
    <w:rsid w:val="00825507"/>
    <w:rsid w:val="00825A78"/>
    <w:rsid w:val="00830B24"/>
    <w:rsid w:val="0084194F"/>
    <w:rsid w:val="00842E18"/>
    <w:rsid w:val="00843BCB"/>
    <w:rsid w:val="0085721F"/>
    <w:rsid w:val="00857478"/>
    <w:rsid w:val="00862DFA"/>
    <w:rsid w:val="008734E1"/>
    <w:rsid w:val="00874495"/>
    <w:rsid w:val="00874E61"/>
    <w:rsid w:val="008800CA"/>
    <w:rsid w:val="008B4024"/>
    <w:rsid w:val="008D0630"/>
    <w:rsid w:val="008E5368"/>
    <w:rsid w:val="008F31C9"/>
    <w:rsid w:val="008F445E"/>
    <w:rsid w:val="00912478"/>
    <w:rsid w:val="00912B2E"/>
    <w:rsid w:val="009339C5"/>
    <w:rsid w:val="00946B3F"/>
    <w:rsid w:val="009510D1"/>
    <w:rsid w:val="009563AF"/>
    <w:rsid w:val="00957530"/>
    <w:rsid w:val="00964132"/>
    <w:rsid w:val="009669F6"/>
    <w:rsid w:val="00972CD6"/>
    <w:rsid w:val="0097564F"/>
    <w:rsid w:val="009767EA"/>
    <w:rsid w:val="009A14B9"/>
    <w:rsid w:val="009B1E66"/>
    <w:rsid w:val="009B4AE2"/>
    <w:rsid w:val="009B517E"/>
    <w:rsid w:val="009B6B5D"/>
    <w:rsid w:val="009B7526"/>
    <w:rsid w:val="009C2C16"/>
    <w:rsid w:val="009D1971"/>
    <w:rsid w:val="009D21D3"/>
    <w:rsid w:val="009D7BC2"/>
    <w:rsid w:val="009E48A5"/>
    <w:rsid w:val="009E57CC"/>
    <w:rsid w:val="009E5914"/>
    <w:rsid w:val="009E7B49"/>
    <w:rsid w:val="00A0728F"/>
    <w:rsid w:val="00A24249"/>
    <w:rsid w:val="00A24BDA"/>
    <w:rsid w:val="00A43512"/>
    <w:rsid w:val="00A536EB"/>
    <w:rsid w:val="00A72BF2"/>
    <w:rsid w:val="00A75076"/>
    <w:rsid w:val="00A822DB"/>
    <w:rsid w:val="00A858BD"/>
    <w:rsid w:val="00A85B81"/>
    <w:rsid w:val="00A971FA"/>
    <w:rsid w:val="00AA020A"/>
    <w:rsid w:val="00AB1AE9"/>
    <w:rsid w:val="00AC0EA7"/>
    <w:rsid w:val="00AD2D30"/>
    <w:rsid w:val="00AE4D10"/>
    <w:rsid w:val="00AF055C"/>
    <w:rsid w:val="00AF3782"/>
    <w:rsid w:val="00B05414"/>
    <w:rsid w:val="00B140FE"/>
    <w:rsid w:val="00B14668"/>
    <w:rsid w:val="00B2298F"/>
    <w:rsid w:val="00B318B6"/>
    <w:rsid w:val="00B37E00"/>
    <w:rsid w:val="00B41CAE"/>
    <w:rsid w:val="00B4635E"/>
    <w:rsid w:val="00B53EC2"/>
    <w:rsid w:val="00B61F6C"/>
    <w:rsid w:val="00B6641F"/>
    <w:rsid w:val="00B77CF4"/>
    <w:rsid w:val="00B8174D"/>
    <w:rsid w:val="00B81C3D"/>
    <w:rsid w:val="00BB1628"/>
    <w:rsid w:val="00BB5E09"/>
    <w:rsid w:val="00BC5B89"/>
    <w:rsid w:val="00BD10DE"/>
    <w:rsid w:val="00BD42D1"/>
    <w:rsid w:val="00BD46F1"/>
    <w:rsid w:val="00BE0142"/>
    <w:rsid w:val="00BE6E11"/>
    <w:rsid w:val="00C1063B"/>
    <w:rsid w:val="00C1216D"/>
    <w:rsid w:val="00C25427"/>
    <w:rsid w:val="00C33987"/>
    <w:rsid w:val="00C47A3C"/>
    <w:rsid w:val="00C47AD7"/>
    <w:rsid w:val="00C52746"/>
    <w:rsid w:val="00C5433E"/>
    <w:rsid w:val="00C5627D"/>
    <w:rsid w:val="00C63ACE"/>
    <w:rsid w:val="00C662D9"/>
    <w:rsid w:val="00C71FBE"/>
    <w:rsid w:val="00C7278F"/>
    <w:rsid w:val="00C75FEE"/>
    <w:rsid w:val="00C82833"/>
    <w:rsid w:val="00CA1A3F"/>
    <w:rsid w:val="00CA624E"/>
    <w:rsid w:val="00CA6D75"/>
    <w:rsid w:val="00CB5372"/>
    <w:rsid w:val="00CC212F"/>
    <w:rsid w:val="00CC2B4A"/>
    <w:rsid w:val="00CD50EA"/>
    <w:rsid w:val="00CD5A4D"/>
    <w:rsid w:val="00CE45FF"/>
    <w:rsid w:val="00CF1B82"/>
    <w:rsid w:val="00D65924"/>
    <w:rsid w:val="00D6772E"/>
    <w:rsid w:val="00D82510"/>
    <w:rsid w:val="00D92F99"/>
    <w:rsid w:val="00DC54C9"/>
    <w:rsid w:val="00DD491D"/>
    <w:rsid w:val="00E00332"/>
    <w:rsid w:val="00E0163F"/>
    <w:rsid w:val="00E146EC"/>
    <w:rsid w:val="00E164D6"/>
    <w:rsid w:val="00E245C0"/>
    <w:rsid w:val="00E40332"/>
    <w:rsid w:val="00E412D9"/>
    <w:rsid w:val="00E470BB"/>
    <w:rsid w:val="00E52617"/>
    <w:rsid w:val="00E559B5"/>
    <w:rsid w:val="00E66BC7"/>
    <w:rsid w:val="00E7694F"/>
    <w:rsid w:val="00E95808"/>
    <w:rsid w:val="00E95D44"/>
    <w:rsid w:val="00EA658F"/>
    <w:rsid w:val="00EB1192"/>
    <w:rsid w:val="00EB410F"/>
    <w:rsid w:val="00EB5919"/>
    <w:rsid w:val="00EC2E4B"/>
    <w:rsid w:val="00ED239A"/>
    <w:rsid w:val="00ED3E3C"/>
    <w:rsid w:val="00ED6884"/>
    <w:rsid w:val="00ED70FB"/>
    <w:rsid w:val="00EE18F8"/>
    <w:rsid w:val="00EE23CF"/>
    <w:rsid w:val="00EF6F8A"/>
    <w:rsid w:val="00F01F0A"/>
    <w:rsid w:val="00F20CD8"/>
    <w:rsid w:val="00F22982"/>
    <w:rsid w:val="00F51004"/>
    <w:rsid w:val="00F56A55"/>
    <w:rsid w:val="00F63DDF"/>
    <w:rsid w:val="00F63E0B"/>
    <w:rsid w:val="00F64B5C"/>
    <w:rsid w:val="00F76358"/>
    <w:rsid w:val="00F94741"/>
    <w:rsid w:val="00FA3DDE"/>
    <w:rsid w:val="00FA3E5D"/>
    <w:rsid w:val="00FB0D93"/>
    <w:rsid w:val="00FB1D7B"/>
    <w:rsid w:val="00FC67EA"/>
    <w:rsid w:val="00FD110C"/>
    <w:rsid w:val="00FD1572"/>
    <w:rsid w:val="00FD1629"/>
    <w:rsid w:val="02C564B5"/>
    <w:rsid w:val="03263946"/>
    <w:rsid w:val="04C319C6"/>
    <w:rsid w:val="04E821F8"/>
    <w:rsid w:val="076C1153"/>
    <w:rsid w:val="07C10C16"/>
    <w:rsid w:val="07D17B89"/>
    <w:rsid w:val="09A260DB"/>
    <w:rsid w:val="0C077655"/>
    <w:rsid w:val="0C5119C4"/>
    <w:rsid w:val="0F9351FF"/>
    <w:rsid w:val="1A6F60B6"/>
    <w:rsid w:val="1C1802C3"/>
    <w:rsid w:val="20B05EC3"/>
    <w:rsid w:val="22333C0E"/>
    <w:rsid w:val="239434A0"/>
    <w:rsid w:val="24DB49F8"/>
    <w:rsid w:val="24F305BE"/>
    <w:rsid w:val="24F853EB"/>
    <w:rsid w:val="26F05776"/>
    <w:rsid w:val="276E0B8C"/>
    <w:rsid w:val="27CA0276"/>
    <w:rsid w:val="27E43AE9"/>
    <w:rsid w:val="28510934"/>
    <w:rsid w:val="285577A4"/>
    <w:rsid w:val="2CAC3530"/>
    <w:rsid w:val="2DB63AE1"/>
    <w:rsid w:val="31EB2B3C"/>
    <w:rsid w:val="35781539"/>
    <w:rsid w:val="36143A83"/>
    <w:rsid w:val="363731D3"/>
    <w:rsid w:val="378A5D34"/>
    <w:rsid w:val="38383A33"/>
    <w:rsid w:val="3B1F1E17"/>
    <w:rsid w:val="3B2D5EE4"/>
    <w:rsid w:val="3D481CD2"/>
    <w:rsid w:val="40DF27E0"/>
    <w:rsid w:val="43153AED"/>
    <w:rsid w:val="43500D4A"/>
    <w:rsid w:val="451F3F50"/>
    <w:rsid w:val="454839C3"/>
    <w:rsid w:val="48731116"/>
    <w:rsid w:val="4CC67592"/>
    <w:rsid w:val="574A6672"/>
    <w:rsid w:val="5A2F36E4"/>
    <w:rsid w:val="5BE70F62"/>
    <w:rsid w:val="5D8636BC"/>
    <w:rsid w:val="5DB75120"/>
    <w:rsid w:val="618C5AB6"/>
    <w:rsid w:val="62F9302F"/>
    <w:rsid w:val="65C94E52"/>
    <w:rsid w:val="6636635D"/>
    <w:rsid w:val="6C0F0150"/>
    <w:rsid w:val="701A5EA3"/>
    <w:rsid w:val="711E0374"/>
    <w:rsid w:val="72D45552"/>
    <w:rsid w:val="72E5603F"/>
    <w:rsid w:val="73372B97"/>
    <w:rsid w:val="74F856C5"/>
    <w:rsid w:val="776C5241"/>
    <w:rsid w:val="77AF584D"/>
    <w:rsid w:val="782C726E"/>
    <w:rsid w:val="79A04C05"/>
    <w:rsid w:val="7AE279D6"/>
    <w:rsid w:val="7C3C4CA9"/>
    <w:rsid w:val="7EFA5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basedOn w:val="8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bjh-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F00AA-2979-4B6E-979F-6714A9F70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2016</Characters>
  <Lines>16</Lines>
  <Paragraphs>4</Paragraphs>
  <TotalTime>96</TotalTime>
  <ScaleCrop>false</ScaleCrop>
  <LinksUpToDate>false</LinksUpToDate>
  <CharactersWithSpaces>2365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2020-02-27T00:39:00Z</dcterms:created>
  <dc:creator>Administrator</dc:creator>
  <cp:lastModifiedBy>天天谈谈</cp:lastModifiedBy>
  <cp:lastPrinted>2020-02-27T10:54:00Z</cp:lastPrinted>
  <dcterms:modified xsi:type="dcterms:W3CDTF">2020-02-28T00:43:30Z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