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2020021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27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0530" w:type="dxa"/>
        <w:tblInd w:w="-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630"/>
        <w:gridCol w:w="765"/>
        <w:gridCol w:w="810"/>
        <w:gridCol w:w="855"/>
        <w:gridCol w:w="585"/>
        <w:gridCol w:w="2670"/>
        <w:gridCol w:w="1260"/>
        <w:gridCol w:w="900"/>
        <w:gridCol w:w="10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淄博保润堂药店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崔杰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石凤美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/执业药师、</w:t>
            </w:r>
            <w:r>
              <w:rPr>
                <w:rFonts w:ascii="宋体" w:hAnsi="宋体" w:eastAsia="宋体" w:cs="宋体"/>
                <w:sz w:val="21"/>
                <w:szCs w:val="21"/>
              </w:rPr>
              <w:t>石凤美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二类店：处方药,甲类非处方药,乙类非处方药：生物制品（限微生态活菌制品），中成药，化学药，以上经营范围不包括含麻醉药品的复方口服溶液等限制类药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品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山东省淄博市临淄区朱台镇大柳村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山东奉生堂医药有限公司临淄凤凰大药房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刘欣华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路爱贞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刘欣华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药师、</w:t>
            </w:r>
            <w:r>
              <w:rPr>
                <w:rFonts w:ascii="宋体" w:hAnsi="宋体" w:eastAsia="宋体" w:cs="宋体"/>
                <w:sz w:val="21"/>
                <w:szCs w:val="21"/>
              </w:rPr>
              <w:t>路爱贞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零售连锁门店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二类店：处方药,甲类非处方药,乙类非处方药：生物制品（限微生态活菌制品），中成药，化学药，以上经营范围不包括含麻醉药品的复方口服溶液等限制类药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品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山东省淄博市临淄凤凰镇花园小区北门东侧沿街房西一间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山东奉生堂医药有限公司临淄东夏药房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蒋华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高琳琳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/执业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蒋华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高琳琳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零售连锁门店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二类店：处方药,甲类非处方药,乙类非处方药：生物制品（限微生态活菌制品），中成药，化学药，以上经营范围不包括含麻醉药品的复方口服溶液等限制类药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品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山东省淄博市临淄区辛店街道窝托社区沿街甲1-2号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淄博同济堂医药连锁有限公司星舟店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周锋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/执业药师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徐玲燕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/药师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/执业药师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徐玲燕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/药师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零售连锁门店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店药店：甲类非处方药、乙类非处方药：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处方药、非处方药：中成药、化学药制剂、抗生素制剂、生化药品、生物制品（除疫苗）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山东省淄博市临淄星舟广场124号-1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2020年7月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6A340121"/>
    <w:rsid w:val="70405028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NTKO</cp:lastModifiedBy>
  <dcterms:modified xsi:type="dcterms:W3CDTF">2020-07-27T06:18:28Z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