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2020020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0530" w:type="dxa"/>
        <w:tblInd w:w="-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630"/>
        <w:gridCol w:w="765"/>
        <w:gridCol w:w="810"/>
        <w:gridCol w:w="855"/>
        <w:gridCol w:w="585"/>
        <w:gridCol w:w="2670"/>
        <w:gridCol w:w="1260"/>
        <w:gridCol w:w="900"/>
        <w:gridCol w:w="10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淄博众信泽仁堂医药有限公司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陈心琥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刘娜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陈鹏飞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/中药师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/执业中药师、</w:t>
            </w:r>
            <w:r>
              <w:rPr>
                <w:rFonts w:ascii="宋体" w:hAnsi="宋体" w:eastAsia="宋体" w:cs="宋体"/>
                <w:sz w:val="21"/>
                <w:szCs w:val="21"/>
              </w:rPr>
              <w:t>陈鹏飞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/中药师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二类店：处方药,甲类非处方药,乙类非处方药：生物制品（限微生态活菌制品），中成药，化学药，以上经营范围不包括含麻醉药品的复方口服溶液等限制类药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山东省淄博市临淄区金山镇南仇南村村西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淄博闻韶齐城药店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王耀峰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王艳俊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/执业中药师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王丽娟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王艳俊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三类店：处方药,甲类非处方药,乙类非处方药：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生物制品,中药饮片,中成药,化学药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山东省淄博市临淄区勇士生活区156-2西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淄博太公大药店有限公司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袁桂兰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/药师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付秀丽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执业药师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袁艳萍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崔桂萍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/业药师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付秀丽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执业药师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三类药店：处方药、甲类非处方药、乙类非处方药：生物制品,中药饮片,中成药,化学药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山东省淄博市临淄区齐园路56甲6 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淄博市梅宇药店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孙玉梅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/执业药师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孙玉梅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/执业药师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孙玉梅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/执业药师师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一店药店：甲类非处方药、乙类非处方药：中成药，化学药，以上经营范围不包括含麻醉药品的复方口服溶液等限制类药品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山东省淄博市临淄区朱台镇王庄村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淄博一方天医药有限公司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高芬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陈蕊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执业药师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钟燕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钟燕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陈蕊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执业药师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二类药店：处方药、甲类非处方药、乙类非处方药：生物制品（限微生态活菌制品），中成药，化学药，以上经营范围不包括含麻醉药品的复方口服溶液等限制类药品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山东省淄博市临淄区齐陵街道王齐村北首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淄博漱玉平民大药房有限公司临淄淄江花园店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李爱丽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/中药师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赵静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/执业中药师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赵静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/执业中药师、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李爱丽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/中药师、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吴疑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零售连锁门店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三类药店：处方药、甲类非处方药、乙类非处方药：生物制品,中药饮片,中成药,化学药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山东省淄博市临淄区稷山路316号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6A340121"/>
    <w:rsid w:val="70405028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NTKO</cp:lastModifiedBy>
  <dcterms:modified xsi:type="dcterms:W3CDTF">2020-07-16T03:38:20Z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