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432" w:lineRule="auto"/>
        <w:jc w:val="center"/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临淄区发放《药品经营许可证》公示（第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  <w:lang w:val="en-US" w:eastAsia="zh-CN"/>
        </w:rPr>
        <w:t>2020018</w:t>
      </w:r>
      <w:r>
        <w:rPr>
          <w:rFonts w:hint="eastAsia" w:asciiTheme="majorEastAsia" w:hAnsiTheme="majorEastAsia" w:eastAsiaTheme="majorEastAsia" w:cstheme="majorEastAsia"/>
          <w:b/>
          <w:bCs/>
          <w:color w:val="3D3D3D"/>
          <w:kern w:val="0"/>
          <w:sz w:val="21"/>
          <w:szCs w:val="21"/>
        </w:rPr>
        <w:t>号）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根据《中华人民共和国药品管理法》及其实施条例、《药品经营许可证管理办法》规定，经我局组织验收，以下药品零售（连锁）企业符合要求，拟予发放《药品经营许可证》，现予以公示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21"/>
          <w:szCs w:val="21"/>
        </w:rPr>
        <w:t>请社会各界予以监督。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ind w:firstLine="210" w:firstLineChars="100"/>
        <w:jc w:val="lef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监督电话：0533-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7177736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       </w:t>
      </w:r>
    </w:p>
    <w:p>
      <w:pPr>
        <w:widowControl/>
        <w:wordWrap w:val="0"/>
        <w:snapToGrid w:val="0"/>
        <w:spacing w:before="100" w:beforeAutospacing="1" w:after="100" w:afterAutospacing="1" w:line="432" w:lineRule="auto"/>
        <w:jc w:val="lef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　通信地址：淄博市临淄区临淄大道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971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号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eastAsia="zh-CN"/>
        </w:rPr>
        <w:t>政务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服务中心三楼　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邮编：255400</w:t>
      </w:r>
      <w:bookmarkStart w:id="0" w:name="_GoBack"/>
      <w:bookmarkEnd w:id="0"/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</w:p>
    <w:p>
      <w:pPr>
        <w:widowControl/>
        <w:wordWrap w:val="0"/>
        <w:snapToGrid w:val="0"/>
        <w:spacing w:before="100" w:beforeAutospacing="1" w:after="100" w:afterAutospacing="1" w:line="432" w:lineRule="auto"/>
        <w:jc w:val="right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淄博市临淄区行政审批服务局</w:t>
      </w:r>
    </w:p>
    <w:p>
      <w:pPr>
        <w:widowControl/>
        <w:snapToGrid w:val="0"/>
        <w:spacing w:before="100" w:beforeAutospacing="1" w:after="100" w:afterAutospacing="1" w:line="432" w:lineRule="auto"/>
        <w:jc w:val="center"/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 xml:space="preserve">                                                     2020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年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月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color w:val="3D3D3D"/>
          <w:kern w:val="0"/>
          <w:sz w:val="21"/>
          <w:szCs w:val="21"/>
        </w:rPr>
        <w:t>日</w:t>
      </w:r>
    </w:p>
    <w:tbl>
      <w:tblPr>
        <w:tblStyle w:val="4"/>
        <w:tblW w:w="9436" w:type="dxa"/>
        <w:tblInd w:w="-56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492"/>
        <w:gridCol w:w="898"/>
        <w:gridCol w:w="866"/>
        <w:gridCol w:w="771"/>
        <w:gridCol w:w="675"/>
        <w:gridCol w:w="1983"/>
        <w:gridCol w:w="942"/>
        <w:gridCol w:w="870"/>
        <w:gridCol w:w="99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法人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企业负责人</w:t>
            </w:r>
          </w:p>
        </w:tc>
        <w:tc>
          <w:tcPr>
            <w:tcW w:w="8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质量负责人</w:t>
            </w:r>
          </w:p>
        </w:tc>
        <w:tc>
          <w:tcPr>
            <w:tcW w:w="7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药学技术人员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经营方式</w:t>
            </w:r>
          </w:p>
        </w:tc>
        <w:tc>
          <w:tcPr>
            <w:tcW w:w="19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经营范围</w:t>
            </w:r>
          </w:p>
        </w:tc>
        <w:tc>
          <w:tcPr>
            <w:tcW w:w="9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注册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地址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查时间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现场检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查人员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</w:trPr>
        <w:tc>
          <w:tcPr>
            <w:tcW w:w="9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淄博鸿鑫堂医药零售有限公司 </w:t>
            </w:r>
          </w:p>
        </w:tc>
        <w:tc>
          <w:tcPr>
            <w:tcW w:w="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刘敏利</w:t>
            </w:r>
          </w:p>
        </w:tc>
        <w:tc>
          <w:tcPr>
            <w:tcW w:w="8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高忠民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/执业药师</w:t>
            </w:r>
          </w:p>
        </w:tc>
        <w:tc>
          <w:tcPr>
            <w:tcW w:w="8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eastAsia="宋体" w:asciiTheme="majorEastAsia" w:hAnsi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崔晓勇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/药师</w:t>
            </w:r>
          </w:p>
        </w:tc>
        <w:tc>
          <w:tcPr>
            <w:tcW w:w="7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  <w:bdr w:val="none" w:color="auto" w:sz="0" w:space="0"/>
              </w:rPr>
              <w:t>耿振华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lang w:val="en-US" w:eastAsia="zh-CN"/>
              </w:rPr>
              <w:t>/药师</w:t>
            </w:r>
          </w:p>
        </w:tc>
        <w:tc>
          <w:tcPr>
            <w:tcW w:w="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单体零售</w:t>
            </w:r>
          </w:p>
        </w:tc>
        <w:tc>
          <w:tcPr>
            <w:tcW w:w="19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三类店：处方药,甲类非处方药,乙类非处方药：生物制品,中药饮片,中成药,化学药,以上经营范围不含冷藏冷冻药品,以上经营范围不包括含麻醉药品的复方口服溶液等限制类药品</w:t>
            </w:r>
          </w:p>
        </w:tc>
        <w:tc>
          <w:tcPr>
            <w:tcW w:w="9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beforeLines="0" w:afterLines="0"/>
              <w:jc w:val="left"/>
              <w:rPr>
                <w:rFonts w:hint="default" w:ascii="??" w:hAnsi="??" w:eastAsia="??"/>
                <w:color w:val="000000"/>
                <w:sz w:val="24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zh-CN"/>
              </w:rPr>
              <w:t>山东省淄博市临淄区凤凰镇凤凰花园小区北门东第一间商品房</w:t>
            </w:r>
          </w:p>
          <w:p>
            <w:pPr>
              <w:widowControl/>
              <w:spacing w:line="240" w:lineRule="atLeast"/>
              <w:jc w:val="both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rPr>
                <w:rFonts w:hint="default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  <w:lang w:eastAsia="zh-CN"/>
              </w:rPr>
              <w:t>闫雯雯、勾晨晨</w:t>
            </w:r>
          </w:p>
        </w:tc>
      </w:tr>
    </w:tbl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901"/>
    <w:rsid w:val="00014E7B"/>
    <w:rsid w:val="00033418"/>
    <w:rsid w:val="00040459"/>
    <w:rsid w:val="000B0ECB"/>
    <w:rsid w:val="001061AD"/>
    <w:rsid w:val="00110F9D"/>
    <w:rsid w:val="00125BE5"/>
    <w:rsid w:val="00127FF6"/>
    <w:rsid w:val="00142EF7"/>
    <w:rsid w:val="00190E58"/>
    <w:rsid w:val="00223F46"/>
    <w:rsid w:val="00257431"/>
    <w:rsid w:val="00263EB5"/>
    <w:rsid w:val="00280F81"/>
    <w:rsid w:val="00287B29"/>
    <w:rsid w:val="002A4A63"/>
    <w:rsid w:val="0038293A"/>
    <w:rsid w:val="003966F1"/>
    <w:rsid w:val="003A695A"/>
    <w:rsid w:val="004016FE"/>
    <w:rsid w:val="00500157"/>
    <w:rsid w:val="0056327F"/>
    <w:rsid w:val="005C46E0"/>
    <w:rsid w:val="005F68FF"/>
    <w:rsid w:val="00603584"/>
    <w:rsid w:val="00633676"/>
    <w:rsid w:val="006B0FD2"/>
    <w:rsid w:val="006E364F"/>
    <w:rsid w:val="006E3B55"/>
    <w:rsid w:val="007008B3"/>
    <w:rsid w:val="007455FD"/>
    <w:rsid w:val="00775CC9"/>
    <w:rsid w:val="007E5DC9"/>
    <w:rsid w:val="00803F44"/>
    <w:rsid w:val="00856B13"/>
    <w:rsid w:val="00891304"/>
    <w:rsid w:val="008B7973"/>
    <w:rsid w:val="008F55A6"/>
    <w:rsid w:val="009014F6"/>
    <w:rsid w:val="009411D9"/>
    <w:rsid w:val="009A5084"/>
    <w:rsid w:val="00A90EB7"/>
    <w:rsid w:val="00A932DC"/>
    <w:rsid w:val="00AE5E77"/>
    <w:rsid w:val="00B6627F"/>
    <w:rsid w:val="00B72BAD"/>
    <w:rsid w:val="00B961FF"/>
    <w:rsid w:val="00BD1250"/>
    <w:rsid w:val="00BF0683"/>
    <w:rsid w:val="00C132AF"/>
    <w:rsid w:val="00C13EDE"/>
    <w:rsid w:val="00C27A86"/>
    <w:rsid w:val="00C6528E"/>
    <w:rsid w:val="00CD5368"/>
    <w:rsid w:val="00D54495"/>
    <w:rsid w:val="00D66B05"/>
    <w:rsid w:val="00D703FC"/>
    <w:rsid w:val="00DC2A7E"/>
    <w:rsid w:val="00E346E7"/>
    <w:rsid w:val="00F52782"/>
    <w:rsid w:val="00F665D6"/>
    <w:rsid w:val="00FA324D"/>
    <w:rsid w:val="014612A4"/>
    <w:rsid w:val="04BE79B8"/>
    <w:rsid w:val="06E33A23"/>
    <w:rsid w:val="0729677F"/>
    <w:rsid w:val="07BD471B"/>
    <w:rsid w:val="09D42619"/>
    <w:rsid w:val="0C502DEF"/>
    <w:rsid w:val="0DD560FB"/>
    <w:rsid w:val="15D84107"/>
    <w:rsid w:val="179A25EE"/>
    <w:rsid w:val="1FE034EA"/>
    <w:rsid w:val="201B4914"/>
    <w:rsid w:val="21703A20"/>
    <w:rsid w:val="24394AB4"/>
    <w:rsid w:val="255B5060"/>
    <w:rsid w:val="26C845FB"/>
    <w:rsid w:val="2882264D"/>
    <w:rsid w:val="28FE4517"/>
    <w:rsid w:val="2A112CA1"/>
    <w:rsid w:val="2A781519"/>
    <w:rsid w:val="2E071CD0"/>
    <w:rsid w:val="3088340A"/>
    <w:rsid w:val="310B481A"/>
    <w:rsid w:val="312832A7"/>
    <w:rsid w:val="36B604D8"/>
    <w:rsid w:val="39336100"/>
    <w:rsid w:val="3B0C4F46"/>
    <w:rsid w:val="3C796DAD"/>
    <w:rsid w:val="3CB23CA2"/>
    <w:rsid w:val="3D3362E8"/>
    <w:rsid w:val="3E411D8A"/>
    <w:rsid w:val="3F0F5615"/>
    <w:rsid w:val="41F43776"/>
    <w:rsid w:val="43F218FD"/>
    <w:rsid w:val="44F616E9"/>
    <w:rsid w:val="4514433A"/>
    <w:rsid w:val="45420821"/>
    <w:rsid w:val="45E12009"/>
    <w:rsid w:val="48BD66E0"/>
    <w:rsid w:val="4DDD4521"/>
    <w:rsid w:val="52CF51BC"/>
    <w:rsid w:val="52E668FB"/>
    <w:rsid w:val="548A2746"/>
    <w:rsid w:val="548C210F"/>
    <w:rsid w:val="55CA61AD"/>
    <w:rsid w:val="571C2C7C"/>
    <w:rsid w:val="572F1196"/>
    <w:rsid w:val="588F5E7D"/>
    <w:rsid w:val="5A3E0B79"/>
    <w:rsid w:val="5C6623FB"/>
    <w:rsid w:val="5D3F07F6"/>
    <w:rsid w:val="5E3101D9"/>
    <w:rsid w:val="5FA65154"/>
    <w:rsid w:val="62AA1DDB"/>
    <w:rsid w:val="64FE20B4"/>
    <w:rsid w:val="65DB18A0"/>
    <w:rsid w:val="669E69DB"/>
    <w:rsid w:val="676E0C28"/>
    <w:rsid w:val="685B1D90"/>
    <w:rsid w:val="68ED4FE8"/>
    <w:rsid w:val="70405028"/>
    <w:rsid w:val="72DC461E"/>
    <w:rsid w:val="73093CE5"/>
    <w:rsid w:val="73CB6923"/>
    <w:rsid w:val="7BEF76E7"/>
    <w:rsid w:val="7C9709F3"/>
    <w:rsid w:val="7CB9536A"/>
    <w:rsid w:val="7DEF3238"/>
    <w:rsid w:val="7FE213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</w:rPr>
  </w:style>
  <w:style w:type="character" w:styleId="7">
    <w:name w:val="Emphasis"/>
    <w:basedOn w:val="5"/>
    <w:qFormat/>
    <w:uiPriority w:val="99"/>
    <w:rPr>
      <w:rFonts w:cs="Times New Roman"/>
    </w:rPr>
  </w:style>
  <w:style w:type="character" w:styleId="8">
    <w:name w:val="HTML Definition"/>
    <w:basedOn w:val="5"/>
    <w:qFormat/>
    <w:uiPriority w:val="99"/>
    <w:rPr>
      <w:rFonts w:cs="Times New Roman"/>
    </w:rPr>
  </w:style>
  <w:style w:type="character" w:styleId="9">
    <w:name w:val="HTML Variable"/>
    <w:basedOn w:val="5"/>
    <w:qFormat/>
    <w:uiPriority w:val="99"/>
    <w:rPr>
      <w:rFonts w:cs="Times New Roman"/>
    </w:rPr>
  </w:style>
  <w:style w:type="character" w:styleId="10">
    <w:name w:val="HTML Code"/>
    <w:basedOn w:val="5"/>
    <w:qFormat/>
    <w:uiPriority w:val="99"/>
    <w:rPr>
      <w:rFonts w:ascii="Courier New" w:hAnsi="Courier New" w:cs="Times New Roman"/>
      <w:sz w:val="20"/>
    </w:rPr>
  </w:style>
  <w:style w:type="character" w:styleId="11">
    <w:name w:val="HTML Cite"/>
    <w:basedOn w:val="5"/>
    <w:qFormat/>
    <w:uiPriority w:val="99"/>
    <w:rPr>
      <w:rFonts w:cs="Times New Roman"/>
    </w:rPr>
  </w:style>
  <w:style w:type="character" w:customStyle="1" w:styleId="12">
    <w:name w:val="页脚 Char"/>
    <w:basedOn w:val="5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Char"/>
    <w:basedOn w:val="5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l-tab-strip-text"/>
    <w:basedOn w:val="5"/>
    <w:qFormat/>
    <w:uiPriority w:val="99"/>
    <w:rPr>
      <w:rFonts w:ascii="Tahoma" w:hAnsi="Tahoma" w:eastAsia="Times New Roman" w:cs="Tahoma"/>
      <w:color w:val="416AA3"/>
      <w:sz w:val="18"/>
      <w:szCs w:val="18"/>
    </w:rPr>
  </w:style>
  <w:style w:type="character" w:customStyle="1" w:styleId="15">
    <w:name w:val="l-tab-strip-text1"/>
    <w:basedOn w:val="5"/>
    <w:qFormat/>
    <w:uiPriority w:val="99"/>
    <w:rPr>
      <w:rFonts w:cs="Times New Roman"/>
    </w:rPr>
  </w:style>
  <w:style w:type="character" w:customStyle="1" w:styleId="16">
    <w:name w:val="l-tab-strip-text2"/>
    <w:basedOn w:val="5"/>
    <w:qFormat/>
    <w:uiPriority w:val="99"/>
    <w:rPr>
      <w:rFonts w:cs="Times New Roman"/>
    </w:rPr>
  </w:style>
  <w:style w:type="character" w:customStyle="1" w:styleId="17">
    <w:name w:val="l-tab-strip-text3"/>
    <w:basedOn w:val="5"/>
    <w:qFormat/>
    <w:uiPriority w:val="99"/>
    <w:rPr>
      <w:rFonts w:cs="Times New Roman"/>
      <w:color w:val="15428B"/>
    </w:rPr>
  </w:style>
  <w:style w:type="character" w:customStyle="1" w:styleId="18">
    <w:name w:val="l-tab-strip-text4"/>
    <w:basedOn w:val="5"/>
    <w:qFormat/>
    <w:uiPriority w:val="99"/>
    <w:rPr>
      <w:rFonts w:cs="Times New Roman"/>
      <w:b/>
      <w:color w:val="15428B"/>
    </w:rPr>
  </w:style>
  <w:style w:type="character" w:customStyle="1" w:styleId="19">
    <w:name w:val="l-tab-strip-text5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383</Characters>
  <Lines>3</Lines>
  <Paragraphs>1</Paragraphs>
  <TotalTime>2</TotalTime>
  <ScaleCrop>false</ScaleCrop>
  <LinksUpToDate>false</LinksUpToDate>
  <CharactersWithSpaces>449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2019-06-06T01:19:00Z</dcterms:created>
  <dc:creator>Administrator</dc:creator>
  <cp:lastModifiedBy>NTKO</cp:lastModifiedBy>
  <dcterms:modified xsi:type="dcterms:W3CDTF">2020-07-01T07:47:23Z</dcterms:modified>
  <dc:title>临淄区发放《药品经营许可证》公示（第2019004号）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