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第四届临淄区政务服务“双十佳”名单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  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72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</w:rPr>
        <w:t>根据《关于评选第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</w:rPr>
        <w:t>届临淄区“十佳政务服务窗口”“十佳政务服务个人”的通知》（临行审发〔202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</w:rPr>
        <w:t>号）要求，临淄区政务服务“双十佳”评选工作领导小组根据各单位上报情况对“十佳政务服务窗口”“十佳政务服务个人”进行了初选，1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</w:rPr>
        <w:t>月10日-1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</w:rPr>
        <w:t>日在“临淄审批服务”微信公众号进行了网络投票，1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</w:rPr>
        <w:t>月1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</w:rPr>
        <w:t>日组织评委进行了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lang w:val="en-US" w:eastAsia="zh-CN"/>
        </w:rPr>
        <w:t>现场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</w:rPr>
        <w:t>投票，确定了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区行政审批服务局市场准入窗口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</w:rPr>
        <w:t>等10个“十佳政务服务窗口”和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lang w:val="en-US" w:eastAsia="zh-CN"/>
        </w:rPr>
        <w:t>郇长波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</w:rPr>
        <w:t>等10名“十佳政务服务个人”。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72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lang w:val="en-US" w:eastAsia="zh-CN"/>
        </w:rPr>
        <w:t>本着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</w:rPr>
        <w:t>公开、公正、公平原则，现将“十佳政务服务窗口”“十佳政务服务个人”名单予以公示，广泛听取社会各界意见，接受广大群众监督。如有意见和建议，可通过邮件、电话等方式，向临淄区政务服务“双十佳”评选工作领导小组办公室反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8"/>
          <w:sz w:val="32"/>
          <w:szCs w:val="32"/>
          <w:shd w:val="clear" w:color="auto" w:fill="auto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8"/>
          <w:sz w:val="32"/>
          <w:szCs w:val="32"/>
          <w:shd w:val="clear" w:color="auto" w:fill="auto"/>
        </w:rPr>
        <w:t>公示时间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8"/>
          <w:sz w:val="32"/>
          <w:szCs w:val="32"/>
          <w:shd w:val="clear" w:color="auto" w:fill="auto"/>
        </w:rPr>
        <w:t>：202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8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8"/>
          <w:sz w:val="32"/>
          <w:szCs w:val="32"/>
          <w:shd w:val="clear" w:color="auto" w:fill="auto"/>
        </w:rPr>
        <w:t>年1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8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8"/>
          <w:sz w:val="32"/>
          <w:szCs w:val="32"/>
          <w:shd w:val="clear" w:color="auto" w:fill="auto"/>
        </w:rPr>
        <w:t>月1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8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8"/>
          <w:sz w:val="32"/>
          <w:szCs w:val="32"/>
          <w:shd w:val="clear" w:color="auto" w:fill="auto"/>
        </w:rPr>
        <w:t>日—1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8"/>
          <w:sz w:val="32"/>
          <w:szCs w:val="32"/>
          <w:shd w:val="clear" w:color="auto" w:fill="auto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8"/>
          <w:sz w:val="32"/>
          <w:szCs w:val="32"/>
          <w:shd w:val="clear" w:color="auto" w:fill="auto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8"/>
          <w:sz w:val="32"/>
          <w:szCs w:val="32"/>
          <w:shd w:val="clear" w:color="auto" w:fill="auto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8"/>
          <w:sz w:val="32"/>
          <w:szCs w:val="32"/>
          <w:shd w:val="clear" w:color="auto" w:fill="auto"/>
        </w:rPr>
        <w:t>联系电话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8"/>
          <w:sz w:val="32"/>
          <w:szCs w:val="32"/>
          <w:shd w:val="clear" w:color="auto" w:fill="auto"/>
        </w:rPr>
        <w:t>：0533-7177007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8"/>
          <w:sz w:val="32"/>
          <w:szCs w:val="32"/>
          <w:u w:val="none"/>
          <w:shd w:val="clear" w:color="auto" w:fill="auto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8"/>
          <w:sz w:val="32"/>
          <w:szCs w:val="32"/>
          <w:u w:val="none"/>
          <w:shd w:val="clear" w:color="auto" w:fill="auto"/>
        </w:rPr>
        <w:t>邮箱地址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8"/>
          <w:sz w:val="32"/>
          <w:szCs w:val="32"/>
          <w:u w:val="none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8"/>
          <w:sz w:val="32"/>
          <w:szCs w:val="32"/>
          <w:u w:val="none"/>
          <w:shd w:val="clear" w:color="auto" w:fill="auto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8"/>
          <w:sz w:val="32"/>
          <w:szCs w:val="32"/>
          <w:u w:val="none"/>
          <w:shd w:val="clear" w:color="auto" w:fill="auto"/>
        </w:rPr>
        <w:instrText xml:space="preserve"> HYPERLINK "mailto:zwfwglk@zb.shandong.cn" </w:instrTex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8"/>
          <w:sz w:val="32"/>
          <w:szCs w:val="32"/>
          <w:u w:val="none"/>
          <w:shd w:val="clear" w:color="auto" w:fill="auto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8"/>
          <w:sz w:val="32"/>
          <w:szCs w:val="32"/>
          <w:u w:val="none"/>
          <w:shd w:val="clear" w:color="auto" w:fill="auto"/>
        </w:rPr>
        <w:t>zwfwglk</w:t>
      </w: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8"/>
          <w:sz w:val="32"/>
          <w:szCs w:val="32"/>
          <w:u w:val="none"/>
          <w:shd w:val="clear" w:color="auto" w:fill="auto"/>
          <w:lang w:val="en-US" w:eastAsia="zh-CN"/>
        </w:rPr>
        <w:t>@</w:t>
      </w: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8"/>
          <w:sz w:val="32"/>
          <w:szCs w:val="32"/>
          <w:u w:val="none"/>
          <w:shd w:val="clear" w:color="auto" w:fill="auto"/>
        </w:rPr>
        <w:t>zb.shandong.cn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8"/>
          <w:sz w:val="32"/>
          <w:szCs w:val="32"/>
          <w:u w:val="none"/>
          <w:shd w:val="clear" w:color="auto" w:fill="auto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8"/>
          <w:sz w:val="32"/>
          <w:szCs w:val="32"/>
          <w:shd w:val="clear" w:color="auto" w:fill="auto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70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lang w:val="en-US" w:eastAsia="zh-CN"/>
        </w:rPr>
        <w:t>附件：1.“十佳政务服务窗口”名单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1750" w:firstLineChars="500"/>
        <w:jc w:val="left"/>
        <w:rPr>
          <w:rFonts w:hint="default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lang w:val="en-US" w:eastAsia="zh-CN"/>
        </w:rPr>
        <w:t>2.“十佳政务服务个人”名单</w:t>
      </w:r>
    </w:p>
    <w:p>
      <w:pPr>
        <w:rPr>
          <w:rFonts w:hint="eastAsia" w:ascii="黑体" w:hAnsi="黑体" w:eastAsia="黑体" w:cs="黑体"/>
          <w:i w:val="0"/>
          <w:caps w:val="0"/>
          <w:color w:val="000000"/>
          <w:spacing w:val="1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15"/>
          <w:sz w:val="32"/>
          <w:szCs w:val="32"/>
          <w:lang w:val="en-US" w:eastAsia="zh-CN"/>
        </w:rPr>
        <w:t>附件1</w:t>
      </w: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15"/>
          <w:sz w:val="44"/>
          <w:szCs w:val="44"/>
          <w:lang w:val="en-US" w:eastAsia="zh-CN"/>
        </w:rPr>
        <w:t>“十佳政务服务窗口”名单</w:t>
      </w:r>
    </w:p>
    <w:p/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区行政审批服务局市场准入窗口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leftChars="0" w:right="0" w:firstLine="0" w:firstLine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齐化税务局窗口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leftChars="0" w:right="0" w:firstLine="0" w:firstLine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住房公积金窗口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leftChars="0" w:right="0" w:firstLine="0" w:firstLine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区自然资源局窗口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leftChars="0" w:right="0" w:firstLine="0" w:firstLine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临淄公安分局窗口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leftChars="0" w:right="0" w:firstLine="0" w:firstLine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稷下街道便民服务中心窗口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leftChars="0" w:right="0" w:firstLine="0" w:firstLine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临淄规划管理办公室窗口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leftChars="0" w:right="0" w:firstLine="0" w:firstLine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临淄税务局窗口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leftChars="0" w:right="0" w:firstLine="0" w:firstLine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雪宫街道便民服务中心窗口 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Chars="0" w:right="0" w:right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齐陵街道便民服务中心窗口</w:t>
      </w:r>
    </w:p>
    <w:p>
      <w:pPr>
        <w:rPr>
          <w:color w:val="auto"/>
        </w:rPr>
      </w:pPr>
    </w:p>
    <w:p/>
    <w:p/>
    <w:p/>
    <w:p/>
    <w:p/>
    <w:p/>
    <w:p/>
    <w:p/>
    <w:p/>
    <w:p/>
    <w:p/>
    <w:p/>
    <w:p/>
    <w:p/>
    <w:p/>
    <w:p>
      <w:pPr>
        <w:rPr>
          <w:rFonts w:hint="eastAsia" w:ascii="黑体" w:hAnsi="黑体" w:eastAsia="黑体" w:cs="黑体"/>
          <w:i w:val="0"/>
          <w:caps w:val="0"/>
          <w:color w:val="000000"/>
          <w:spacing w:val="15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15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1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15"/>
          <w:sz w:val="44"/>
          <w:szCs w:val="44"/>
          <w:lang w:val="en-US" w:eastAsia="zh-CN"/>
        </w:rPr>
        <w:t>“十佳政务服务个人”名单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15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rightChars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color="auto" w:fill="auto"/>
        </w:rPr>
        <w:t>郇长波   齐化税务局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color="auto" w:fill="auto"/>
        </w:rPr>
        <w:t>练艺坛   区行政审批服务局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leftChars="0" w:right="0" w:firstLine="0" w:firstLineChars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color="auto" w:fill="auto"/>
        </w:rPr>
        <w:t>于建荣   区自然资源局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leftChars="0" w:right="0" w:firstLine="0" w:firstLineChars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color="auto" w:fill="auto"/>
        </w:rPr>
        <w:t>杨  帆   凤凰镇便民服务中心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leftChars="0" w:right="0" w:firstLine="0" w:firstLineChars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color="auto" w:fill="auto"/>
        </w:rPr>
        <w:t>于  磊   敬仲镇便民服务中心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leftChars="0" w:right="0" w:firstLine="0" w:firstLineChars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color="auto" w:fill="auto"/>
        </w:rPr>
        <w:t>王慧海   住房公积金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leftChars="0" w:right="0" w:firstLine="0" w:firstLineChars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color="auto" w:fill="auto"/>
        </w:rPr>
        <w:t>宋  丽   临淄公安分局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leftChars="0" w:right="0" w:firstLine="0" w:firstLineChars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color="auto" w:fill="auto"/>
        </w:rPr>
        <w:t>王玉淼   临淄税务局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leftChars="0" w:right="0" w:firstLine="0" w:firstLineChars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color="auto" w:fill="auto"/>
        </w:rPr>
        <w:t>刘海云   齐陵街道便民服务中心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color="auto" w:fill="auto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color="auto" w:fill="auto"/>
        </w:rPr>
        <w:t>赵禄君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color="auto" w:fill="auto"/>
        </w:rPr>
        <w:t>临淄规划管理办公室</w:t>
      </w:r>
    </w:p>
    <w:p>
      <w:pPr>
        <w:rPr>
          <w:color w:val="auto"/>
        </w:rPr>
      </w:pPr>
    </w:p>
    <w:p/>
    <w:p/>
    <w:p/>
    <w:p/>
    <w:p/>
    <w:p/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CE7FA3"/>
    <w:multiLevelType w:val="singleLevel"/>
    <w:tmpl w:val="85CE7FA3"/>
    <w:lvl w:ilvl="0" w:tentative="0">
      <w:start w:val="1"/>
      <w:numFmt w:val="decimal"/>
      <w:suff w:val="space"/>
      <w:lvlText w:val="%1."/>
      <w:lvlJc w:val="left"/>
      <w:rPr>
        <w:rFonts w:hint="default" w:ascii="仿宋_GB2312" w:hAnsi="仿宋_GB2312" w:eastAsia="仿宋_GB2312" w:cs="仿宋_GB2312"/>
      </w:rPr>
    </w:lvl>
  </w:abstractNum>
  <w:abstractNum w:abstractNumId="1">
    <w:nsid w:val="6C35AFA7"/>
    <w:multiLevelType w:val="singleLevel"/>
    <w:tmpl w:val="6C35AFA7"/>
    <w:lvl w:ilvl="0" w:tentative="0">
      <w:start w:val="1"/>
      <w:numFmt w:val="decimal"/>
      <w:suff w:val="space"/>
      <w:lvlText w:val="%1."/>
      <w:lvlJc w:val="left"/>
      <w:rPr>
        <w:rFonts w:hint="default" w:ascii="仿宋_GB2312" w:hAnsi="仿宋_GB2312" w:eastAsia="仿宋_GB2312" w:cs="仿宋_GB231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wMThiZDJlNTQ4YTMzMDRiZGM0MzkzZTljZmY5MDgifQ=="/>
  </w:docVars>
  <w:rsids>
    <w:rsidRoot w:val="00000000"/>
    <w:rsid w:val="01546D49"/>
    <w:rsid w:val="07A95CA4"/>
    <w:rsid w:val="0F6C3505"/>
    <w:rsid w:val="1AA70FF9"/>
    <w:rsid w:val="1C934328"/>
    <w:rsid w:val="1F901EA7"/>
    <w:rsid w:val="29253C34"/>
    <w:rsid w:val="2A954C20"/>
    <w:rsid w:val="45D01D98"/>
    <w:rsid w:val="606A0282"/>
    <w:rsid w:val="64460353"/>
    <w:rsid w:val="7B0139AC"/>
    <w:rsid w:val="7B75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609</Words>
  <Characters>664</Characters>
  <Lines>0</Lines>
  <Paragraphs>0</Paragraphs>
  <TotalTime>5</TotalTime>
  <ScaleCrop>false</ScaleCrop>
  <LinksUpToDate>false</LinksUpToDate>
  <CharactersWithSpaces>703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2020-12-10T00:42:00Z</dcterms:created>
  <dc:creator>admin</dc:creator>
  <cp:lastModifiedBy>八七</cp:lastModifiedBy>
  <dcterms:modified xsi:type="dcterms:W3CDTF">2022-12-14T09:39:47Z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94ACE1D21576409DAD018E9B9F81BA56</vt:lpwstr>
  </property>
</Properties>
</file>