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3D" w:rsidRPr="00E6468F" w:rsidRDefault="0002083D" w:rsidP="007B2EEF">
      <w:pPr>
        <w:widowControl/>
        <w:spacing w:afterLines="100" w:line="380" w:lineRule="exact"/>
        <w:ind w:firstLineChars="200" w:firstLine="723"/>
        <w:jc w:val="center"/>
        <w:rPr>
          <w:rFonts w:ascii="宋体" w:cs="宋体"/>
          <w:kern w:val="0"/>
          <w:sz w:val="24"/>
          <w:szCs w:val="24"/>
        </w:rPr>
      </w:pPr>
      <w:r w:rsidRPr="00E6468F">
        <w:rPr>
          <w:rFonts w:cs="宋体" w:hint="eastAsia"/>
          <w:b/>
          <w:kern w:val="0"/>
          <w:sz w:val="36"/>
          <w:szCs w:val="36"/>
        </w:rPr>
        <w:t>国家安全生产监督管理总局令</w:t>
      </w:r>
    </w:p>
    <w:p w:rsidR="0002083D" w:rsidRPr="00E6468F" w:rsidRDefault="0002083D" w:rsidP="007B2EEF">
      <w:pPr>
        <w:widowControl/>
        <w:spacing w:afterLines="100" w:line="380" w:lineRule="exact"/>
        <w:ind w:firstLineChars="200" w:firstLine="480"/>
        <w:jc w:val="center"/>
        <w:rPr>
          <w:rFonts w:ascii="宋体" w:cs="宋体"/>
          <w:kern w:val="0"/>
          <w:sz w:val="24"/>
          <w:szCs w:val="24"/>
        </w:rPr>
      </w:pPr>
      <w:r w:rsidRPr="00E6468F">
        <w:rPr>
          <w:rFonts w:ascii="楷体_GB2312" w:eastAsia="楷体_GB2312" w:hAnsi="宋体" w:cs="宋体" w:hint="eastAsia"/>
          <w:kern w:val="0"/>
          <w:sz w:val="24"/>
          <w:szCs w:val="24"/>
        </w:rPr>
        <w:t>第</w:t>
      </w:r>
      <w:r w:rsidRPr="00E6468F">
        <w:rPr>
          <w:rFonts w:ascii="楷体_GB2312" w:eastAsia="楷体_GB2312" w:hAnsi="宋体" w:cs="宋体"/>
          <w:kern w:val="0"/>
          <w:sz w:val="24"/>
          <w:szCs w:val="24"/>
        </w:rPr>
        <w:t>36</w:t>
      </w:r>
      <w:r w:rsidRPr="00E6468F">
        <w:rPr>
          <w:rFonts w:ascii="楷体_GB2312" w:eastAsia="楷体_GB2312" w:hAnsi="宋体" w:cs="宋体" w:hint="eastAsia"/>
          <w:kern w:val="0"/>
          <w:sz w:val="24"/>
          <w:szCs w:val="24"/>
        </w:rPr>
        <w:t>号</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《建设项目安全设施“三同时”监督管理暂行办法》已经</w:t>
      </w:r>
      <w:r w:rsidRPr="00E6468F">
        <w:rPr>
          <w:rFonts w:ascii="宋体" w:hAnsi="宋体" w:cs="宋体"/>
          <w:kern w:val="0"/>
          <w:sz w:val="24"/>
          <w:szCs w:val="24"/>
        </w:rPr>
        <w:t>2010</w:t>
      </w:r>
      <w:r w:rsidRPr="00E6468F">
        <w:rPr>
          <w:rFonts w:cs="宋体" w:hint="eastAsia"/>
          <w:kern w:val="0"/>
          <w:sz w:val="24"/>
          <w:szCs w:val="24"/>
        </w:rPr>
        <w:t>年</w:t>
      </w:r>
      <w:r w:rsidRPr="00E6468F">
        <w:rPr>
          <w:rFonts w:ascii="宋体" w:hAnsi="宋体" w:cs="宋体"/>
          <w:kern w:val="0"/>
          <w:sz w:val="24"/>
          <w:szCs w:val="24"/>
        </w:rPr>
        <w:t>11</w:t>
      </w:r>
      <w:r w:rsidRPr="00E6468F">
        <w:rPr>
          <w:rFonts w:cs="宋体" w:hint="eastAsia"/>
          <w:kern w:val="0"/>
          <w:sz w:val="24"/>
          <w:szCs w:val="24"/>
        </w:rPr>
        <w:t>月</w:t>
      </w:r>
      <w:r w:rsidRPr="00E6468F">
        <w:rPr>
          <w:rFonts w:ascii="宋体" w:hAnsi="宋体" w:cs="宋体"/>
          <w:kern w:val="0"/>
          <w:sz w:val="24"/>
          <w:szCs w:val="24"/>
        </w:rPr>
        <w:t>3</w:t>
      </w:r>
      <w:r w:rsidRPr="00E6468F">
        <w:rPr>
          <w:rFonts w:cs="宋体" w:hint="eastAsia"/>
          <w:kern w:val="0"/>
          <w:sz w:val="24"/>
          <w:szCs w:val="24"/>
        </w:rPr>
        <w:t>日国家安全生产监督管理总局局长办公会议审议通过，现予公布，自</w:t>
      </w:r>
      <w:r w:rsidRPr="00E6468F">
        <w:rPr>
          <w:rFonts w:ascii="宋体" w:hAnsi="宋体" w:cs="宋体"/>
          <w:kern w:val="0"/>
          <w:sz w:val="24"/>
          <w:szCs w:val="24"/>
        </w:rPr>
        <w:t>2011</w:t>
      </w:r>
      <w:r w:rsidRPr="00E6468F">
        <w:rPr>
          <w:rFonts w:cs="宋体" w:hint="eastAsia"/>
          <w:kern w:val="0"/>
          <w:sz w:val="24"/>
          <w:szCs w:val="24"/>
        </w:rPr>
        <w:t>年</w:t>
      </w:r>
      <w:r w:rsidRPr="00E6468F">
        <w:rPr>
          <w:rFonts w:ascii="宋体" w:hAnsi="宋体" w:cs="宋体"/>
          <w:kern w:val="0"/>
          <w:sz w:val="24"/>
          <w:szCs w:val="24"/>
        </w:rPr>
        <w:t>2</w:t>
      </w:r>
      <w:r w:rsidRPr="00E6468F">
        <w:rPr>
          <w:rFonts w:cs="宋体" w:hint="eastAsia"/>
          <w:kern w:val="0"/>
          <w:sz w:val="24"/>
          <w:szCs w:val="24"/>
        </w:rPr>
        <w:t>月</w:t>
      </w:r>
      <w:r w:rsidRPr="00E6468F">
        <w:rPr>
          <w:rFonts w:ascii="宋体" w:hAnsi="宋体" w:cs="宋体"/>
          <w:kern w:val="0"/>
          <w:sz w:val="24"/>
          <w:szCs w:val="24"/>
        </w:rPr>
        <w:t>1</w:t>
      </w:r>
      <w:r w:rsidRPr="00E6468F">
        <w:rPr>
          <w:rFonts w:cs="宋体" w:hint="eastAsia"/>
          <w:kern w:val="0"/>
          <w:sz w:val="24"/>
          <w:szCs w:val="24"/>
        </w:rPr>
        <w:t>日起施行。</w:t>
      </w:r>
    </w:p>
    <w:p w:rsidR="0002083D" w:rsidRPr="00E6468F" w:rsidRDefault="0002083D" w:rsidP="007B2EEF">
      <w:pPr>
        <w:widowControl/>
        <w:spacing w:afterLines="100" w:line="380" w:lineRule="exact"/>
        <w:ind w:firstLineChars="200" w:firstLine="480"/>
        <w:jc w:val="right"/>
        <w:rPr>
          <w:rFonts w:ascii="宋体" w:hAnsi="宋体" w:cs="宋体"/>
          <w:kern w:val="0"/>
          <w:sz w:val="24"/>
          <w:szCs w:val="24"/>
        </w:rPr>
      </w:pPr>
      <w:r w:rsidRPr="00E6468F">
        <w:rPr>
          <w:rFonts w:cs="宋体" w:hint="eastAsia"/>
          <w:kern w:val="0"/>
          <w:sz w:val="24"/>
          <w:szCs w:val="24"/>
        </w:rPr>
        <w:t>局长</w:t>
      </w:r>
      <w:r w:rsidRPr="00E6468F">
        <w:rPr>
          <w:rFonts w:ascii="宋体" w:hAnsi="宋体" w:cs="宋体"/>
          <w:kern w:val="0"/>
          <w:sz w:val="24"/>
          <w:szCs w:val="24"/>
        </w:rPr>
        <w:t xml:space="preserve"> </w:t>
      </w:r>
      <w:r w:rsidRPr="00E6468F">
        <w:rPr>
          <w:rFonts w:cs="宋体" w:hint="eastAsia"/>
          <w:kern w:val="0"/>
          <w:sz w:val="24"/>
          <w:szCs w:val="24"/>
        </w:rPr>
        <w:t>骆琳</w:t>
      </w:r>
      <w:r w:rsidRPr="00E6468F">
        <w:rPr>
          <w:rFonts w:ascii="宋体" w:hAnsi="宋体" w:cs="宋体"/>
          <w:kern w:val="0"/>
          <w:sz w:val="24"/>
          <w:szCs w:val="24"/>
        </w:rPr>
        <w:t xml:space="preserve"> </w:t>
      </w:r>
    </w:p>
    <w:p w:rsidR="0002083D" w:rsidRPr="00E6468F" w:rsidRDefault="0002083D" w:rsidP="007B2EEF">
      <w:pPr>
        <w:widowControl/>
        <w:spacing w:afterLines="100" w:line="380" w:lineRule="exact"/>
        <w:ind w:firstLineChars="200" w:firstLine="480"/>
        <w:jc w:val="right"/>
        <w:rPr>
          <w:rFonts w:ascii="宋体" w:cs="宋体"/>
          <w:kern w:val="0"/>
          <w:sz w:val="24"/>
          <w:szCs w:val="24"/>
        </w:rPr>
      </w:pPr>
      <w:r w:rsidRPr="00E6468F">
        <w:rPr>
          <w:rFonts w:cs="宋体" w:hint="eastAsia"/>
          <w:kern w:val="0"/>
          <w:sz w:val="24"/>
          <w:szCs w:val="24"/>
        </w:rPr>
        <w:t>二○一○年十二月十四日</w:t>
      </w:r>
    </w:p>
    <w:p w:rsidR="0002083D" w:rsidRPr="00E6468F" w:rsidRDefault="0002083D" w:rsidP="007B2EEF">
      <w:pPr>
        <w:widowControl/>
        <w:spacing w:afterLines="100" w:line="380" w:lineRule="exact"/>
        <w:jc w:val="center"/>
        <w:rPr>
          <w:rFonts w:ascii="宋体" w:cs="宋体"/>
          <w:kern w:val="0"/>
          <w:sz w:val="24"/>
          <w:szCs w:val="24"/>
        </w:rPr>
      </w:pPr>
      <w:r w:rsidRPr="00E6468F">
        <w:rPr>
          <w:rFonts w:cs="宋体" w:hint="eastAsia"/>
          <w:b/>
          <w:kern w:val="0"/>
          <w:sz w:val="36"/>
          <w:szCs w:val="36"/>
        </w:rPr>
        <w:t>建设项目安全设施“三同时”监督管理办法</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w:t>
      </w:r>
      <w:r w:rsidRPr="00E6468F">
        <w:rPr>
          <w:rFonts w:cs="宋体"/>
          <w:kern w:val="0"/>
          <w:sz w:val="24"/>
          <w:szCs w:val="24"/>
        </w:rPr>
        <w:t>2010</w:t>
      </w:r>
      <w:r w:rsidRPr="00E6468F">
        <w:rPr>
          <w:rFonts w:cs="宋体" w:hint="eastAsia"/>
          <w:kern w:val="0"/>
          <w:sz w:val="24"/>
          <w:szCs w:val="24"/>
        </w:rPr>
        <w:t>年</w:t>
      </w:r>
      <w:r w:rsidRPr="00E6468F">
        <w:rPr>
          <w:rFonts w:cs="宋体"/>
          <w:kern w:val="0"/>
          <w:sz w:val="24"/>
          <w:szCs w:val="24"/>
        </w:rPr>
        <w:t>12</w:t>
      </w:r>
      <w:r w:rsidRPr="00E6468F">
        <w:rPr>
          <w:rFonts w:cs="宋体" w:hint="eastAsia"/>
          <w:kern w:val="0"/>
          <w:sz w:val="24"/>
          <w:szCs w:val="24"/>
        </w:rPr>
        <w:t>月</w:t>
      </w:r>
      <w:r w:rsidRPr="00E6468F">
        <w:rPr>
          <w:rFonts w:cs="宋体"/>
          <w:kern w:val="0"/>
          <w:sz w:val="24"/>
          <w:szCs w:val="24"/>
        </w:rPr>
        <w:t>14</w:t>
      </w:r>
      <w:r w:rsidRPr="00E6468F">
        <w:rPr>
          <w:rFonts w:cs="宋体" w:hint="eastAsia"/>
          <w:kern w:val="0"/>
          <w:sz w:val="24"/>
          <w:szCs w:val="24"/>
        </w:rPr>
        <w:t>日国家安全监管总局令第</w:t>
      </w:r>
      <w:r w:rsidRPr="00E6468F">
        <w:rPr>
          <w:rFonts w:cs="宋体"/>
          <w:kern w:val="0"/>
          <w:sz w:val="24"/>
          <w:szCs w:val="24"/>
        </w:rPr>
        <w:t>36</w:t>
      </w:r>
      <w:r w:rsidRPr="00E6468F">
        <w:rPr>
          <w:rFonts w:cs="宋体" w:hint="eastAsia"/>
          <w:kern w:val="0"/>
          <w:sz w:val="24"/>
          <w:szCs w:val="24"/>
        </w:rPr>
        <w:t>号公布，根据</w:t>
      </w:r>
      <w:r w:rsidRPr="00E6468F">
        <w:rPr>
          <w:rFonts w:cs="宋体"/>
          <w:kern w:val="0"/>
          <w:sz w:val="24"/>
          <w:szCs w:val="24"/>
        </w:rPr>
        <w:t>2015</w:t>
      </w:r>
      <w:r w:rsidRPr="00E6468F">
        <w:rPr>
          <w:rFonts w:cs="宋体" w:hint="eastAsia"/>
          <w:kern w:val="0"/>
          <w:sz w:val="24"/>
          <w:szCs w:val="24"/>
        </w:rPr>
        <w:t>年</w:t>
      </w:r>
      <w:r w:rsidRPr="00E6468F">
        <w:rPr>
          <w:rFonts w:cs="宋体"/>
          <w:kern w:val="0"/>
          <w:sz w:val="24"/>
          <w:szCs w:val="24"/>
        </w:rPr>
        <w:t>4</w:t>
      </w:r>
      <w:r w:rsidRPr="00E6468F">
        <w:rPr>
          <w:rFonts w:cs="宋体" w:hint="eastAsia"/>
          <w:kern w:val="0"/>
          <w:sz w:val="24"/>
          <w:szCs w:val="24"/>
        </w:rPr>
        <w:t>月</w:t>
      </w:r>
      <w:r w:rsidRPr="00E6468F">
        <w:rPr>
          <w:rFonts w:cs="宋体"/>
          <w:kern w:val="0"/>
          <w:sz w:val="24"/>
          <w:szCs w:val="24"/>
        </w:rPr>
        <w:t>2</w:t>
      </w:r>
      <w:r w:rsidRPr="00E6468F">
        <w:rPr>
          <w:rFonts w:cs="宋体" w:hint="eastAsia"/>
          <w:kern w:val="0"/>
          <w:sz w:val="24"/>
          <w:szCs w:val="24"/>
        </w:rPr>
        <w:t>日国家安全监管总局令第</w:t>
      </w:r>
      <w:r w:rsidRPr="00E6468F">
        <w:rPr>
          <w:rFonts w:cs="宋体"/>
          <w:kern w:val="0"/>
          <w:sz w:val="24"/>
          <w:szCs w:val="24"/>
        </w:rPr>
        <w:t>77</w:t>
      </w:r>
      <w:r w:rsidRPr="00E6468F">
        <w:rPr>
          <w:rFonts w:cs="宋体" w:hint="eastAsia"/>
          <w:kern w:val="0"/>
          <w:sz w:val="24"/>
          <w:szCs w:val="24"/>
        </w:rPr>
        <w:t>号修正）</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第一章</w:t>
      </w:r>
      <w:r w:rsidRPr="00E6468F">
        <w:rPr>
          <w:rFonts w:cs="宋体"/>
          <w:b/>
          <w:kern w:val="0"/>
          <w:sz w:val="24"/>
          <w:szCs w:val="24"/>
        </w:rPr>
        <w:t xml:space="preserve"> </w:t>
      </w:r>
      <w:r w:rsidRPr="00E6468F">
        <w:rPr>
          <w:rFonts w:cs="宋体" w:hint="eastAsia"/>
          <w:b/>
          <w:kern w:val="0"/>
          <w:sz w:val="24"/>
          <w:szCs w:val="24"/>
        </w:rPr>
        <w:t>总则</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第一条</w:t>
      </w:r>
      <w:r w:rsidRPr="00E6468F">
        <w:rPr>
          <w:rFonts w:cs="宋体"/>
          <w:kern w:val="0"/>
          <w:sz w:val="24"/>
          <w:szCs w:val="24"/>
        </w:rPr>
        <w:t xml:space="preserve"> </w:t>
      </w:r>
      <w:r w:rsidRPr="00E6468F">
        <w:rPr>
          <w:rFonts w:cs="宋体" w:hint="eastAsia"/>
          <w:kern w:val="0"/>
          <w:sz w:val="24"/>
          <w:szCs w:val="24"/>
        </w:rPr>
        <w:t>为加强建设项目安全管理，预防和减少生产安全事故，保障从业人员生命和财产安全，根据《中华人民共和国安全生产法》和《国务院关于进一步加强企业安全生产工作的通知》等法律、行政法规和规定，制定本办法。</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第二条</w:t>
      </w:r>
      <w:r w:rsidRPr="00E6468F">
        <w:rPr>
          <w:rFonts w:cs="宋体"/>
          <w:kern w:val="0"/>
          <w:sz w:val="24"/>
          <w:szCs w:val="24"/>
        </w:rPr>
        <w:t xml:space="preserve"> </w:t>
      </w:r>
      <w:r w:rsidRPr="00E6468F">
        <w:rPr>
          <w:rFonts w:cs="宋体" w:hint="eastAsia"/>
          <w:kern w:val="0"/>
          <w:sz w:val="24"/>
          <w:szCs w:val="24"/>
        </w:rPr>
        <w:t>经县级以上人民政府及其有关主管部门依法审批、核准或者备案的生产经营单位新建、改建、扩建工程项目（以下统称建设项目）安全设施的建设及其监督管理，适用本办法。</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法律、行政法规及国务院对建设项目安全设施建设及其监督管理另有规定的，依照其规定。</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第三条</w:t>
      </w:r>
      <w:r w:rsidRPr="00E6468F">
        <w:rPr>
          <w:rFonts w:cs="宋体"/>
          <w:kern w:val="0"/>
          <w:sz w:val="24"/>
          <w:szCs w:val="24"/>
        </w:rPr>
        <w:t xml:space="preserve"> </w:t>
      </w:r>
      <w:r w:rsidRPr="00E6468F">
        <w:rPr>
          <w:rFonts w:cs="宋体" w:hint="eastAsia"/>
          <w:kern w:val="0"/>
          <w:sz w:val="24"/>
          <w:szCs w:val="24"/>
        </w:rPr>
        <w:t>本办法所称的建设项目安全设施，是指生产经营单位在生产经营活动中用于预防生产安全事故的设备、设施、装置、构（建）筑物和其他技术措施的总称。</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第四条</w:t>
      </w:r>
      <w:r w:rsidRPr="00E6468F">
        <w:rPr>
          <w:rFonts w:cs="宋体"/>
          <w:kern w:val="0"/>
          <w:sz w:val="24"/>
          <w:szCs w:val="24"/>
        </w:rPr>
        <w:t xml:space="preserve"> </w:t>
      </w:r>
      <w:r w:rsidRPr="00E6468F">
        <w:rPr>
          <w:rFonts w:cs="宋体" w:hint="eastAsia"/>
          <w:kern w:val="0"/>
          <w:sz w:val="24"/>
          <w:szCs w:val="24"/>
        </w:rPr>
        <w:t>生产经营单位是建设项目安全设施建设的责任主体。建设项目安全设施必须与主体工程同时设计、同时施工、同时投入生产和使用（以下简称“三同时”）。安全设施投资应当纳入建设项目概算。</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第五条</w:t>
      </w:r>
      <w:r w:rsidRPr="00E6468F">
        <w:rPr>
          <w:rFonts w:cs="宋体"/>
          <w:kern w:val="0"/>
          <w:sz w:val="24"/>
          <w:szCs w:val="24"/>
        </w:rPr>
        <w:t xml:space="preserve"> </w:t>
      </w:r>
      <w:r w:rsidRPr="00E6468F">
        <w:rPr>
          <w:rFonts w:cs="宋体" w:hint="eastAsia"/>
          <w:kern w:val="0"/>
          <w:sz w:val="24"/>
          <w:szCs w:val="24"/>
        </w:rPr>
        <w:t>国家安全生产监督管理总局对全国建设项目安全设施“三同时”实施综合监督管理，并在国务院规定的职责范围内承担有关建设项目安全设施“三同时”的监督管理。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县级以上地方各级安全生产监督管理部门对本行政区域内的建设项目安全设施“三同时”实施综合监督管理，并在本级人民政府规定的职责范围内承担本级人民政府及其有关主管部门审批、核准或者备案的建设项目安全设施“三同时”的监督管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跨两个及两个以上行政区域的建设项目安全设施“三同时”由其共同的上一级人民政府安全生产监督管理部门实施监督管理。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上一级人民政府安全生产监督管理部门根据工作需要，可以将其负责监督管理的建设项目安全设施“三同时”工作委托下一级人民政府安全生产监督管理部门实施监督管理。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第六条</w:t>
      </w:r>
      <w:r w:rsidRPr="00E6468F">
        <w:rPr>
          <w:rFonts w:cs="宋体"/>
          <w:kern w:val="0"/>
          <w:sz w:val="24"/>
          <w:szCs w:val="24"/>
        </w:rPr>
        <w:t xml:space="preserve"> </w:t>
      </w:r>
      <w:r w:rsidRPr="00E6468F">
        <w:rPr>
          <w:rFonts w:cs="宋体" w:hint="eastAsia"/>
          <w:kern w:val="0"/>
          <w:sz w:val="24"/>
          <w:szCs w:val="24"/>
        </w:rPr>
        <w:t>安全生产监督管理部门应当加强建设项目安全设施建设的日常安全监管，落实有关行政许可及其监管责任，督促生产经营单位落实安全设施建设责任。</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第二章</w:t>
      </w:r>
      <w:r w:rsidRPr="00E6468F">
        <w:rPr>
          <w:rFonts w:cs="宋体"/>
          <w:b/>
          <w:kern w:val="0"/>
          <w:sz w:val="24"/>
          <w:szCs w:val="24"/>
        </w:rPr>
        <w:t xml:space="preserve"> </w:t>
      </w:r>
      <w:r w:rsidRPr="00E6468F">
        <w:rPr>
          <w:rFonts w:cs="宋体" w:hint="eastAsia"/>
          <w:b/>
          <w:kern w:val="0"/>
          <w:sz w:val="24"/>
          <w:szCs w:val="24"/>
        </w:rPr>
        <w:t>建设项目安全预评价</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第七条</w:t>
      </w:r>
      <w:r w:rsidRPr="007B2EEF">
        <w:rPr>
          <w:rFonts w:cs="宋体"/>
          <w:kern w:val="0"/>
          <w:sz w:val="24"/>
          <w:szCs w:val="24"/>
        </w:rPr>
        <w:t xml:space="preserve"> </w:t>
      </w:r>
      <w:r w:rsidRPr="007B2EEF">
        <w:rPr>
          <w:rFonts w:cs="宋体" w:hint="eastAsia"/>
          <w:kern w:val="0"/>
          <w:sz w:val="24"/>
          <w:szCs w:val="24"/>
        </w:rPr>
        <w:t>下列建设项目在进行可行性研究时，生产经营单位应当按照国家规定，进行安全预评价：</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（一）非煤矿矿山建设项目；</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（二）生产、储存危险化学品（包括使用长输管道输送危险化学品，下同）的建设项目；</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（三）生产、储存烟花爆竹的建设项目；</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（四）金属冶炼建设项目；</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（五）使用危险化学品从事生产并且使用量达到规定数量的化工建设项目（属于危险化学品生产的除外，下同）；</w:t>
      </w:r>
    </w:p>
    <w:p w:rsidR="0002083D" w:rsidRPr="007B2EEF" w:rsidRDefault="0002083D" w:rsidP="007B2EEF">
      <w:pPr>
        <w:widowControl/>
        <w:spacing w:afterLines="100" w:line="380" w:lineRule="exact"/>
        <w:ind w:firstLineChars="200" w:firstLine="480"/>
        <w:jc w:val="left"/>
        <w:rPr>
          <w:rFonts w:ascii="宋体" w:cs="宋体"/>
          <w:kern w:val="0"/>
          <w:sz w:val="24"/>
          <w:szCs w:val="24"/>
        </w:rPr>
      </w:pPr>
      <w:r w:rsidRPr="007B2EEF">
        <w:rPr>
          <w:rFonts w:cs="宋体" w:hint="eastAsia"/>
          <w:kern w:val="0"/>
          <w:sz w:val="24"/>
          <w:szCs w:val="24"/>
        </w:rPr>
        <w:t>（六）法律、行政法规和国务院规定的其他建设项目。</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第八条</w:t>
      </w:r>
      <w:r w:rsidRPr="00E6468F">
        <w:rPr>
          <w:rFonts w:cs="宋体"/>
          <w:kern w:val="0"/>
          <w:sz w:val="24"/>
          <w:szCs w:val="24"/>
        </w:rPr>
        <w:t xml:space="preserve"> </w:t>
      </w:r>
      <w:r w:rsidRPr="00E6468F">
        <w:rPr>
          <w:rFonts w:cs="宋体" w:hint="eastAsia"/>
          <w:kern w:val="0"/>
          <w:sz w:val="24"/>
          <w:szCs w:val="24"/>
        </w:rPr>
        <w:t>生产经营单位应当委托具有相应资质的安全评价机构，对其建设项目进行安全预评价，并编制安全预评价报告。</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建设项目安全预评价报告应当符合国家标准或者行业标准的规定。</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生产、储存危险化学品的建设项目和化工建设项目安全预评价报告除符合本条第二款的规定外，还应当符合有关危险化学品建设项目的规定。</w:t>
      </w:r>
    </w:p>
    <w:p w:rsidR="0002083D" w:rsidRPr="002D6A4C" w:rsidRDefault="0002083D" w:rsidP="007B2EEF">
      <w:pPr>
        <w:widowControl/>
        <w:spacing w:afterLines="100" w:line="380" w:lineRule="exact"/>
        <w:ind w:firstLineChars="200" w:firstLine="480"/>
        <w:jc w:val="left"/>
        <w:rPr>
          <w:rFonts w:ascii="宋体" w:cs="宋体"/>
          <w:color w:val="FF0000"/>
          <w:kern w:val="0"/>
          <w:sz w:val="24"/>
          <w:szCs w:val="24"/>
        </w:rPr>
      </w:pPr>
      <w:r w:rsidRPr="002D6A4C">
        <w:rPr>
          <w:rFonts w:cs="宋体" w:hint="eastAsia"/>
          <w:color w:val="FF0000"/>
          <w:kern w:val="0"/>
          <w:sz w:val="24"/>
          <w:szCs w:val="24"/>
        </w:rPr>
        <w:t>第九条</w:t>
      </w:r>
      <w:r w:rsidRPr="002D6A4C">
        <w:rPr>
          <w:rFonts w:cs="宋体"/>
          <w:color w:val="FF0000"/>
          <w:kern w:val="0"/>
          <w:sz w:val="24"/>
          <w:szCs w:val="24"/>
        </w:rPr>
        <w:t xml:space="preserve"> </w:t>
      </w:r>
      <w:r w:rsidRPr="002D6A4C">
        <w:rPr>
          <w:rFonts w:cs="宋体" w:hint="eastAsia"/>
          <w:color w:val="FF0000"/>
          <w:kern w:val="0"/>
          <w:sz w:val="24"/>
          <w:szCs w:val="24"/>
        </w:rPr>
        <w:t>本办法第七条规定以外的其他建设项目，生产经营单位应当对其安全生产条件和设施进行综合分析，形成书面报告备查。</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第三章</w:t>
      </w:r>
      <w:r w:rsidRPr="00E6468F">
        <w:rPr>
          <w:rFonts w:cs="宋体"/>
          <w:b/>
          <w:kern w:val="0"/>
          <w:sz w:val="24"/>
          <w:szCs w:val="24"/>
        </w:rPr>
        <w:t xml:space="preserve"> </w:t>
      </w:r>
      <w:r w:rsidRPr="00E6468F">
        <w:rPr>
          <w:rFonts w:cs="宋体" w:hint="eastAsia"/>
          <w:b/>
          <w:kern w:val="0"/>
          <w:sz w:val="24"/>
          <w:szCs w:val="24"/>
        </w:rPr>
        <w:t>建设项目安全设施设计审查</w:t>
      </w:r>
    </w:p>
    <w:p w:rsidR="0002083D" w:rsidRPr="002D6A4C" w:rsidRDefault="0002083D" w:rsidP="007B2EEF">
      <w:pPr>
        <w:widowControl/>
        <w:spacing w:afterLines="100" w:line="380" w:lineRule="exact"/>
        <w:ind w:firstLineChars="200" w:firstLine="480"/>
        <w:jc w:val="left"/>
        <w:rPr>
          <w:rFonts w:ascii="宋体" w:cs="宋体"/>
          <w:color w:val="FF0000"/>
          <w:kern w:val="0"/>
          <w:sz w:val="24"/>
          <w:szCs w:val="24"/>
        </w:rPr>
      </w:pPr>
      <w:r w:rsidRPr="002D6A4C">
        <w:rPr>
          <w:rFonts w:cs="宋体" w:hint="eastAsia"/>
          <w:color w:val="FF0000"/>
          <w:kern w:val="0"/>
          <w:sz w:val="24"/>
          <w:szCs w:val="24"/>
        </w:rPr>
        <w:t>第十条</w:t>
      </w:r>
      <w:r w:rsidRPr="002D6A4C">
        <w:rPr>
          <w:rFonts w:cs="宋体"/>
          <w:color w:val="FF0000"/>
          <w:kern w:val="0"/>
          <w:sz w:val="24"/>
          <w:szCs w:val="24"/>
        </w:rPr>
        <w:t xml:space="preserve"> </w:t>
      </w:r>
      <w:r w:rsidRPr="002D6A4C">
        <w:rPr>
          <w:rFonts w:cs="宋体" w:hint="eastAsia"/>
          <w:color w:val="FF0000"/>
          <w:kern w:val="0"/>
          <w:sz w:val="24"/>
          <w:szCs w:val="24"/>
        </w:rPr>
        <w:t>生产经营单位在建设项目初步设计时，应当委托有相应资质的设计单位对建设项目安全设施同时进行设计，编制安全设施设计。</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安全设施设计单位、设计人应当对其编制的设计文件负责。</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第十一条</w:t>
      </w:r>
      <w:r w:rsidRPr="00E6468F">
        <w:rPr>
          <w:rFonts w:cs="宋体"/>
          <w:kern w:val="0"/>
          <w:sz w:val="24"/>
          <w:szCs w:val="24"/>
        </w:rPr>
        <w:t xml:space="preserve"> </w:t>
      </w:r>
      <w:r w:rsidRPr="00E6468F">
        <w:rPr>
          <w:rFonts w:cs="宋体" w:hint="eastAsia"/>
          <w:kern w:val="0"/>
          <w:sz w:val="24"/>
          <w:szCs w:val="24"/>
        </w:rPr>
        <w:t>建设项目安全设施设计应当包括下列内容：</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（一）设计依据；</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（二）建设项目概述；</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（三）建设项目潜在的危险、有害因素和危险、有害程度及周边环境安全分析；</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（四）建筑及场地布置；</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（五）重大危险源分析及检测监控；</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（六）安全设施设计采取的防范措施；</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（七）安全生产管理机构设置或者安全生产管理人员配备要求；</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（八）从业人员安全生产教育和培训要求；</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（九）工艺、技术和设备、设施的先进性和可靠性分析；</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（十）安全设施专项投资概算；</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（十一）安全预评价报告中的安全对策及建议采纳情况；</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（十二）预期效果以及存在的问题与建议；</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（十三）可能出现的事故预防及应急救援措施；</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（十四）法律、法规、规章、标准规定需要说明的其他事项。</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第十二条</w:t>
      </w:r>
      <w:r w:rsidRPr="00E6468F">
        <w:rPr>
          <w:rFonts w:cs="宋体"/>
          <w:kern w:val="0"/>
          <w:sz w:val="24"/>
          <w:szCs w:val="24"/>
        </w:rPr>
        <w:t xml:space="preserve"> </w:t>
      </w:r>
      <w:r w:rsidRPr="00E6468F">
        <w:rPr>
          <w:rFonts w:cs="宋体" w:hint="eastAsia"/>
          <w:kern w:val="0"/>
          <w:sz w:val="24"/>
          <w:szCs w:val="24"/>
        </w:rPr>
        <w:t>本办法第七条第（一）项、第（二）项、第（三）项、第（四）项规定的建设项目安全设施设计完成后，生产经营单位应当按照本办法第五条的规定向安全生产监督管理部门提出审查申请，并提交下列文件资料：</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（一）建设项目审批、核准或者备案的文件；</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（二）建设项目安全设施设计审查申请；</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（三）设计单位的设计资质证明文件；</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（四）建设项目安全设施设计；</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（五）建设项目安全预评价报告及相关文件资料；</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（六）法律、行政法规、规章规定的其他文件资料。</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安全生产监督管理部门收到申请后，对属于本部门职责范围内的，应当及时进行审查，并在收到申请后</w:t>
      </w:r>
      <w:r w:rsidRPr="00E6468F">
        <w:rPr>
          <w:rFonts w:cs="宋体"/>
          <w:kern w:val="0"/>
          <w:sz w:val="24"/>
          <w:szCs w:val="24"/>
        </w:rPr>
        <w:t>5</w:t>
      </w:r>
      <w:r w:rsidRPr="00E6468F">
        <w:rPr>
          <w:rFonts w:cs="宋体" w:hint="eastAsia"/>
          <w:kern w:val="0"/>
          <w:sz w:val="24"/>
          <w:szCs w:val="24"/>
        </w:rPr>
        <w:t>个工作日内作出受理或者不予受理的决定，书面告知申请人；对不属于本部门职责范围内的，应当将有关文件资料转送有审查权的安全生产监督管理部门，并书面告知申请人。</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第十三条</w:t>
      </w:r>
      <w:r w:rsidRPr="00E6468F">
        <w:rPr>
          <w:rFonts w:cs="宋体"/>
          <w:kern w:val="0"/>
          <w:sz w:val="24"/>
          <w:szCs w:val="24"/>
        </w:rPr>
        <w:t xml:space="preserve"> </w:t>
      </w:r>
      <w:r w:rsidRPr="00E6468F">
        <w:rPr>
          <w:rFonts w:cs="宋体" w:hint="eastAsia"/>
          <w:kern w:val="0"/>
          <w:sz w:val="24"/>
          <w:szCs w:val="24"/>
        </w:rPr>
        <w:t>对已经受理的建设项目安全设施设计审查申请，安全生产监督管理部门应当自受理之日起</w:t>
      </w:r>
      <w:r w:rsidRPr="00E6468F">
        <w:rPr>
          <w:rFonts w:cs="宋体"/>
          <w:kern w:val="0"/>
          <w:sz w:val="24"/>
          <w:szCs w:val="24"/>
        </w:rPr>
        <w:t>20</w:t>
      </w:r>
      <w:r w:rsidRPr="00E6468F">
        <w:rPr>
          <w:rFonts w:cs="宋体" w:hint="eastAsia"/>
          <w:kern w:val="0"/>
          <w:sz w:val="24"/>
          <w:szCs w:val="24"/>
        </w:rPr>
        <w:t>个工作日内作出是否批准的决定，并书面告知申请人。</w:t>
      </w:r>
      <w:r w:rsidRPr="00E6468F">
        <w:rPr>
          <w:rFonts w:cs="宋体"/>
          <w:kern w:val="0"/>
          <w:sz w:val="24"/>
          <w:szCs w:val="24"/>
        </w:rPr>
        <w:t>20</w:t>
      </w:r>
      <w:r w:rsidRPr="00E6468F">
        <w:rPr>
          <w:rFonts w:cs="宋体" w:hint="eastAsia"/>
          <w:kern w:val="0"/>
          <w:sz w:val="24"/>
          <w:szCs w:val="24"/>
        </w:rPr>
        <w:t>个工作日内不能作出决定的，经本部门负责人批准，可以延长</w:t>
      </w:r>
      <w:r w:rsidRPr="00E6468F">
        <w:rPr>
          <w:rFonts w:cs="宋体"/>
          <w:kern w:val="0"/>
          <w:sz w:val="24"/>
          <w:szCs w:val="24"/>
        </w:rPr>
        <w:t>10</w:t>
      </w:r>
      <w:r w:rsidRPr="00E6468F">
        <w:rPr>
          <w:rFonts w:cs="宋体" w:hint="eastAsia"/>
          <w:kern w:val="0"/>
          <w:sz w:val="24"/>
          <w:szCs w:val="24"/>
        </w:rPr>
        <w:t>个工作日，并应当将延长期限的理由书面告知申请人。</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第十四条</w:t>
      </w:r>
      <w:r w:rsidRPr="00E6468F">
        <w:rPr>
          <w:rFonts w:cs="宋体"/>
          <w:kern w:val="0"/>
          <w:sz w:val="24"/>
          <w:szCs w:val="24"/>
        </w:rPr>
        <w:t xml:space="preserve"> </w:t>
      </w:r>
      <w:r w:rsidRPr="00E6468F">
        <w:rPr>
          <w:rFonts w:cs="宋体" w:hint="eastAsia"/>
          <w:kern w:val="0"/>
          <w:sz w:val="24"/>
          <w:szCs w:val="24"/>
        </w:rPr>
        <w:t>建设项目安全设施设计有下列情形之一的，不予批准，并不得开工建设：</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（一）无建设项目审批、核准或者备案文件的；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（二）未委托具有相应资质的设计单位进行设计的；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（三）安全预评价报告由未取得相应资质的安全评价机构编制的；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（四）设计内容不符合有关安全生产的法律、法规、规章和国家标准或者行业标准、技术规范的规定的；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（五）未采纳安全预评价报告中的安全对策和建议，且未作充分论证说明的；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（六）不符合法律、行政法规规定的其他条件的。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建设项目安全设施设计审查未予批准的，生产经营单位经过整改后可以向原审查部门申请再审。</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第十五条</w:t>
      </w:r>
      <w:r w:rsidRPr="00E6468F">
        <w:rPr>
          <w:rFonts w:cs="宋体"/>
          <w:kern w:val="0"/>
          <w:sz w:val="24"/>
          <w:szCs w:val="24"/>
        </w:rPr>
        <w:t xml:space="preserve"> </w:t>
      </w:r>
      <w:r w:rsidRPr="00E6468F">
        <w:rPr>
          <w:rFonts w:cs="宋体" w:hint="eastAsia"/>
          <w:kern w:val="0"/>
          <w:sz w:val="24"/>
          <w:szCs w:val="24"/>
        </w:rPr>
        <w:t>已经批准的建设项目及其安全设施设计有下列情形之一的，生产经营单位应当报原批准部门审查同意；未经审查同意的，不得开工建设：</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（一）建设项目的规模、生产工艺、原料、设备发生重大变更的；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（二）改变安全设施设计且可能降低安全性能的；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（三）在施工期间重新设计的。</w:t>
      </w:r>
    </w:p>
    <w:p w:rsidR="0002083D" w:rsidRPr="00623078" w:rsidRDefault="0002083D" w:rsidP="007B2EEF">
      <w:pPr>
        <w:widowControl/>
        <w:spacing w:afterLines="100" w:line="380" w:lineRule="exact"/>
        <w:ind w:firstLineChars="200" w:firstLine="480"/>
        <w:jc w:val="left"/>
        <w:rPr>
          <w:rFonts w:ascii="宋体" w:cs="宋体"/>
          <w:color w:val="FF0000"/>
          <w:kern w:val="0"/>
          <w:sz w:val="24"/>
          <w:szCs w:val="24"/>
        </w:rPr>
      </w:pPr>
      <w:r w:rsidRPr="00E6468F">
        <w:rPr>
          <w:rFonts w:cs="宋体" w:hint="eastAsia"/>
          <w:kern w:val="0"/>
          <w:sz w:val="24"/>
          <w:szCs w:val="24"/>
        </w:rPr>
        <w:t>第十六条</w:t>
      </w:r>
      <w:r w:rsidRPr="00623078">
        <w:rPr>
          <w:rFonts w:cs="宋体"/>
          <w:color w:val="FF0000"/>
          <w:kern w:val="0"/>
          <w:sz w:val="24"/>
          <w:szCs w:val="24"/>
        </w:rPr>
        <w:t xml:space="preserve"> </w:t>
      </w:r>
      <w:r w:rsidRPr="00623078">
        <w:rPr>
          <w:rFonts w:cs="宋体" w:hint="eastAsia"/>
          <w:color w:val="FF0000"/>
          <w:kern w:val="0"/>
          <w:sz w:val="24"/>
          <w:szCs w:val="24"/>
        </w:rPr>
        <w:t>本办法第七条第（一）项、第（二）项、第（三）项和第（四）项规定以外的建设项目安全设施设计，由生产经营单位组织审查，形成书面报告备查。</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第四章</w:t>
      </w:r>
      <w:r w:rsidRPr="00E6468F">
        <w:rPr>
          <w:rFonts w:cs="宋体"/>
          <w:b/>
          <w:kern w:val="0"/>
          <w:sz w:val="24"/>
          <w:szCs w:val="24"/>
        </w:rPr>
        <w:t xml:space="preserve"> </w:t>
      </w:r>
      <w:r w:rsidRPr="00E6468F">
        <w:rPr>
          <w:rFonts w:cs="宋体" w:hint="eastAsia"/>
          <w:b/>
          <w:kern w:val="0"/>
          <w:sz w:val="24"/>
          <w:szCs w:val="24"/>
        </w:rPr>
        <w:t>建设项目安全设施施工和竣工验收</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第十七条</w:t>
      </w:r>
      <w:r w:rsidRPr="00E6468F">
        <w:rPr>
          <w:rFonts w:cs="宋体"/>
          <w:kern w:val="0"/>
          <w:sz w:val="24"/>
          <w:szCs w:val="24"/>
        </w:rPr>
        <w:t xml:space="preserve"> </w:t>
      </w:r>
      <w:r w:rsidRPr="00E6468F">
        <w:rPr>
          <w:rFonts w:cs="宋体" w:hint="eastAsia"/>
          <w:kern w:val="0"/>
          <w:sz w:val="24"/>
          <w:szCs w:val="24"/>
        </w:rPr>
        <w:t>建设项目安全设施的施工应当由取得相应资质的施工单位进行，并与建设项目主体工程同时施工。</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施工单位应当在施工组织设计中编制安全技术措施和施工现场临时用电方案，同时对危险性较大的分部分项工程依法编制专项施工方案，并附具安全验算结果，经施工单位技术负责人、总监理工程师签字后实施。</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施工单位应当严格按照安全设施设计和相关施工技术标准、规范施工，并对安全设施的工程质量负责。</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第十八条</w:t>
      </w:r>
      <w:r w:rsidRPr="00E6468F">
        <w:rPr>
          <w:rFonts w:cs="宋体"/>
          <w:kern w:val="0"/>
          <w:sz w:val="24"/>
          <w:szCs w:val="24"/>
        </w:rPr>
        <w:t xml:space="preserve"> </w:t>
      </w:r>
      <w:r w:rsidRPr="00E6468F">
        <w:rPr>
          <w:rFonts w:cs="宋体" w:hint="eastAsia"/>
          <w:kern w:val="0"/>
          <w:sz w:val="24"/>
          <w:szCs w:val="24"/>
        </w:rPr>
        <w:t>施工单位发现安全设施设计文件有错漏的，应当及时向生产经营单位、设计单位提出。生产经营单位、设计单位应当及时处理。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施工单位发现安全设施存在重大事故隐患时，应当立即停止施工并报告生产经营单位进行整改。整改合格后，方可恢复施工。</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第十九条</w:t>
      </w:r>
      <w:r w:rsidRPr="00E6468F">
        <w:rPr>
          <w:rFonts w:cs="宋体"/>
          <w:kern w:val="0"/>
          <w:sz w:val="24"/>
          <w:szCs w:val="24"/>
        </w:rPr>
        <w:t xml:space="preserve"> </w:t>
      </w:r>
      <w:r w:rsidRPr="00E6468F">
        <w:rPr>
          <w:rFonts w:cs="宋体" w:hint="eastAsia"/>
          <w:kern w:val="0"/>
          <w:sz w:val="24"/>
          <w:szCs w:val="24"/>
        </w:rPr>
        <w:t>工程监理单位应当审查施工组织设计中的安全技术措施或者专项施工方案是否符合工程建设强制性标准。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工程监理单位在实施监理过程中，发现存在事故隐患的，应当要求施工单位整改；情况严重的，应当要求施工单位暂时停止施工，并及时报告生产经营单位。施工单位拒不整改或者不停止施工的，工程监理单位应当及时向有关主管部门报告。</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工程监理单位、监理人员应当按照法律、法规和工程建设强制性标准实施监理，并对安全设施工程的工程质量承担监理责任。</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第二十条</w:t>
      </w:r>
      <w:r w:rsidRPr="00E6468F">
        <w:rPr>
          <w:rFonts w:cs="宋体"/>
          <w:kern w:val="0"/>
          <w:sz w:val="24"/>
          <w:szCs w:val="24"/>
        </w:rPr>
        <w:t xml:space="preserve"> </w:t>
      </w:r>
      <w:r w:rsidRPr="00E6468F">
        <w:rPr>
          <w:rFonts w:cs="宋体" w:hint="eastAsia"/>
          <w:kern w:val="0"/>
          <w:sz w:val="24"/>
          <w:szCs w:val="24"/>
        </w:rPr>
        <w:t>建设项目安全设施建成后，生产经营单位应当对安全设施进行检查，对发现的问题及时整改。</w:t>
      </w:r>
    </w:p>
    <w:p w:rsidR="0002083D" w:rsidRPr="002D6A4C" w:rsidRDefault="0002083D" w:rsidP="007B2EEF">
      <w:pPr>
        <w:widowControl/>
        <w:spacing w:afterLines="100" w:line="380" w:lineRule="exact"/>
        <w:ind w:firstLineChars="200" w:firstLine="480"/>
        <w:jc w:val="left"/>
        <w:rPr>
          <w:rFonts w:ascii="宋体" w:cs="宋体"/>
          <w:color w:val="FF0000"/>
          <w:kern w:val="0"/>
          <w:sz w:val="24"/>
          <w:szCs w:val="24"/>
        </w:rPr>
      </w:pPr>
      <w:r w:rsidRPr="002D6A4C">
        <w:rPr>
          <w:rFonts w:cs="宋体" w:hint="eastAsia"/>
          <w:color w:val="FF0000"/>
          <w:kern w:val="0"/>
          <w:sz w:val="24"/>
          <w:szCs w:val="24"/>
        </w:rPr>
        <w:t>第二十一条</w:t>
      </w:r>
      <w:r w:rsidRPr="002D6A4C">
        <w:rPr>
          <w:rFonts w:cs="宋体"/>
          <w:color w:val="FF0000"/>
          <w:kern w:val="0"/>
          <w:sz w:val="24"/>
          <w:szCs w:val="24"/>
        </w:rPr>
        <w:t xml:space="preserve"> </w:t>
      </w:r>
      <w:r w:rsidRPr="002D6A4C">
        <w:rPr>
          <w:rFonts w:cs="宋体" w:hint="eastAsia"/>
          <w:color w:val="FF0000"/>
          <w:kern w:val="0"/>
          <w:sz w:val="24"/>
          <w:szCs w:val="24"/>
        </w:rPr>
        <w:t>本办法第七条规定的建设项目竣工后，根据规定建设项目需要试运行（包括生产、使用，下同）的，应当在正式投入生产或者使用前进行试运行。</w:t>
      </w:r>
    </w:p>
    <w:p w:rsidR="0002083D" w:rsidRPr="002D6A4C" w:rsidRDefault="0002083D" w:rsidP="007B2EEF">
      <w:pPr>
        <w:widowControl/>
        <w:spacing w:afterLines="100" w:line="380" w:lineRule="exact"/>
        <w:ind w:firstLineChars="200" w:firstLine="480"/>
        <w:jc w:val="left"/>
        <w:rPr>
          <w:rFonts w:ascii="宋体" w:cs="宋体"/>
          <w:color w:val="FF0000"/>
          <w:kern w:val="0"/>
          <w:sz w:val="24"/>
          <w:szCs w:val="24"/>
        </w:rPr>
      </w:pPr>
      <w:r w:rsidRPr="002D6A4C">
        <w:rPr>
          <w:rFonts w:cs="宋体" w:hint="eastAsia"/>
          <w:color w:val="FF0000"/>
          <w:kern w:val="0"/>
          <w:sz w:val="24"/>
          <w:szCs w:val="24"/>
        </w:rPr>
        <w:t>试运行时间应当不少于</w:t>
      </w:r>
      <w:r w:rsidRPr="002D6A4C">
        <w:rPr>
          <w:rFonts w:cs="宋体"/>
          <w:color w:val="FF0000"/>
          <w:kern w:val="0"/>
          <w:sz w:val="24"/>
          <w:szCs w:val="24"/>
        </w:rPr>
        <w:t>30</w:t>
      </w:r>
      <w:r w:rsidRPr="002D6A4C">
        <w:rPr>
          <w:rFonts w:cs="宋体" w:hint="eastAsia"/>
          <w:color w:val="FF0000"/>
          <w:kern w:val="0"/>
          <w:sz w:val="24"/>
          <w:szCs w:val="24"/>
        </w:rPr>
        <w:t>日，最长不得超过</w:t>
      </w:r>
      <w:r w:rsidRPr="002D6A4C">
        <w:rPr>
          <w:rFonts w:cs="宋体"/>
          <w:color w:val="FF0000"/>
          <w:kern w:val="0"/>
          <w:sz w:val="24"/>
          <w:szCs w:val="24"/>
        </w:rPr>
        <w:t>180</w:t>
      </w:r>
      <w:r w:rsidRPr="002D6A4C">
        <w:rPr>
          <w:rFonts w:cs="宋体" w:hint="eastAsia"/>
          <w:color w:val="FF0000"/>
          <w:kern w:val="0"/>
          <w:sz w:val="24"/>
          <w:szCs w:val="24"/>
        </w:rPr>
        <w:t>日，国家有关部门有规定或者特殊要求的行业除外。</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生产、储存危险化学品的建设项目和化工建设项目，应当在建设项目试运行前将试运行方案报负责建设项目安全许可的安全生产监督管理部门备案。</w:t>
      </w:r>
    </w:p>
    <w:p w:rsidR="0002083D" w:rsidRPr="007B2EEF" w:rsidRDefault="0002083D" w:rsidP="007B2EEF">
      <w:pPr>
        <w:widowControl/>
        <w:spacing w:afterLines="100" w:line="380" w:lineRule="exact"/>
        <w:ind w:firstLineChars="200" w:firstLine="480"/>
        <w:jc w:val="left"/>
        <w:rPr>
          <w:rFonts w:ascii="宋体" w:cs="宋体"/>
          <w:color w:val="FF0000"/>
          <w:kern w:val="0"/>
          <w:sz w:val="24"/>
          <w:szCs w:val="24"/>
        </w:rPr>
      </w:pPr>
      <w:r w:rsidRPr="007B2EEF">
        <w:rPr>
          <w:rFonts w:cs="宋体" w:hint="eastAsia"/>
          <w:color w:val="FF0000"/>
          <w:kern w:val="0"/>
          <w:sz w:val="24"/>
          <w:szCs w:val="24"/>
        </w:rPr>
        <w:t>第二十二条</w:t>
      </w:r>
      <w:r w:rsidRPr="007B2EEF">
        <w:rPr>
          <w:rFonts w:cs="宋体"/>
          <w:color w:val="FF0000"/>
          <w:kern w:val="0"/>
          <w:sz w:val="24"/>
          <w:szCs w:val="24"/>
        </w:rPr>
        <w:t xml:space="preserve"> </w:t>
      </w:r>
      <w:r w:rsidRPr="007B2EEF">
        <w:rPr>
          <w:rFonts w:cs="宋体" w:hint="eastAsia"/>
          <w:color w:val="FF0000"/>
          <w:kern w:val="0"/>
          <w:sz w:val="24"/>
          <w:szCs w:val="24"/>
        </w:rPr>
        <w:t>本办法第七条规定的建设项目安全设施竣工或者试运行完成后，生产经营单位应当委托具有相应资质的安全评价机构对安全设施进行验收评价，并编制建设项目安全验收评价报告。</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建设项目安全验收评价报告应当符合国家标准或者行业标准的规定。</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生产、储存危险化学品的建设项目和化工建设项目安全验收评价报告除符合本条第二款的规定外，还应当符合有关危险化学品建设项目的规定。</w:t>
      </w:r>
    </w:p>
    <w:p w:rsidR="0002083D" w:rsidRPr="002D6A4C" w:rsidRDefault="0002083D" w:rsidP="007B2EEF">
      <w:pPr>
        <w:widowControl/>
        <w:spacing w:afterLines="100" w:line="380" w:lineRule="exact"/>
        <w:ind w:firstLineChars="200" w:firstLine="480"/>
        <w:jc w:val="left"/>
        <w:rPr>
          <w:rFonts w:ascii="宋体" w:cs="宋体"/>
          <w:color w:val="FF0000"/>
          <w:kern w:val="0"/>
          <w:sz w:val="24"/>
          <w:szCs w:val="24"/>
        </w:rPr>
      </w:pPr>
      <w:r w:rsidRPr="002D6A4C">
        <w:rPr>
          <w:rFonts w:cs="宋体" w:hint="eastAsia"/>
          <w:color w:val="FF0000"/>
          <w:kern w:val="0"/>
          <w:sz w:val="24"/>
          <w:szCs w:val="24"/>
        </w:rPr>
        <w:t>第二十三条</w:t>
      </w:r>
      <w:r w:rsidRPr="002D6A4C">
        <w:rPr>
          <w:rFonts w:cs="宋体"/>
          <w:color w:val="FF0000"/>
          <w:kern w:val="0"/>
          <w:sz w:val="24"/>
          <w:szCs w:val="24"/>
        </w:rPr>
        <w:t xml:space="preserve"> </w:t>
      </w:r>
      <w:r w:rsidRPr="002D6A4C">
        <w:rPr>
          <w:rFonts w:cs="宋体" w:hint="eastAsia"/>
          <w:color w:val="FF0000"/>
          <w:kern w:val="0"/>
          <w:sz w:val="24"/>
          <w:szCs w:val="24"/>
        </w:rPr>
        <w:t>建设项目竣工投入生产或者使用前，生产经营单位应当组织对安全设施进行竣工验收，并形成书面报告备查。安全设施竣工验收合格后，方可投入生产和使用。</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安全监管部门应当按照下列方式之一对本办法第七条第（一）项、第（二）项、第（三）项和第（四）项规定建设项目的竣工验收活动和验收结果的监督核查：</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（一）对安全设施竣工验收报告按照不少于总数</w:t>
      </w:r>
      <w:r w:rsidRPr="00E6468F">
        <w:rPr>
          <w:rFonts w:cs="宋体"/>
          <w:kern w:val="0"/>
          <w:sz w:val="24"/>
          <w:szCs w:val="24"/>
        </w:rPr>
        <w:t>10%</w:t>
      </w:r>
      <w:r w:rsidRPr="00E6468F">
        <w:rPr>
          <w:rFonts w:cs="宋体" w:hint="eastAsia"/>
          <w:kern w:val="0"/>
          <w:sz w:val="24"/>
          <w:szCs w:val="24"/>
        </w:rPr>
        <w:t>的比例进行随机抽查；</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（二）在实施有关安全许可时，对建设项目安全设施竣工验收报告进行审查。</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抽查和审查以书面方式为主。对竣工验收报告的实质内容存在疑问，需要到现场核查的，安全监管部门应当指派两名以上工作人员对有关内容进行现场核查。工作人员应当提出现场核查意见，并如实记录在案。</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第二十四条</w:t>
      </w:r>
      <w:r w:rsidRPr="00E6468F">
        <w:rPr>
          <w:rFonts w:cs="宋体"/>
          <w:kern w:val="0"/>
          <w:sz w:val="24"/>
          <w:szCs w:val="24"/>
        </w:rPr>
        <w:t xml:space="preserve"> </w:t>
      </w:r>
      <w:r w:rsidRPr="00E6468F">
        <w:rPr>
          <w:rFonts w:cs="宋体" w:hint="eastAsia"/>
          <w:kern w:val="0"/>
          <w:sz w:val="24"/>
          <w:szCs w:val="24"/>
        </w:rPr>
        <w:t>建设项目的安全设施有下列情形之一的，建设单位不得通过竣工验收，并不得投入生产或者使用：</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（一）未选择具有相应资质的施工单位施工的；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（二）未按照建设项目安全设施设计文件施工或者施工质量未达到建设项目安全设施设计文件要求的；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（三）建设项目安全设施的施工不符合国家有关施工技术标准的；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（四）未选择具有相应资质的安全评价机构进行安全验收评价或者安全验收评价不合格的；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（五）安全设施和安全生产条件不符合有关安全生产法律、法规、规章和国家标准或者行业标准、技术规范规定的；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（六）发现建设项目试运行期间存在事故隐患未整改的；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（七）未依法设置安全生产管理机构或者配备安全生产管理人员的；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（八）从业人员未经过安全生产教育和培训或者不具备相应资格的；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（九）不符合法律、行政法规规定的其他条件的。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第二十五条</w:t>
      </w:r>
      <w:r w:rsidRPr="00E6468F">
        <w:rPr>
          <w:rFonts w:cs="宋体"/>
          <w:kern w:val="0"/>
          <w:sz w:val="24"/>
          <w:szCs w:val="24"/>
        </w:rPr>
        <w:t xml:space="preserve"> </w:t>
      </w:r>
      <w:r w:rsidRPr="00E6468F">
        <w:rPr>
          <w:rFonts w:cs="宋体" w:hint="eastAsia"/>
          <w:kern w:val="0"/>
          <w:sz w:val="24"/>
          <w:szCs w:val="24"/>
        </w:rPr>
        <w:t>生产经营单位应当按照档案管理的规定，建立建设项目安全设施“三同时”文件资料档案，并妥善保存。</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第二十六条</w:t>
      </w:r>
      <w:r w:rsidRPr="00E6468F">
        <w:rPr>
          <w:rFonts w:cs="宋体"/>
          <w:kern w:val="0"/>
          <w:sz w:val="24"/>
          <w:szCs w:val="24"/>
        </w:rPr>
        <w:t xml:space="preserve"> </w:t>
      </w:r>
      <w:r w:rsidRPr="00E6468F">
        <w:rPr>
          <w:rFonts w:cs="宋体" w:hint="eastAsia"/>
          <w:kern w:val="0"/>
          <w:sz w:val="24"/>
          <w:szCs w:val="24"/>
        </w:rPr>
        <w:t>建设项目安全设施未与主体工程同时设计、同时施工或者同时投入使用的，安全生产监督管理部门对与此有关的行政许可一律不予审批，同时责令生产经营单位立即停止施工、限期改正违法行为，对有关生产经营单位和人员依法给予行政处罚。</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第五章</w:t>
      </w:r>
      <w:r w:rsidRPr="00E6468F">
        <w:rPr>
          <w:rFonts w:cs="宋体"/>
          <w:b/>
          <w:kern w:val="0"/>
          <w:sz w:val="24"/>
          <w:szCs w:val="24"/>
        </w:rPr>
        <w:t xml:space="preserve"> </w:t>
      </w:r>
      <w:r w:rsidRPr="00E6468F">
        <w:rPr>
          <w:rFonts w:cs="宋体" w:hint="eastAsia"/>
          <w:b/>
          <w:kern w:val="0"/>
          <w:sz w:val="24"/>
          <w:szCs w:val="24"/>
        </w:rPr>
        <w:t>法律责任</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第二十七条</w:t>
      </w:r>
      <w:r w:rsidRPr="00E6468F">
        <w:rPr>
          <w:rFonts w:cs="宋体"/>
          <w:kern w:val="0"/>
          <w:sz w:val="24"/>
          <w:szCs w:val="24"/>
        </w:rPr>
        <w:t xml:space="preserve"> </w:t>
      </w:r>
      <w:r w:rsidRPr="00E6468F">
        <w:rPr>
          <w:rFonts w:cs="宋体" w:hint="eastAsia"/>
          <w:kern w:val="0"/>
          <w:sz w:val="24"/>
          <w:szCs w:val="24"/>
        </w:rPr>
        <w:t>建设项目安全设施“三同时”违反本办法的规定，安全生产监督管理部门及其工作人员给予审批通过或者颁发有关许可证的，依法给予行政处分。</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第二十八条</w:t>
      </w:r>
      <w:r w:rsidRPr="00E6468F">
        <w:rPr>
          <w:rFonts w:cs="宋体"/>
          <w:kern w:val="0"/>
          <w:sz w:val="24"/>
          <w:szCs w:val="24"/>
        </w:rPr>
        <w:t xml:space="preserve"> </w:t>
      </w:r>
      <w:r w:rsidRPr="00E6468F">
        <w:rPr>
          <w:rFonts w:cs="宋体" w:hint="eastAsia"/>
          <w:kern w:val="0"/>
          <w:sz w:val="24"/>
          <w:szCs w:val="24"/>
        </w:rPr>
        <w:t>生产经营单位对本办法第七条第（一）项、第（二）项、第（三）项和第（四）项规定的建设项目有下列情形之一的，责令停止建设或者停产停业整顿，限期改正；逾期未改正的，处</w:t>
      </w:r>
      <w:r w:rsidRPr="00E6468F">
        <w:rPr>
          <w:rFonts w:cs="宋体"/>
          <w:kern w:val="0"/>
          <w:sz w:val="24"/>
          <w:szCs w:val="24"/>
        </w:rPr>
        <w:t>50</w:t>
      </w:r>
      <w:r w:rsidRPr="00E6468F">
        <w:rPr>
          <w:rFonts w:cs="宋体" w:hint="eastAsia"/>
          <w:kern w:val="0"/>
          <w:sz w:val="24"/>
          <w:szCs w:val="24"/>
        </w:rPr>
        <w:t>万元以上</w:t>
      </w:r>
      <w:r w:rsidRPr="00E6468F">
        <w:rPr>
          <w:rFonts w:cs="宋体"/>
          <w:kern w:val="0"/>
          <w:sz w:val="24"/>
          <w:szCs w:val="24"/>
        </w:rPr>
        <w:t>100</w:t>
      </w:r>
      <w:r w:rsidRPr="00E6468F">
        <w:rPr>
          <w:rFonts w:cs="宋体" w:hint="eastAsia"/>
          <w:kern w:val="0"/>
          <w:sz w:val="24"/>
          <w:szCs w:val="24"/>
        </w:rPr>
        <w:t>万元以下的罚款，对其直接负责的主管人员和其他直接责任人员处</w:t>
      </w:r>
      <w:r w:rsidRPr="00E6468F">
        <w:rPr>
          <w:rFonts w:cs="宋体"/>
          <w:kern w:val="0"/>
          <w:sz w:val="24"/>
          <w:szCs w:val="24"/>
        </w:rPr>
        <w:t>2</w:t>
      </w:r>
      <w:r w:rsidRPr="00E6468F">
        <w:rPr>
          <w:rFonts w:cs="宋体" w:hint="eastAsia"/>
          <w:kern w:val="0"/>
          <w:sz w:val="24"/>
          <w:szCs w:val="24"/>
        </w:rPr>
        <w:t>万元以上</w:t>
      </w:r>
      <w:r w:rsidRPr="00E6468F">
        <w:rPr>
          <w:rFonts w:cs="宋体"/>
          <w:kern w:val="0"/>
          <w:sz w:val="24"/>
          <w:szCs w:val="24"/>
        </w:rPr>
        <w:t>5</w:t>
      </w:r>
      <w:r w:rsidRPr="00E6468F">
        <w:rPr>
          <w:rFonts w:cs="宋体" w:hint="eastAsia"/>
          <w:kern w:val="0"/>
          <w:sz w:val="24"/>
          <w:szCs w:val="24"/>
        </w:rPr>
        <w:t>万元以下的罚款；构成犯罪的，依照刑法有关规定追究刑事责任：</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（一）未按照本办法规定对建设项目进行安全评价的；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（二）没有安全设施设计或者安全设施设计未按照规定报经安全生产监督管理部门审查同意，擅自开工的；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（三）施工单位未按照批准的安全设施设计施工的；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（四）投入生产或者使用前，安全设施未经验收合格的。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第二十九条</w:t>
      </w:r>
      <w:r w:rsidRPr="00E6468F">
        <w:rPr>
          <w:rFonts w:cs="宋体"/>
          <w:kern w:val="0"/>
          <w:sz w:val="24"/>
          <w:szCs w:val="24"/>
        </w:rPr>
        <w:t xml:space="preserve"> </w:t>
      </w:r>
      <w:r w:rsidRPr="00E6468F">
        <w:rPr>
          <w:rFonts w:cs="宋体" w:hint="eastAsia"/>
          <w:kern w:val="0"/>
          <w:sz w:val="24"/>
          <w:szCs w:val="24"/>
        </w:rPr>
        <w:t>已经批准的建设项目安全设施设计发生重大变更，生产经营单位未报原批准部门审查同意擅自开工建设的，责令限期改正，可以并处</w:t>
      </w:r>
      <w:r w:rsidRPr="00E6468F">
        <w:rPr>
          <w:rFonts w:cs="宋体"/>
          <w:kern w:val="0"/>
          <w:sz w:val="24"/>
          <w:szCs w:val="24"/>
        </w:rPr>
        <w:t>1</w:t>
      </w:r>
      <w:r w:rsidRPr="00E6468F">
        <w:rPr>
          <w:rFonts w:cs="宋体" w:hint="eastAsia"/>
          <w:kern w:val="0"/>
          <w:sz w:val="24"/>
          <w:szCs w:val="24"/>
        </w:rPr>
        <w:t>万元以上</w:t>
      </w:r>
      <w:r w:rsidRPr="00E6468F">
        <w:rPr>
          <w:rFonts w:cs="宋体"/>
          <w:kern w:val="0"/>
          <w:sz w:val="24"/>
          <w:szCs w:val="24"/>
        </w:rPr>
        <w:t>3</w:t>
      </w:r>
      <w:r w:rsidRPr="00E6468F">
        <w:rPr>
          <w:rFonts w:cs="宋体" w:hint="eastAsia"/>
          <w:kern w:val="0"/>
          <w:sz w:val="24"/>
          <w:szCs w:val="24"/>
        </w:rPr>
        <w:t>万元以下的罚款。</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第三十条</w:t>
      </w:r>
      <w:r w:rsidRPr="00E6468F">
        <w:rPr>
          <w:rFonts w:cs="宋体"/>
          <w:kern w:val="0"/>
          <w:sz w:val="24"/>
          <w:szCs w:val="24"/>
        </w:rPr>
        <w:t xml:space="preserve"> </w:t>
      </w:r>
      <w:r w:rsidRPr="00E6468F">
        <w:rPr>
          <w:rFonts w:cs="宋体" w:hint="eastAsia"/>
          <w:kern w:val="0"/>
          <w:sz w:val="24"/>
          <w:szCs w:val="24"/>
        </w:rPr>
        <w:t>本办法第七条第（一）项、第（二）项、第（三）项和第（四）项规定以外的建设项目有下列情形之一的，对有关生产经营单位责令限期改正，可以并处</w:t>
      </w:r>
      <w:r w:rsidRPr="00E6468F">
        <w:rPr>
          <w:rFonts w:cs="宋体"/>
          <w:kern w:val="0"/>
          <w:sz w:val="24"/>
          <w:szCs w:val="24"/>
        </w:rPr>
        <w:t>5000</w:t>
      </w:r>
      <w:r w:rsidRPr="00E6468F">
        <w:rPr>
          <w:rFonts w:cs="宋体" w:hint="eastAsia"/>
          <w:kern w:val="0"/>
          <w:sz w:val="24"/>
          <w:szCs w:val="24"/>
        </w:rPr>
        <w:t>元以上</w:t>
      </w:r>
      <w:r w:rsidRPr="00E6468F">
        <w:rPr>
          <w:rFonts w:cs="宋体"/>
          <w:kern w:val="0"/>
          <w:sz w:val="24"/>
          <w:szCs w:val="24"/>
        </w:rPr>
        <w:t>3</w:t>
      </w:r>
      <w:r w:rsidRPr="00E6468F">
        <w:rPr>
          <w:rFonts w:cs="宋体" w:hint="eastAsia"/>
          <w:kern w:val="0"/>
          <w:sz w:val="24"/>
          <w:szCs w:val="24"/>
        </w:rPr>
        <w:t>万元以下的罚款：</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（一）没有安全设施设计的；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（二）安全设施设计未组织审查，并形成书面审查报告的；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（三）施工单位未按照安全设施设计施工的；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（四）投入生产或者使用前，安全设施未经竣工验收合格，并形成书面报告的。</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第三十一条</w:t>
      </w:r>
      <w:r w:rsidRPr="00E6468F">
        <w:rPr>
          <w:rFonts w:cs="宋体"/>
          <w:kern w:val="0"/>
          <w:sz w:val="24"/>
          <w:szCs w:val="24"/>
        </w:rPr>
        <w:t xml:space="preserve"> </w:t>
      </w:r>
      <w:r w:rsidRPr="00E6468F">
        <w:rPr>
          <w:rFonts w:cs="宋体" w:hint="eastAsia"/>
          <w:kern w:val="0"/>
          <w:sz w:val="24"/>
          <w:szCs w:val="24"/>
        </w:rPr>
        <w:t>承担建设项目安全评价的机构弄虚作假、出具虚假报告，尚未构成犯罪的，没收违法所得，违法所得在</w:t>
      </w:r>
      <w:r w:rsidRPr="00E6468F">
        <w:rPr>
          <w:rFonts w:cs="宋体"/>
          <w:kern w:val="0"/>
          <w:sz w:val="24"/>
          <w:szCs w:val="24"/>
        </w:rPr>
        <w:t>10</w:t>
      </w:r>
      <w:r w:rsidRPr="00E6468F">
        <w:rPr>
          <w:rFonts w:cs="宋体" w:hint="eastAsia"/>
          <w:kern w:val="0"/>
          <w:sz w:val="24"/>
          <w:szCs w:val="24"/>
        </w:rPr>
        <w:t>万元以上的，并处违法所得二倍以上五倍以下的罚款；没有违法所得或者违法所得不足</w:t>
      </w:r>
      <w:r w:rsidRPr="00E6468F">
        <w:rPr>
          <w:rFonts w:cs="宋体"/>
          <w:kern w:val="0"/>
          <w:sz w:val="24"/>
          <w:szCs w:val="24"/>
        </w:rPr>
        <w:t>10</w:t>
      </w:r>
      <w:r w:rsidRPr="00E6468F">
        <w:rPr>
          <w:rFonts w:cs="宋体" w:hint="eastAsia"/>
          <w:kern w:val="0"/>
          <w:sz w:val="24"/>
          <w:szCs w:val="24"/>
        </w:rPr>
        <w:t>万元的，单处或者并处</w:t>
      </w:r>
      <w:r w:rsidRPr="00E6468F">
        <w:rPr>
          <w:rFonts w:cs="宋体"/>
          <w:kern w:val="0"/>
          <w:sz w:val="24"/>
          <w:szCs w:val="24"/>
        </w:rPr>
        <w:t>10</w:t>
      </w:r>
      <w:r w:rsidRPr="00E6468F">
        <w:rPr>
          <w:rFonts w:cs="宋体" w:hint="eastAsia"/>
          <w:kern w:val="0"/>
          <w:sz w:val="24"/>
          <w:szCs w:val="24"/>
        </w:rPr>
        <w:t>万元以上</w:t>
      </w:r>
      <w:r w:rsidRPr="00E6468F">
        <w:rPr>
          <w:rFonts w:cs="宋体"/>
          <w:kern w:val="0"/>
          <w:sz w:val="24"/>
          <w:szCs w:val="24"/>
        </w:rPr>
        <w:t>20</w:t>
      </w:r>
      <w:r w:rsidRPr="00E6468F">
        <w:rPr>
          <w:rFonts w:cs="宋体" w:hint="eastAsia"/>
          <w:kern w:val="0"/>
          <w:sz w:val="24"/>
          <w:szCs w:val="24"/>
        </w:rPr>
        <w:t>万元以下的罚款，对其直接负责的主管人员和其他直接责任人员处</w:t>
      </w:r>
      <w:r w:rsidRPr="00E6468F">
        <w:rPr>
          <w:rFonts w:cs="宋体"/>
          <w:kern w:val="0"/>
          <w:sz w:val="24"/>
          <w:szCs w:val="24"/>
        </w:rPr>
        <w:t>2</w:t>
      </w:r>
      <w:r w:rsidRPr="00E6468F">
        <w:rPr>
          <w:rFonts w:cs="宋体" w:hint="eastAsia"/>
          <w:kern w:val="0"/>
          <w:sz w:val="24"/>
          <w:szCs w:val="24"/>
        </w:rPr>
        <w:t>万元以上</w:t>
      </w:r>
      <w:r w:rsidRPr="00E6468F">
        <w:rPr>
          <w:rFonts w:cs="宋体"/>
          <w:kern w:val="0"/>
          <w:sz w:val="24"/>
          <w:szCs w:val="24"/>
        </w:rPr>
        <w:t>5</w:t>
      </w:r>
      <w:r w:rsidRPr="00E6468F">
        <w:rPr>
          <w:rFonts w:cs="宋体" w:hint="eastAsia"/>
          <w:kern w:val="0"/>
          <w:sz w:val="24"/>
          <w:szCs w:val="24"/>
        </w:rPr>
        <w:t>万元以下的罚款；给他人造成损害的，与生产经营单位承担连带赔偿责任。</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对有前款违法行为的机构，吊销其相应资质。</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第三十二条</w:t>
      </w:r>
      <w:r w:rsidRPr="00E6468F">
        <w:rPr>
          <w:rFonts w:cs="宋体"/>
          <w:kern w:val="0"/>
          <w:sz w:val="24"/>
          <w:szCs w:val="24"/>
        </w:rPr>
        <w:t xml:space="preserve"> </w:t>
      </w:r>
      <w:r w:rsidRPr="00E6468F">
        <w:rPr>
          <w:rFonts w:cs="宋体" w:hint="eastAsia"/>
          <w:kern w:val="0"/>
          <w:sz w:val="24"/>
          <w:szCs w:val="24"/>
        </w:rPr>
        <w:t>本办法规定的行政处罚由安全生产监督管理部门决定。法律、行政法规对行政处罚的种类、幅度和决定机关另有规定的，依照其规定。</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安全生产监督管理部门对应当由其他有关部门进行处理的“三同时”问题，应当及时移送有关部门并形成记录备查。</w:t>
      </w:r>
    </w:p>
    <w:p w:rsidR="0002083D" w:rsidRPr="00E6468F" w:rsidRDefault="0002083D" w:rsidP="007B2EEF">
      <w:pPr>
        <w:widowControl/>
        <w:spacing w:afterLines="100" w:line="380" w:lineRule="exact"/>
        <w:ind w:firstLineChars="200" w:firstLine="482"/>
        <w:jc w:val="center"/>
        <w:rPr>
          <w:rFonts w:ascii="宋体" w:cs="宋体"/>
          <w:kern w:val="0"/>
          <w:sz w:val="24"/>
          <w:szCs w:val="24"/>
        </w:rPr>
      </w:pPr>
      <w:r w:rsidRPr="00E6468F">
        <w:rPr>
          <w:rFonts w:cs="宋体" w:hint="eastAsia"/>
          <w:b/>
          <w:kern w:val="0"/>
          <w:sz w:val="24"/>
          <w:szCs w:val="24"/>
        </w:rPr>
        <w:t>第六章</w:t>
      </w:r>
      <w:r w:rsidRPr="00E6468F">
        <w:rPr>
          <w:rFonts w:cs="宋体"/>
          <w:b/>
          <w:kern w:val="0"/>
          <w:sz w:val="24"/>
          <w:szCs w:val="24"/>
        </w:rPr>
        <w:t xml:space="preserve"> </w:t>
      </w:r>
      <w:r w:rsidRPr="00E6468F">
        <w:rPr>
          <w:rFonts w:cs="宋体" w:hint="eastAsia"/>
          <w:b/>
          <w:kern w:val="0"/>
          <w:sz w:val="24"/>
          <w:szCs w:val="24"/>
        </w:rPr>
        <w:t>附则</w:t>
      </w:r>
    </w:p>
    <w:p w:rsidR="0002083D" w:rsidRPr="00E6468F" w:rsidRDefault="0002083D" w:rsidP="007B2EEF">
      <w:pPr>
        <w:widowControl/>
        <w:spacing w:afterLines="100" w:line="380" w:lineRule="exact"/>
        <w:ind w:firstLineChars="200" w:firstLine="480"/>
        <w:jc w:val="left"/>
        <w:rPr>
          <w:rFonts w:ascii="宋体" w:cs="宋体"/>
          <w:kern w:val="0"/>
          <w:sz w:val="24"/>
          <w:szCs w:val="24"/>
        </w:rPr>
      </w:pPr>
      <w:r w:rsidRPr="00E6468F">
        <w:rPr>
          <w:rFonts w:cs="宋体" w:hint="eastAsia"/>
          <w:kern w:val="0"/>
          <w:sz w:val="24"/>
          <w:szCs w:val="24"/>
        </w:rPr>
        <w:t>第三十三条</w:t>
      </w:r>
      <w:r w:rsidRPr="00E6468F">
        <w:rPr>
          <w:rFonts w:cs="宋体"/>
          <w:kern w:val="0"/>
          <w:sz w:val="24"/>
          <w:szCs w:val="24"/>
        </w:rPr>
        <w:t xml:space="preserve"> </w:t>
      </w:r>
      <w:r w:rsidRPr="00E6468F">
        <w:rPr>
          <w:rFonts w:cs="宋体" w:hint="eastAsia"/>
          <w:kern w:val="0"/>
          <w:sz w:val="24"/>
          <w:szCs w:val="24"/>
        </w:rPr>
        <w:t>本办法自</w:t>
      </w:r>
      <w:r w:rsidRPr="00E6468F">
        <w:rPr>
          <w:rFonts w:cs="宋体"/>
          <w:kern w:val="0"/>
          <w:sz w:val="24"/>
          <w:szCs w:val="24"/>
        </w:rPr>
        <w:t>2011</w:t>
      </w:r>
      <w:r w:rsidRPr="00E6468F">
        <w:rPr>
          <w:rFonts w:cs="宋体" w:hint="eastAsia"/>
          <w:kern w:val="0"/>
          <w:sz w:val="24"/>
          <w:szCs w:val="24"/>
        </w:rPr>
        <w:t>年</w:t>
      </w:r>
      <w:r w:rsidRPr="00E6468F">
        <w:rPr>
          <w:rFonts w:cs="宋体"/>
          <w:kern w:val="0"/>
          <w:sz w:val="24"/>
          <w:szCs w:val="24"/>
        </w:rPr>
        <w:t>2</w:t>
      </w:r>
      <w:r w:rsidRPr="00E6468F">
        <w:rPr>
          <w:rFonts w:cs="宋体" w:hint="eastAsia"/>
          <w:kern w:val="0"/>
          <w:sz w:val="24"/>
          <w:szCs w:val="24"/>
        </w:rPr>
        <w:t>月</w:t>
      </w:r>
      <w:r w:rsidRPr="00E6468F">
        <w:rPr>
          <w:rFonts w:cs="宋体"/>
          <w:kern w:val="0"/>
          <w:sz w:val="24"/>
          <w:szCs w:val="24"/>
        </w:rPr>
        <w:t>1</w:t>
      </w:r>
      <w:r w:rsidRPr="00E6468F">
        <w:rPr>
          <w:rFonts w:cs="宋体" w:hint="eastAsia"/>
          <w:kern w:val="0"/>
          <w:sz w:val="24"/>
          <w:szCs w:val="24"/>
        </w:rPr>
        <w:t>日起施行。</w:t>
      </w:r>
    </w:p>
    <w:p w:rsidR="0002083D" w:rsidRDefault="0002083D"/>
    <w:sectPr w:rsidR="0002083D" w:rsidSect="000F6A6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3D" w:rsidRDefault="0002083D">
      <w:r>
        <w:separator/>
      </w:r>
    </w:p>
  </w:endnote>
  <w:endnote w:type="continuationSeparator" w:id="0">
    <w:p w:rsidR="0002083D" w:rsidRDefault="00020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3D" w:rsidRDefault="0002083D">
      <w:r>
        <w:separator/>
      </w:r>
    </w:p>
  </w:footnote>
  <w:footnote w:type="continuationSeparator" w:id="0">
    <w:p w:rsidR="0002083D" w:rsidRDefault="000208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rsidP="006B5CBA">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3D" w:rsidRDefault="000208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468F"/>
    <w:rsid w:val="0002083D"/>
    <w:rsid w:val="00035606"/>
    <w:rsid w:val="000F6A66"/>
    <w:rsid w:val="001468F3"/>
    <w:rsid w:val="00181659"/>
    <w:rsid w:val="001A4783"/>
    <w:rsid w:val="002D6A4C"/>
    <w:rsid w:val="00623078"/>
    <w:rsid w:val="006B5CBA"/>
    <w:rsid w:val="007B2EEF"/>
    <w:rsid w:val="007C47BD"/>
    <w:rsid w:val="00891E09"/>
    <w:rsid w:val="00A379FE"/>
    <w:rsid w:val="00B70FC9"/>
    <w:rsid w:val="00C517EC"/>
    <w:rsid w:val="00CB7A51"/>
    <w:rsid w:val="00E6468F"/>
    <w:rsid w:val="00F156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A6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D6A4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B7A51"/>
    <w:rPr>
      <w:rFonts w:cs="Times New Roman"/>
      <w:sz w:val="18"/>
      <w:szCs w:val="18"/>
    </w:rPr>
  </w:style>
  <w:style w:type="paragraph" w:styleId="Footer">
    <w:name w:val="footer"/>
    <w:basedOn w:val="Normal"/>
    <w:link w:val="FooterChar"/>
    <w:uiPriority w:val="99"/>
    <w:rsid w:val="002D6A4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B7A5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9</Pages>
  <Words>841</Words>
  <Characters>4797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5</cp:revision>
  <dcterms:created xsi:type="dcterms:W3CDTF">2015-10-30T05:44:00Z</dcterms:created>
  <dcterms:modified xsi:type="dcterms:W3CDTF">2018-08-10T03:08:00Z</dcterms:modified>
</cp:coreProperties>
</file>