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Lines="100" w:line="600" w:lineRule="exact"/>
        <w:jc w:val="center"/>
        <w:rPr>
          <w:rFonts w:ascii="Times New Roman" w:hAnsi="Times New Roman"/>
        </w:rPr>
      </w:pPr>
      <w:bookmarkStart w:id="0" w:name="_Toc24724725"/>
      <w:r>
        <w:rPr>
          <w:rFonts w:hint="eastAsia" w:ascii="Times New Roman" w:hAnsi="Times New Roman" w:eastAsia="方正小标宋简体"/>
          <w:b w:val="0"/>
          <w:bCs w:val="0"/>
          <w:lang w:val="en-US" w:eastAsia="zh-CN"/>
        </w:rPr>
        <w:t>临淄区</w:t>
      </w:r>
      <w:r>
        <w:rPr>
          <w:rFonts w:hint="eastAsia" w:ascii="Times New Roman" w:hAnsi="方正小标宋简体" w:eastAsia="方正小标宋简体"/>
          <w:b w:val="0"/>
          <w:bCs w:val="0"/>
        </w:rPr>
        <w:t>安全生产领域政务公开标准目录</w:t>
      </w:r>
      <w:bookmarkEnd w:id="0"/>
    </w:p>
    <w:tbl>
      <w:tblPr>
        <w:tblStyle w:val="5"/>
        <w:tblW w:w="14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00"/>
        <w:gridCol w:w="683"/>
        <w:gridCol w:w="1122"/>
        <w:gridCol w:w="2902"/>
        <w:gridCol w:w="2724"/>
        <w:gridCol w:w="1603"/>
        <w:gridCol w:w="1059"/>
        <w:gridCol w:w="1349"/>
        <w:gridCol w:w="692"/>
        <w:gridCol w:w="526"/>
        <w:gridCol w:w="60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0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90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2724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60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105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渠道和载体</w:t>
            </w:r>
          </w:p>
        </w:tc>
        <w:tc>
          <w:tcPr>
            <w:tcW w:w="121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50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290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2724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全社会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特定群众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主动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政策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法规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政策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文件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上级下发的各类需主动公开的政策文件、规章制度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《国务院办公厅印发〈关于全面推进政务公开工作的意见〉实施细则的通知》（国办发〔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工作中形成的各类需主动公开的制度及相关解读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与安</w:t>
            </w:r>
            <w:r>
              <w:rPr>
                <w:rFonts w:hint="eastAsia" w:ascii="Times New Roman" w:hAnsi="仿宋_GB2312" w:eastAsia="仿宋_GB2312"/>
                <w:spacing w:val="-6"/>
                <w:kern w:val="0"/>
                <w:sz w:val="20"/>
                <w:szCs w:val="20"/>
              </w:rPr>
              <w:t>全生产有关的法律、法规；与安全生产有关的部门和地方规章。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安全生产领域有关的国家标准、行业标准、地方标准等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号）、《关于全面推进政务公开工作的意见》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通过会议讨论作出重要改革方案等重大决策时，经党组研究认为有必要公开讨论决策过程的会议、重大决策草案公布后征集到的社会公众意见情况、采纳与否情况及理由等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依法行政</w:t>
            </w:r>
          </w:p>
        </w:tc>
        <w:tc>
          <w:tcPr>
            <w:tcW w:w="112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行政许可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危险化学品经营许可证换（办）证流程（包括事项名称、设定依据、申请条件、办理材料、办理流程、办理地点、受理时间、办理结果、联系电话等）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烟花爆竹（零售）经营许可证换（办）证流程（包括事项名称、设定依据、申请条件、办理材料、办理流程、办理地点、受理时间、办理结果、联系电话等）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危险化学品经营许可证申请表及申请要求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烟花爆竹（零售）经营许可证申请表及申请要求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行政处罚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办理行政处罚的依据、条件、程序以及本级行政机关认为具有一定社会影响的行政处罚决定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依法行政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强制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办理行政强制的依据、条件、程序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公示栏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检查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办理行政检查的依据、条件、程序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奖励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办理行政奖励的依据、条件、程序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  <w:bookmarkStart w:id="1" w:name="_GoBack"/>
            <w:bookmarkEnd w:id="1"/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公示栏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财政预算、决算报告等信息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财政预算、决算报告等信息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</w:t>
            </w:r>
          </w:p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《政府信息公开条例》、《突发事件应对法》、《关于全面加强政务公开工作的意见》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按进展情况及时公开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黑名单管理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列入或撤销纳入安全生产黑名单管理的企业信息，具体企业名称、证照编号、经营地址、负责人姓名等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《政府信息公开条例》、《社会信用体系建设规划纲要（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2014-2020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年）》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9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FFFFFF"/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事故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通报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、事故信息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: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本部门接报查实的各类生产安全事故情况（事故发生时间、地点、伤亡情况、简要经过）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、典型事故通报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: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各类典型安全生产事故情况通报，主要包括发生时间、地点、起因、经过、结果、相关领导批示情况、预防性措施建议等内容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、事故调查报告：依照事故调查处理权限，经批复的生产安全事故调查报告，依法应当保密的除外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《安全生产法》、《政府信息公开条例》、《中共中央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按照中央有关要求公开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公共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服务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权力清单及责任清单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同级政府审批通过的行政执法主体信息和行政许可、行政处罚、行政强制、行政检查、行政确认、行政奖励及其他行政职权等行政执法职权职责清单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主要业务办事指南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主要业务工作的办事依据、程序、时限，办事时间、地点、部门、联系方式及相关办理结果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报告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政府信息公开年度报告及相关统计报表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工作动态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应急管理工作动态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应急管理工作相关动态，信息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应急管理简报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应急管理工作简报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应急管理督查工作文件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应急管理督查工作文件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40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各级督导检查发现问题及整改情况</w:t>
            </w:r>
          </w:p>
        </w:tc>
        <w:tc>
          <w:tcPr>
            <w:tcW w:w="2902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各级督导检查发现问题及整改情况</w:t>
            </w:r>
          </w:p>
        </w:tc>
        <w:tc>
          <w:tcPr>
            <w:tcW w:w="2724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《政府信息公开条例》、《中共中央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国务院关于推进安全生产领域改革发展的意见》</w:t>
            </w:r>
          </w:p>
        </w:tc>
        <w:tc>
          <w:tcPr>
            <w:tcW w:w="1603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临淄区应急管理局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69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90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6840" w:h="11907" w:orient="landscape"/>
      <w:pgMar w:top="1701" w:right="1418" w:bottom="1418" w:left="1418" w:header="851" w:footer="113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96FF0F-330E-49E2-B1E1-3AC1DD6EB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FBBA31-8A1D-4DA0-BEA7-D0A4538B77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9C88F57-398C-4606-8D49-C60E23568E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Style w:val="7"/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1</w:t>
    </w:r>
    <w:r>
      <w:rPr>
        <w:rStyle w:val="7"/>
        <w:rFonts w:ascii="Times New Roman" w:hAnsi="Times New Roman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55802"/>
    <w:rsid w:val="0023144C"/>
    <w:rsid w:val="003C77DF"/>
    <w:rsid w:val="0088557D"/>
    <w:rsid w:val="00AC1D54"/>
    <w:rsid w:val="00BD7B6F"/>
    <w:rsid w:val="00F41572"/>
    <w:rsid w:val="00F47341"/>
    <w:rsid w:val="00FB2D9A"/>
    <w:rsid w:val="00FD77B6"/>
    <w:rsid w:val="15EE2B1E"/>
    <w:rsid w:val="1D99646D"/>
    <w:rsid w:val="30D65C2C"/>
    <w:rsid w:val="67314EAB"/>
    <w:rsid w:val="71AD7F98"/>
    <w:rsid w:val="72355802"/>
    <w:rsid w:val="727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ing 1 Char"/>
    <w:basedOn w:val="6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9">
    <w:name w:val="Foot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Header Char"/>
    <w:basedOn w:val="6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585</Words>
  <Characters>3337</Characters>
  <Lines>0</Lines>
  <Paragraphs>0</Paragraphs>
  <TotalTime>15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2020-07-21T09:22:00Z</dcterms:created>
  <dc:creator>李境城</dc:creator>
  <cp:lastModifiedBy>user</cp:lastModifiedBy>
  <dcterms:modified xsi:type="dcterms:W3CDTF">2020-11-30T03:19:58Z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