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i w:val="0"/>
          <w:caps w:val="0"/>
          <w:color w:val="000000"/>
          <w:spacing w:val="0"/>
          <w:kern w:val="0"/>
          <w:sz w:val="44"/>
          <w:szCs w:val="44"/>
          <w:shd w:val="clear" w:fill="FFFFFF"/>
          <w:lang w:val="en-US" w:eastAsia="zh-CN" w:bidi="ar"/>
        </w:rPr>
      </w:pPr>
    </w:p>
    <w:p>
      <w:pPr>
        <w:widowControl/>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关于调整部分中医医疗服务项目价格的通知</w:t>
      </w:r>
    </w:p>
    <w:p>
      <w:pPr>
        <w:pStyle w:val="2"/>
      </w:pPr>
    </w:p>
    <w:p>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各区县医保分局、卫生健康局，高新区医保分局、卫生健康事业中心，经开区医保分局、淄博南部生态产业新城发展中心，市医保中心、文昌湖区地方事业局，市稽核中心，全市各公立医疗机构：</w:t>
      </w:r>
    </w:p>
    <w:p>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为支持中医药传承创新发展，促进国家中医药综合改革示范区建设，根据山东省医疗保障局《关于调整部分中医医疗服务项目价格的通知》（鲁医保发〔2022〕31号）文件精神，按照总量控制、结构调整、有升有降、逐步到位的原则，调整全市公立医疗机构部分中医医疗服务项目价格，现就有关事项通知如下：</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一、此次调整的中医医疗服务项目价格为最高价格（见附件），各级公立医疗机构可根据具体情况适当下浮。</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二、各公立医疗机构应及时在系统内做好医疗服务项目信息变更维护，进一步规范医疗服务行为。</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三、严格执行明码标价的有关规定，各公立医疗机构应通过电子显示屏等多种方式在醒目位置公示医疗服务项目编码、名称、内涵、计价单位和价格等内容，接受社会监督。</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四、各区县医保分局要及时做好政策衔接，密切监测价格运行情况，遇有问题及时向市医保局报告。</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本通知自2023年5月1日起施行，有效期至2028年4月30日。</w:t>
      </w:r>
    </w:p>
    <w:p>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pPr>
        <w:widowControl/>
        <w:spacing w:line="590" w:lineRule="exact"/>
        <w:ind w:left="1379" w:leftChars="352" w:hanging="640" w:hanging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淄博市</w:t>
      </w:r>
      <w:r>
        <w:rPr>
          <w:rFonts w:hint="default" w:ascii="Times New Roman" w:hAnsi="Times New Roman" w:eastAsia="仿宋_GB2312" w:cs="Times New Roman"/>
          <w:sz w:val="32"/>
          <w:szCs w:val="32"/>
        </w:rPr>
        <w:t>公立医疗机构部分中医医疗服务项目价格表</w:t>
      </w:r>
    </w:p>
    <w:p>
      <w:pPr>
        <w:widowControl/>
        <w:spacing w:line="590" w:lineRule="exact"/>
        <w:ind w:firstLine="480"/>
        <w:jc w:val="right"/>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widowControl/>
        <w:spacing w:line="590" w:lineRule="exact"/>
        <w:ind w:firstLine="48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淄博市医疗保障局           淄博市卫生健康委员会</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widowControl/>
        <w:spacing w:line="590" w:lineRule="exact"/>
        <w:ind w:firstLine="48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 xml:space="preserve">日 </w:t>
      </w:r>
    </w:p>
    <w:p>
      <w:pPr>
        <w:rPr>
          <w:rFonts w:hint="default" w:ascii="Times New Roman" w:hAnsi="Times New Roman" w:eastAsia="仿宋_GB2312" w:cs="Times New Roman"/>
          <w:sz w:val="32"/>
          <w:szCs w:val="32"/>
        </w:rPr>
      </w:pPr>
    </w:p>
    <w:tbl>
      <w:tblPr>
        <w:tblStyle w:val="4"/>
        <w:tblW w:w="14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2130"/>
        <w:gridCol w:w="2460"/>
        <w:gridCol w:w="1245"/>
        <w:gridCol w:w="1245"/>
        <w:gridCol w:w="870"/>
        <w:gridCol w:w="870"/>
        <w:gridCol w:w="870"/>
        <w:gridCol w:w="3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2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CESI黑体-GB13000" w:hAnsi="CESI黑体-GB13000" w:eastAsia="CESI黑体-GB13000" w:cs="CESI黑体-GB13000"/>
                <w:i w:val="0"/>
                <w:color w:val="000000"/>
                <w:kern w:val="0"/>
                <w:sz w:val="32"/>
                <w:szCs w:val="32"/>
                <w:u w:val="none"/>
                <w:lang w:val="en-US" w:eastAsia="zh-CN" w:bidi="ar"/>
              </w:rPr>
            </w:pPr>
          </w:p>
          <w:p>
            <w:pPr>
              <w:keepNext w:val="0"/>
              <w:keepLines w:val="0"/>
              <w:widowControl/>
              <w:suppressLineNumbers w:val="0"/>
              <w:jc w:val="left"/>
              <w:textAlignment w:val="center"/>
              <w:rPr>
                <w:rFonts w:hint="eastAsia" w:ascii="CESI黑体-GB13000" w:hAnsi="CESI黑体-GB13000" w:eastAsia="CESI黑体-GB13000" w:cs="CESI黑体-GB13000"/>
                <w:i w:val="0"/>
                <w:color w:val="000000"/>
                <w:kern w:val="0"/>
                <w:sz w:val="32"/>
                <w:szCs w:val="3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0" w:name="_GoBack"/>
            <w:bookmarkEnd w:id="0"/>
            <w:r>
              <w:rPr>
                <w:rFonts w:hint="eastAsia" w:ascii="CESI黑体-GB13000" w:hAnsi="CESI黑体-GB13000" w:eastAsia="CESI黑体-GB13000" w:cs="CESI黑体-GB13000"/>
                <w:i w:val="0"/>
                <w:color w:val="000000"/>
                <w:kern w:val="0"/>
                <w:sz w:val="32"/>
                <w:szCs w:val="32"/>
                <w:u w:val="none"/>
                <w:lang w:val="en-US" w:eastAsia="zh-CN" w:bidi="ar"/>
              </w:rPr>
              <w:t>附件</w:t>
            </w:r>
          </w:p>
        </w:tc>
        <w:tc>
          <w:tcPr>
            <w:tcW w:w="213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46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245"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245"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60"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4595"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淄博市公立医疗机构部分中医医疗服务项目价格表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编码</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项目内涵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除外</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内容</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计价</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三级</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价格</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二级</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价格</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价格</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（一）中医外治</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药物</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410000001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贴敷疗法</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含药物调配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每个创面</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410000004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中药热奄包治疗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含药物调配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每个部位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410000005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中药封包治疗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含药物调配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每个部位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按每部位面积大小分为特大、大、中、小分别计价(特大＞15cm×15cm、大＞10cm×10cm、≤15cm×15cm、中＞5cm×5cm，≤10cm×10cm、小≤5cm×5cm)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410000005a</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特大</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每个部位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410000005b</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每个部位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410000005c</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每个部位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410000005d</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每个部位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赘生物中药腐蚀治疗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含药物调配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每个赘生物</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410000013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甲床放血治疗术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指穿透甲板，放出甲下积血</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每甲</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中医骨伤</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不含X光透视、麻醉。部分项目参见肌肉骨骼系统手术</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关节脱位手法整复术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420000005a</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关节陈旧性脱位手法整复术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420000005b</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髋关节脱位手法整复术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骨折外固定架固定术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含整复固定,包括复查调整</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外固定材料</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骨折夹板外固定术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含整复固定，包括复查调整、8字绷带外固定术、叠瓦氏外固定术</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外固定材料</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麻醉下腰椎间盘突出症大手法治疗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含X光透视、麻醉</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外固定架使用</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420000011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关节粘连传统松解术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420000011a</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大关节粘连传统松解术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420000012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外固定调整术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包括骨折外固定架、外固定夹板调整</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420000014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外固定架拆除术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含器械使用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420000016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骨折畸形愈合手法折骨术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含折骨过程、重新整复及固定过程</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固定物</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420000017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腰间盘三维牵引复位术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指在三维牵引床下完成的复位术</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（三）针刺</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6岁及以下儿童加收20%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430000007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头皮针</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430000009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梅花针</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430000011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埋针治疗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包括穴位包埋、穴位埋线、穴位结扎</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每个穴位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430000014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针刺运动疗法</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包括辅助运动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五个穴位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430000015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针刺麻醉</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430000025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经络穴位测评疗法</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包括体穴、耳穴、经络测评、经络导评</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（六）中医肛肠</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460000001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直肠脱出复位治疗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460000001a</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三度直肠脱出复位治疗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460000011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肛瘘封堵术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（七）中医特殊疗法</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470000001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白内障针拨术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粘弹剂</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单眼</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470000002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白内障针拨吸出术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粘弹剂</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单眼</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470000003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白内障针拨套出术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粘弹剂</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单眼</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470000006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红皮病清消术</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含药物调配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470000010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中药硬膏热贴敷治疗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470000011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中药直肠滴入治疗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含药物调配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470000013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烫熨治疗</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每个部位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（八）中医综合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480000006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中医辨证论治费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含诊察费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480000006a</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普通医师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480000006b</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副主任医师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480000006c</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主任医师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诊察费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110200005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住院诊察费</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指医务人员技术劳务性服务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12（区属1级18）</w:t>
            </w: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结核病人加收6元。有资质的中医临床医生通过辨证施治的方法进行诊察的服务，加收1元。</w:t>
            </w:r>
          </w:p>
        </w:tc>
      </w:tr>
    </w:tbl>
    <w:p>
      <w:pPr>
        <w:pStyle w:val="2"/>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eastAsiaTheme="minorEastAsia"/>
                              <w:sz w:val="18"/>
                              <w:szCs w:val="28"/>
                            </w:rPr>
                            <w:t>—</w:t>
                          </w:r>
                          <w:r>
                            <w:rPr>
                              <w:rFonts w:eastAsiaTheme="minorEastAsia"/>
                              <w:sz w:val="28"/>
                              <w:szCs w:val="28"/>
                            </w:rPr>
                            <w:t xml:space="preserve"> </w:t>
                          </w:r>
                          <w:r>
                            <w:rPr>
                              <w:rFonts w:ascii="Times New Roman" w:hAnsi="Times New Roman" w:eastAsia="CESI仿宋-GB2312" w:cs="Times New Roman"/>
                              <w:sz w:val="28"/>
                              <w:szCs w:val="28"/>
                            </w:rPr>
                            <w:fldChar w:fldCharType="begin"/>
                          </w:r>
                          <w:r>
                            <w:rPr>
                              <w:rFonts w:ascii="Times New Roman" w:hAnsi="Times New Roman" w:eastAsia="CESI仿宋-GB2312" w:cs="Times New Roman"/>
                              <w:sz w:val="28"/>
                              <w:szCs w:val="28"/>
                            </w:rPr>
                            <w:instrText xml:space="preserve"> PAGE  \* MERGEFORMAT </w:instrText>
                          </w:r>
                          <w:r>
                            <w:rPr>
                              <w:rFonts w:ascii="Times New Roman" w:hAnsi="Times New Roman" w:eastAsia="CESI仿宋-GB2312" w:cs="Times New Roman"/>
                              <w:sz w:val="28"/>
                              <w:szCs w:val="28"/>
                            </w:rPr>
                            <w:fldChar w:fldCharType="separate"/>
                          </w:r>
                          <w:r>
                            <w:rPr>
                              <w:rFonts w:ascii="Times New Roman" w:hAnsi="Times New Roman" w:eastAsia="CESI仿宋-GB2312" w:cs="Times New Roman"/>
                              <w:sz w:val="28"/>
                              <w:szCs w:val="28"/>
                            </w:rPr>
                            <w:t>1</w:t>
                          </w:r>
                          <w:r>
                            <w:rPr>
                              <w:rFonts w:ascii="Times New Roman" w:hAnsi="Times New Roman" w:eastAsia="CESI仿宋-GB2312" w:cs="Times New Roman"/>
                              <w:sz w:val="28"/>
                              <w:szCs w:val="28"/>
                            </w:rPr>
                            <w:fldChar w:fldCharType="end"/>
                          </w:r>
                          <w:r>
                            <w:rPr>
                              <w:rFonts w:ascii="CESI仿宋-GB2312" w:hAnsi="CESI仿宋-GB2312" w:eastAsia="CESI仿宋-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eastAsiaTheme="minorEastAsia"/>
                        <w:sz w:val="18"/>
                        <w:szCs w:val="28"/>
                      </w:rPr>
                      <w:t>—</w:t>
                    </w:r>
                    <w:r>
                      <w:rPr>
                        <w:rFonts w:eastAsiaTheme="minorEastAsia"/>
                        <w:sz w:val="28"/>
                        <w:szCs w:val="28"/>
                      </w:rPr>
                      <w:t xml:space="preserve"> </w:t>
                    </w:r>
                    <w:r>
                      <w:rPr>
                        <w:rFonts w:ascii="Times New Roman" w:hAnsi="Times New Roman" w:eastAsia="CESI仿宋-GB2312" w:cs="Times New Roman"/>
                        <w:sz w:val="28"/>
                        <w:szCs w:val="28"/>
                      </w:rPr>
                      <w:fldChar w:fldCharType="begin"/>
                    </w:r>
                    <w:r>
                      <w:rPr>
                        <w:rFonts w:ascii="Times New Roman" w:hAnsi="Times New Roman" w:eastAsia="CESI仿宋-GB2312" w:cs="Times New Roman"/>
                        <w:sz w:val="28"/>
                        <w:szCs w:val="28"/>
                      </w:rPr>
                      <w:instrText xml:space="preserve"> PAGE  \* MERGEFORMAT </w:instrText>
                    </w:r>
                    <w:r>
                      <w:rPr>
                        <w:rFonts w:ascii="Times New Roman" w:hAnsi="Times New Roman" w:eastAsia="CESI仿宋-GB2312" w:cs="Times New Roman"/>
                        <w:sz w:val="28"/>
                        <w:szCs w:val="28"/>
                      </w:rPr>
                      <w:fldChar w:fldCharType="separate"/>
                    </w:r>
                    <w:r>
                      <w:rPr>
                        <w:rFonts w:ascii="Times New Roman" w:hAnsi="Times New Roman" w:eastAsia="CESI仿宋-GB2312" w:cs="Times New Roman"/>
                        <w:sz w:val="28"/>
                        <w:szCs w:val="28"/>
                      </w:rPr>
                      <w:t>1</w:t>
                    </w:r>
                    <w:r>
                      <w:rPr>
                        <w:rFonts w:ascii="Times New Roman" w:hAnsi="Times New Roman" w:eastAsia="CESI仿宋-GB2312" w:cs="Times New Roman"/>
                        <w:sz w:val="28"/>
                        <w:szCs w:val="28"/>
                      </w:rPr>
                      <w:fldChar w:fldCharType="end"/>
                    </w:r>
                    <w:r>
                      <w:rPr>
                        <w:rFonts w:ascii="CESI仿宋-GB2312" w:hAnsi="CESI仿宋-GB2312" w:eastAsia="CESI仿宋-GB2312"/>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DQxYzVlMTYwYTVkNGQ0NWEzZTc3ODUyOGE4ZjAifQ=="/>
  </w:docVars>
  <w:rsids>
    <w:rsidRoot w:val="FF3FC7A3"/>
    <w:rsid w:val="147108E1"/>
    <w:rsid w:val="368FBA3C"/>
    <w:rsid w:val="3BF730EB"/>
    <w:rsid w:val="3FEF66AA"/>
    <w:rsid w:val="45DFD0B1"/>
    <w:rsid w:val="46701131"/>
    <w:rsid w:val="4FF7867B"/>
    <w:rsid w:val="4FFB162A"/>
    <w:rsid w:val="52E9AAD6"/>
    <w:rsid w:val="5A890BBC"/>
    <w:rsid w:val="5C7C6DDC"/>
    <w:rsid w:val="5CBFDA66"/>
    <w:rsid w:val="5E3EF6F4"/>
    <w:rsid w:val="5EFF5930"/>
    <w:rsid w:val="5FFF7382"/>
    <w:rsid w:val="6393C46E"/>
    <w:rsid w:val="64D90EDE"/>
    <w:rsid w:val="65713A65"/>
    <w:rsid w:val="677C75BD"/>
    <w:rsid w:val="6EEF128E"/>
    <w:rsid w:val="6F3FAF93"/>
    <w:rsid w:val="6FD5676B"/>
    <w:rsid w:val="6FEE6572"/>
    <w:rsid w:val="79F58574"/>
    <w:rsid w:val="79FB48ED"/>
    <w:rsid w:val="7A7ED668"/>
    <w:rsid w:val="7AFF6E6E"/>
    <w:rsid w:val="7B6C43CB"/>
    <w:rsid w:val="7B79DF2A"/>
    <w:rsid w:val="7BEC964C"/>
    <w:rsid w:val="7E4F2472"/>
    <w:rsid w:val="7E9FD52E"/>
    <w:rsid w:val="7EF48BB1"/>
    <w:rsid w:val="7EF86A78"/>
    <w:rsid w:val="7EFBE589"/>
    <w:rsid w:val="7F5DF6E9"/>
    <w:rsid w:val="7F7DF662"/>
    <w:rsid w:val="7F7F0668"/>
    <w:rsid w:val="7F7FEBFF"/>
    <w:rsid w:val="7FBBA54F"/>
    <w:rsid w:val="7FBF5E1C"/>
    <w:rsid w:val="7FE7F0BC"/>
    <w:rsid w:val="7FFE4977"/>
    <w:rsid w:val="8FECBB84"/>
    <w:rsid w:val="99EB7AC0"/>
    <w:rsid w:val="B7F61436"/>
    <w:rsid w:val="BF5F611A"/>
    <w:rsid w:val="BF7D013F"/>
    <w:rsid w:val="CEF7ABE4"/>
    <w:rsid w:val="D77F6866"/>
    <w:rsid w:val="DBFCE19D"/>
    <w:rsid w:val="DD3F6514"/>
    <w:rsid w:val="DEFF9B6D"/>
    <w:rsid w:val="EA8F348F"/>
    <w:rsid w:val="ECDFE7C6"/>
    <w:rsid w:val="EDFFBFB3"/>
    <w:rsid w:val="EFFD6AEC"/>
    <w:rsid w:val="F152141F"/>
    <w:rsid w:val="F1BF030E"/>
    <w:rsid w:val="F5EB733D"/>
    <w:rsid w:val="F77CA4FC"/>
    <w:rsid w:val="F7E2ADE4"/>
    <w:rsid w:val="FAFFB819"/>
    <w:rsid w:val="FBFBC575"/>
    <w:rsid w:val="FDAEEAA7"/>
    <w:rsid w:val="FDD93DF1"/>
    <w:rsid w:val="FEAF0C0F"/>
    <w:rsid w:val="FEEA2A9F"/>
    <w:rsid w:val="FF3C29A9"/>
    <w:rsid w:val="FF3FC7A3"/>
    <w:rsid w:val="FF723A79"/>
    <w:rsid w:val="FF775D03"/>
    <w:rsid w:val="FF7DC759"/>
    <w:rsid w:val="FFBBB098"/>
    <w:rsid w:val="FFBD4774"/>
    <w:rsid w:val="FFFBE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pPr>
      <w:widowControl/>
      <w:adjustRightInd w:val="0"/>
      <w:snapToGrid w:val="0"/>
      <w:spacing w:after="200"/>
      <w:jc w:val="left"/>
    </w:pPr>
    <w:rPr>
      <w:rFonts w:ascii="Tahoma" w:hAnsi="Tahoma" w:eastAsia="微软雅黑"/>
      <w:kern w:val="0"/>
      <w:sz w:val="22"/>
      <w:szCs w:val="2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1566</Words>
  <Characters>2175</Characters>
  <Lines>0</Lines>
  <Paragraphs>0</Paragraphs>
  <TotalTime>15</TotalTime>
  <ScaleCrop>false</ScaleCrop>
  <LinksUpToDate>false</LinksUpToDate>
  <CharactersWithSpaces>2264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2023-02-11T16:51:00Z</dcterms:created>
  <dc:creator>administrator</dc:creator>
  <cp:lastModifiedBy>徐峰</cp:lastModifiedBy>
  <dcterms:modified xsi:type="dcterms:W3CDTF">2023-08-02T08:17:32Z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B9A6FBA935444AF18E17E813DAF66CD3</vt:lpwstr>
  </property>
</Properties>
</file>