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提高安全生产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水平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聚焦重大事故隐患排查整治，加力治本攻坚三年行动。深化违规电气焊和违规施工、有限空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间作业、预防高处坠落、企业外包施工等专项整治。对待隐患真查真改，有效管控安全风险。根据上级安排和季节特点，开展好春节后复工关检查、春季安全大检查、夏季防汛防洪防台风检查，冬季消防安全检查，紧盯高支模、深基坑、超限梁等超规模危大工程管控，推行危险性较大分部分项工程方案论证制度。促进安全监管模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更加规范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，切实提高安全生产监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MDg1NmViNzc4MjQ1MjUyNTk5ZTVkZTY2ZTQyZmEifQ=="/>
  </w:docVars>
  <w:rsids>
    <w:rsidRoot w:val="00DE39C1"/>
    <w:rsid w:val="00016221"/>
    <w:rsid w:val="005349C4"/>
    <w:rsid w:val="00643DE7"/>
    <w:rsid w:val="00DE39C1"/>
    <w:rsid w:val="00E62B95"/>
    <w:rsid w:val="33785038"/>
    <w:rsid w:val="63E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278</Words>
  <Characters>278</Characters>
  <Lines>2</Lines>
  <Paragraphs>1</Paragraphs>
  <TotalTime>10</TotalTime>
  <ScaleCrop>false</ScaleCrop>
  <LinksUpToDate>false</LinksUpToDate>
  <CharactersWithSpaces>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2025-06-05T02:44:00Z</dcterms:created>
  <dc:creator>微软用户</dc:creator>
  <cp:lastModifiedBy>慕平</cp:lastModifiedBy>
  <dcterms:modified xsi:type="dcterms:W3CDTF">2025-06-05T07:15:25Z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77B30CA098F14C589DCC8D66A6F5235B_12</vt:lpwstr>
  </property>
</Properties>
</file>