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EBF" w:rsidRDefault="00D42EBF">
      <w:pPr>
        <w:widowControl/>
        <w:jc w:val="left"/>
        <w:rPr>
          <w:rFonts w:ascii="宋体" w:eastAsia="宋体" w:hAnsi="宋体" w:cs="宋体" w:hint="eastAsia"/>
          <w:b/>
          <w:bCs/>
          <w:color w:val="000000"/>
          <w:kern w:val="0"/>
          <w:sz w:val="52"/>
          <w:szCs w:val="52"/>
          <w:lang w:bidi="ar"/>
        </w:rPr>
      </w:pPr>
    </w:p>
    <w:p w:rsidR="00D42EBF" w:rsidRDefault="00D42EBF">
      <w:pPr>
        <w:widowControl/>
        <w:jc w:val="left"/>
        <w:rPr>
          <w:rFonts w:ascii="宋体" w:eastAsia="宋体" w:hAnsi="宋体" w:cs="宋体"/>
          <w:b/>
          <w:bCs/>
          <w:color w:val="000000"/>
          <w:kern w:val="0"/>
          <w:sz w:val="52"/>
          <w:szCs w:val="52"/>
          <w:lang w:bidi="ar"/>
        </w:rPr>
      </w:pPr>
    </w:p>
    <w:p w:rsidR="00D42EBF" w:rsidRDefault="00D42EBF">
      <w:pPr>
        <w:widowControl/>
        <w:jc w:val="left"/>
        <w:rPr>
          <w:rFonts w:ascii="宋体" w:eastAsia="宋体" w:hAnsi="宋体" w:cs="宋体"/>
          <w:b/>
          <w:bCs/>
          <w:color w:val="000000"/>
          <w:kern w:val="0"/>
          <w:sz w:val="52"/>
          <w:szCs w:val="52"/>
          <w:lang w:bidi="ar"/>
        </w:rPr>
      </w:pPr>
    </w:p>
    <w:p w:rsidR="009A36DC" w:rsidRDefault="009A36DC">
      <w:pPr>
        <w:widowControl/>
        <w:jc w:val="center"/>
        <w:rPr>
          <w:rFonts w:ascii="方正小标宋简体" w:eastAsia="方正小标宋简体" w:hAnsi="方正小标宋简体" w:cs="方正小标宋简体"/>
          <w:b/>
          <w:bCs/>
          <w:color w:val="000000" w:themeColor="text1"/>
          <w:kern w:val="0"/>
          <w:sz w:val="44"/>
          <w:szCs w:val="44"/>
          <w:lang w:bidi="ar"/>
        </w:rPr>
      </w:pPr>
      <w:r w:rsidRPr="009A36DC">
        <w:rPr>
          <w:rFonts w:ascii="方正小标宋简体" w:eastAsia="方正小标宋简体" w:hAnsi="方正小标宋简体" w:cs="方正小标宋简体" w:hint="eastAsia"/>
          <w:b/>
          <w:bCs/>
          <w:color w:val="000000" w:themeColor="text1"/>
          <w:kern w:val="0"/>
          <w:sz w:val="44"/>
          <w:szCs w:val="44"/>
          <w:lang w:bidi="ar"/>
        </w:rPr>
        <w:t>临淄区住房和城乡建设局</w:t>
      </w:r>
    </w:p>
    <w:p w:rsidR="00D42EBF" w:rsidRDefault="009A36DC">
      <w:pPr>
        <w:widowControl/>
        <w:jc w:val="center"/>
        <w:rPr>
          <w:rFonts w:ascii="楷体" w:eastAsia="楷体" w:hAnsi="楷体" w:cs="楷体"/>
          <w:b/>
          <w:bCs/>
          <w:color w:val="000000" w:themeColor="text1"/>
          <w:kern w:val="0"/>
          <w:sz w:val="31"/>
          <w:szCs w:val="31"/>
          <w:lang w:bidi="ar"/>
        </w:rPr>
      </w:pPr>
      <w:r w:rsidRPr="009A36DC">
        <w:rPr>
          <w:rFonts w:ascii="方正小标宋简体" w:eastAsia="方正小标宋简体" w:hAnsi="方正小标宋简体" w:cs="方正小标宋简体" w:hint="eastAsia"/>
          <w:b/>
          <w:bCs/>
          <w:color w:val="000000" w:themeColor="text1"/>
          <w:kern w:val="0"/>
          <w:sz w:val="44"/>
          <w:szCs w:val="44"/>
          <w:lang w:bidi="ar"/>
        </w:rPr>
        <w:t>行政执法服务指南</w:t>
      </w:r>
    </w:p>
    <w:p w:rsidR="00D42EBF" w:rsidRDefault="00D42EBF">
      <w:pPr>
        <w:widowControl/>
        <w:jc w:val="center"/>
        <w:rPr>
          <w:rFonts w:ascii="楷体" w:eastAsia="楷体" w:hAnsi="楷体" w:cs="楷体"/>
          <w:b/>
          <w:bCs/>
          <w:color w:val="000000" w:themeColor="text1"/>
          <w:kern w:val="0"/>
          <w:sz w:val="31"/>
          <w:szCs w:val="31"/>
          <w:lang w:bidi="ar"/>
        </w:rPr>
      </w:pPr>
    </w:p>
    <w:p w:rsidR="00D42EBF" w:rsidRDefault="00D42EBF">
      <w:pPr>
        <w:widowControl/>
        <w:jc w:val="center"/>
        <w:rPr>
          <w:rFonts w:ascii="楷体" w:eastAsia="楷体" w:hAnsi="楷体" w:cs="楷体"/>
          <w:b/>
          <w:bCs/>
          <w:color w:val="000000" w:themeColor="text1"/>
          <w:kern w:val="0"/>
          <w:sz w:val="31"/>
          <w:szCs w:val="31"/>
          <w:lang w:bidi="ar"/>
        </w:rPr>
      </w:pPr>
    </w:p>
    <w:p w:rsidR="00D42EBF" w:rsidRDefault="00D42EBF">
      <w:pPr>
        <w:widowControl/>
        <w:jc w:val="center"/>
        <w:rPr>
          <w:rFonts w:ascii="楷体" w:eastAsia="楷体" w:hAnsi="楷体" w:cs="楷体"/>
          <w:b/>
          <w:bCs/>
          <w:color w:val="000000" w:themeColor="text1"/>
          <w:kern w:val="0"/>
          <w:sz w:val="31"/>
          <w:szCs w:val="31"/>
          <w:lang w:bidi="ar"/>
        </w:rPr>
      </w:pPr>
    </w:p>
    <w:p w:rsidR="00D42EBF" w:rsidRDefault="00D42EBF">
      <w:pPr>
        <w:widowControl/>
        <w:jc w:val="center"/>
        <w:rPr>
          <w:rFonts w:ascii="楷体" w:eastAsia="楷体" w:hAnsi="楷体" w:cs="楷体"/>
          <w:b/>
          <w:bCs/>
          <w:color w:val="000000" w:themeColor="text1"/>
          <w:kern w:val="0"/>
          <w:sz w:val="31"/>
          <w:szCs w:val="31"/>
          <w:lang w:bidi="ar"/>
        </w:rPr>
      </w:pPr>
    </w:p>
    <w:p w:rsidR="00D42EBF" w:rsidRDefault="00D42EBF">
      <w:pPr>
        <w:widowControl/>
        <w:jc w:val="center"/>
        <w:rPr>
          <w:rFonts w:ascii="楷体" w:eastAsia="楷体" w:hAnsi="楷体" w:cs="楷体"/>
          <w:b/>
          <w:bCs/>
          <w:color w:val="000000" w:themeColor="text1"/>
          <w:kern w:val="0"/>
          <w:sz w:val="31"/>
          <w:szCs w:val="31"/>
          <w:lang w:bidi="ar"/>
        </w:rPr>
      </w:pPr>
    </w:p>
    <w:p w:rsidR="00D42EBF" w:rsidRDefault="00D42EBF">
      <w:pPr>
        <w:widowControl/>
        <w:jc w:val="center"/>
        <w:rPr>
          <w:rFonts w:ascii="楷体" w:eastAsia="楷体" w:hAnsi="楷体" w:cs="楷体"/>
          <w:b/>
          <w:bCs/>
          <w:color w:val="000000" w:themeColor="text1"/>
          <w:kern w:val="0"/>
          <w:sz w:val="31"/>
          <w:szCs w:val="31"/>
          <w:lang w:bidi="ar"/>
        </w:rPr>
      </w:pPr>
    </w:p>
    <w:p w:rsidR="00D42EBF" w:rsidRDefault="00D42EBF">
      <w:pPr>
        <w:widowControl/>
        <w:jc w:val="center"/>
        <w:rPr>
          <w:rFonts w:ascii="楷体" w:eastAsia="楷体" w:hAnsi="楷体" w:cs="楷体"/>
          <w:b/>
          <w:bCs/>
          <w:color w:val="000000" w:themeColor="text1"/>
          <w:kern w:val="0"/>
          <w:sz w:val="31"/>
          <w:szCs w:val="31"/>
          <w:lang w:bidi="ar"/>
        </w:rPr>
      </w:pPr>
    </w:p>
    <w:p w:rsidR="00D42EBF" w:rsidRDefault="00D42EBF">
      <w:pPr>
        <w:widowControl/>
        <w:jc w:val="center"/>
        <w:rPr>
          <w:rFonts w:ascii="楷体" w:eastAsia="楷体" w:hAnsi="楷体" w:cs="楷体"/>
          <w:b/>
          <w:bCs/>
          <w:color w:val="000000" w:themeColor="text1"/>
          <w:kern w:val="0"/>
          <w:sz w:val="31"/>
          <w:szCs w:val="31"/>
          <w:lang w:bidi="ar"/>
        </w:rPr>
      </w:pPr>
    </w:p>
    <w:p w:rsidR="00D42EBF" w:rsidRDefault="00C263D5">
      <w:pPr>
        <w:widowControl/>
        <w:jc w:val="center"/>
        <w:rPr>
          <w:rFonts w:ascii="楷体" w:eastAsia="楷体" w:hAnsi="楷体" w:cs="楷体"/>
          <w:color w:val="000000" w:themeColor="text1"/>
          <w:sz w:val="32"/>
          <w:szCs w:val="32"/>
        </w:rPr>
      </w:pPr>
      <w:r>
        <w:rPr>
          <w:rFonts w:ascii="楷体" w:eastAsia="楷体" w:hAnsi="楷体" w:cs="楷体" w:hint="eastAsia"/>
          <w:color w:val="000000" w:themeColor="text1"/>
          <w:kern w:val="0"/>
          <w:sz w:val="32"/>
          <w:szCs w:val="32"/>
          <w:lang w:bidi="ar"/>
        </w:rPr>
        <w:t>临淄区住房和城乡建设局</w:t>
      </w:r>
    </w:p>
    <w:p w:rsidR="00D42EBF" w:rsidRDefault="00761AFD">
      <w:pPr>
        <w:widowControl/>
        <w:jc w:val="center"/>
        <w:rPr>
          <w:rFonts w:ascii="楷体" w:eastAsia="楷体" w:hAnsi="楷体" w:cs="楷体"/>
          <w:color w:val="000000" w:themeColor="text1"/>
          <w:kern w:val="0"/>
          <w:sz w:val="32"/>
          <w:szCs w:val="32"/>
          <w:lang w:bidi="ar"/>
        </w:rPr>
      </w:pPr>
      <w:r>
        <w:rPr>
          <w:rFonts w:ascii="楷体" w:eastAsia="楷体" w:hAnsi="楷体" w:cs="楷体" w:hint="eastAsia"/>
          <w:color w:val="000000" w:themeColor="text1"/>
          <w:kern w:val="0"/>
          <w:sz w:val="32"/>
          <w:szCs w:val="32"/>
          <w:lang w:bidi="ar"/>
        </w:rPr>
        <w:t>202</w:t>
      </w:r>
      <w:r>
        <w:rPr>
          <w:rFonts w:ascii="楷体" w:eastAsia="楷体" w:hAnsi="楷体" w:cs="楷体"/>
          <w:color w:val="000000" w:themeColor="text1"/>
          <w:kern w:val="0"/>
          <w:sz w:val="32"/>
          <w:szCs w:val="32"/>
          <w:lang w:bidi="ar"/>
        </w:rPr>
        <w:t>4</w:t>
      </w:r>
      <w:r w:rsidR="00C263D5">
        <w:rPr>
          <w:rFonts w:ascii="楷体" w:eastAsia="楷体" w:hAnsi="楷体" w:cs="楷体" w:hint="eastAsia"/>
          <w:color w:val="000000" w:themeColor="text1"/>
          <w:kern w:val="0"/>
          <w:sz w:val="32"/>
          <w:szCs w:val="32"/>
          <w:lang w:bidi="ar"/>
        </w:rPr>
        <w:t xml:space="preserve"> 年6月</w:t>
      </w:r>
    </w:p>
    <w:p w:rsidR="00D42EBF" w:rsidRDefault="00D42EBF">
      <w:pPr>
        <w:widowControl/>
        <w:jc w:val="left"/>
        <w:rPr>
          <w:rFonts w:ascii="楷体_GB2312" w:eastAsia="楷体_GB2312" w:hAnsi="楷体_GB2312" w:cs="楷体_GB2312"/>
          <w:color w:val="000000" w:themeColor="text1"/>
          <w:kern w:val="0"/>
          <w:sz w:val="32"/>
          <w:szCs w:val="32"/>
          <w:lang w:bidi="ar"/>
        </w:rPr>
      </w:pPr>
    </w:p>
    <w:p w:rsidR="00D42EBF" w:rsidRDefault="00D42EBF">
      <w:pPr>
        <w:widowControl/>
        <w:jc w:val="left"/>
        <w:rPr>
          <w:rFonts w:ascii="楷体" w:eastAsia="楷体" w:hAnsi="楷体" w:cs="楷体"/>
          <w:color w:val="000000" w:themeColor="text1"/>
          <w:kern w:val="0"/>
          <w:sz w:val="31"/>
          <w:szCs w:val="31"/>
          <w:lang w:bidi="ar"/>
        </w:rPr>
      </w:pPr>
    </w:p>
    <w:p w:rsidR="00D42EBF" w:rsidRDefault="00D42EBF">
      <w:pPr>
        <w:widowControl/>
        <w:jc w:val="left"/>
        <w:rPr>
          <w:rFonts w:ascii="楷体" w:eastAsia="楷体" w:hAnsi="楷体" w:cs="楷体"/>
          <w:color w:val="000000" w:themeColor="text1"/>
          <w:kern w:val="0"/>
          <w:sz w:val="31"/>
          <w:szCs w:val="31"/>
          <w:lang w:bidi="ar"/>
        </w:rPr>
      </w:pPr>
    </w:p>
    <w:p w:rsidR="00D42EBF" w:rsidRDefault="00D42EBF">
      <w:pPr>
        <w:widowControl/>
        <w:jc w:val="center"/>
        <w:rPr>
          <w:rFonts w:ascii="黑体" w:eastAsia="黑体" w:hAnsi="宋体" w:cs="黑体"/>
          <w:color w:val="000000" w:themeColor="text1"/>
          <w:kern w:val="0"/>
          <w:sz w:val="36"/>
          <w:szCs w:val="36"/>
          <w:lang w:bidi="ar"/>
        </w:rPr>
        <w:sectPr w:rsidR="00D42EBF">
          <w:pgSz w:w="11906" w:h="16838"/>
          <w:pgMar w:top="1440" w:right="1800" w:bottom="1440" w:left="1800" w:header="851" w:footer="992" w:gutter="0"/>
          <w:cols w:space="425"/>
          <w:docGrid w:type="lines" w:linePitch="312"/>
        </w:sectPr>
      </w:pPr>
    </w:p>
    <w:p w:rsidR="00D42EBF" w:rsidRDefault="00C263D5">
      <w:pPr>
        <w:widowControl/>
        <w:jc w:val="center"/>
        <w:rPr>
          <w:rFonts w:ascii="黑体" w:eastAsia="黑体" w:hAnsi="宋体" w:cs="黑体"/>
          <w:color w:val="000000" w:themeColor="text1"/>
          <w:kern w:val="0"/>
          <w:sz w:val="36"/>
          <w:szCs w:val="36"/>
          <w:lang w:bidi="ar"/>
        </w:rPr>
      </w:pPr>
      <w:r>
        <w:rPr>
          <w:rFonts w:ascii="黑体" w:eastAsia="黑体" w:hAnsi="宋体" w:cs="黑体"/>
          <w:color w:val="000000" w:themeColor="text1"/>
          <w:kern w:val="0"/>
          <w:sz w:val="36"/>
          <w:szCs w:val="36"/>
          <w:lang w:bidi="ar"/>
        </w:rPr>
        <w:lastRenderedPageBreak/>
        <w:t>目 录</w:t>
      </w:r>
    </w:p>
    <w:p w:rsidR="00D42EBF" w:rsidRDefault="00C263D5">
      <w:pPr>
        <w:widowControl/>
        <w:jc w:val="left"/>
      </w:pPr>
      <w:r>
        <w:rPr>
          <w:rFonts w:ascii="仿宋" w:eastAsia="仿宋" w:hAnsi="仿宋" w:cs="仿宋"/>
          <w:kern w:val="0"/>
          <w:sz w:val="28"/>
          <w:szCs w:val="28"/>
          <w:lang w:bidi="ar"/>
        </w:rPr>
        <w:t xml:space="preserve">1 绿色建筑与装配式建筑检查工作指引 .......................1 </w:t>
      </w:r>
    </w:p>
    <w:p w:rsidR="00D42EBF" w:rsidRDefault="00C263D5">
      <w:pPr>
        <w:widowControl/>
        <w:jc w:val="left"/>
      </w:pPr>
      <w:r>
        <w:rPr>
          <w:rFonts w:ascii="仿宋" w:eastAsia="仿宋" w:hAnsi="仿宋" w:cs="仿宋" w:hint="eastAsia"/>
          <w:kern w:val="0"/>
          <w:sz w:val="28"/>
          <w:szCs w:val="28"/>
          <w:lang w:bidi="ar"/>
        </w:rPr>
        <w:t xml:space="preserve">2 建筑节能检查工作指引 ...................................3 </w:t>
      </w:r>
    </w:p>
    <w:p w:rsidR="00D42EBF" w:rsidRDefault="00C263D5">
      <w:pPr>
        <w:widowControl/>
        <w:jc w:val="left"/>
      </w:pPr>
      <w:r>
        <w:rPr>
          <w:rFonts w:ascii="仿宋" w:eastAsia="仿宋" w:hAnsi="仿宋" w:cs="仿宋" w:hint="eastAsia"/>
          <w:kern w:val="0"/>
          <w:sz w:val="28"/>
          <w:szCs w:val="28"/>
          <w:lang w:bidi="ar"/>
        </w:rPr>
        <w:t xml:space="preserve">3 建设工程勘察设计市场与质量执法检查工作指引 .............7 </w:t>
      </w:r>
    </w:p>
    <w:p w:rsidR="00D42EBF" w:rsidRDefault="00C263D5">
      <w:pPr>
        <w:widowControl/>
        <w:jc w:val="left"/>
      </w:pPr>
      <w:r>
        <w:rPr>
          <w:rFonts w:ascii="仿宋" w:eastAsia="仿宋" w:hAnsi="仿宋" w:cs="仿宋" w:hint="eastAsia"/>
          <w:kern w:val="0"/>
          <w:sz w:val="28"/>
          <w:szCs w:val="28"/>
          <w:lang w:bidi="ar"/>
        </w:rPr>
        <w:t xml:space="preserve">4 建筑市场行为检查工作指引 ..............................11 </w:t>
      </w:r>
    </w:p>
    <w:p w:rsidR="00D42EBF" w:rsidRDefault="00C263D5">
      <w:pPr>
        <w:widowControl/>
        <w:jc w:val="left"/>
        <w:rPr>
          <w:color w:val="000000" w:themeColor="text1"/>
        </w:rPr>
      </w:pPr>
      <w:r>
        <w:rPr>
          <w:rFonts w:ascii="仿宋" w:eastAsia="仿宋" w:hAnsi="仿宋" w:cs="仿宋" w:hint="eastAsia"/>
          <w:color w:val="000000" w:themeColor="text1"/>
          <w:kern w:val="0"/>
          <w:sz w:val="28"/>
          <w:szCs w:val="28"/>
          <w:lang w:bidi="ar"/>
        </w:rPr>
        <w:t xml:space="preserve">5 房屋建筑工程颁发施工许可证后监督检查工作指引 ..........13 </w:t>
      </w:r>
    </w:p>
    <w:p w:rsidR="00D42EBF" w:rsidRDefault="00C263D5">
      <w:pPr>
        <w:widowControl/>
        <w:jc w:val="left"/>
        <w:rPr>
          <w:color w:val="000000" w:themeColor="text1"/>
        </w:rPr>
      </w:pPr>
      <w:r>
        <w:rPr>
          <w:rFonts w:ascii="仿宋" w:eastAsia="仿宋" w:hAnsi="仿宋" w:cs="仿宋" w:hint="eastAsia"/>
          <w:color w:val="000000" w:themeColor="text1"/>
          <w:kern w:val="0"/>
          <w:sz w:val="28"/>
          <w:szCs w:val="28"/>
          <w:lang w:bidi="ar"/>
        </w:rPr>
        <w:t xml:space="preserve">6 建筑领域农民工工资支付和清欠检查工作指引 ..............15 </w:t>
      </w:r>
    </w:p>
    <w:p w:rsidR="00D42EBF" w:rsidRDefault="00C263D5">
      <w:pPr>
        <w:widowControl/>
        <w:jc w:val="left"/>
      </w:pPr>
      <w:r>
        <w:rPr>
          <w:rFonts w:ascii="仿宋" w:eastAsia="仿宋" w:hAnsi="仿宋" w:cs="仿宋" w:hint="eastAsia"/>
          <w:kern w:val="0"/>
          <w:sz w:val="28"/>
          <w:szCs w:val="28"/>
          <w:lang w:bidi="ar"/>
        </w:rPr>
        <w:t xml:space="preserve">7 建筑业企业检查工作指引 ................................17 </w:t>
      </w:r>
    </w:p>
    <w:p w:rsidR="00D42EBF" w:rsidRDefault="00C263D5">
      <w:pPr>
        <w:widowControl/>
        <w:jc w:val="left"/>
      </w:pPr>
      <w:r>
        <w:rPr>
          <w:rFonts w:ascii="仿宋" w:eastAsia="仿宋" w:hAnsi="仿宋" w:cs="仿宋" w:hint="eastAsia"/>
          <w:kern w:val="0"/>
          <w:sz w:val="28"/>
          <w:szCs w:val="28"/>
          <w:lang w:bidi="ar"/>
        </w:rPr>
        <w:t xml:space="preserve">8 监理企业检查工作指引 ..................................19 </w:t>
      </w:r>
    </w:p>
    <w:p w:rsidR="00D42EBF" w:rsidRDefault="00C263D5">
      <w:pPr>
        <w:widowControl/>
        <w:jc w:val="left"/>
      </w:pPr>
      <w:r>
        <w:rPr>
          <w:rFonts w:ascii="仿宋" w:eastAsia="仿宋" w:hAnsi="仿宋" w:cs="仿宋" w:hint="eastAsia"/>
          <w:kern w:val="0"/>
          <w:sz w:val="28"/>
          <w:szCs w:val="28"/>
          <w:lang w:bidi="ar"/>
        </w:rPr>
        <w:t xml:space="preserve">9 工程建设项目招标代理机构检查工作指引 ..................21 </w:t>
      </w:r>
    </w:p>
    <w:p w:rsidR="00D42EBF" w:rsidRDefault="00C263D5">
      <w:pPr>
        <w:widowControl/>
        <w:jc w:val="left"/>
      </w:pPr>
      <w:r>
        <w:rPr>
          <w:rFonts w:ascii="仿宋" w:eastAsia="仿宋" w:hAnsi="仿宋" w:cs="仿宋" w:hint="eastAsia"/>
          <w:kern w:val="0"/>
          <w:sz w:val="28"/>
          <w:szCs w:val="28"/>
          <w:lang w:bidi="ar"/>
        </w:rPr>
        <w:t xml:space="preserve">10 对城乡建设档案和地下管线工程档案管理工作检查工作指引 .26 </w:t>
      </w:r>
    </w:p>
    <w:p w:rsidR="00D42EBF" w:rsidRDefault="00C263D5">
      <w:pPr>
        <w:widowControl/>
        <w:jc w:val="left"/>
      </w:pPr>
      <w:r>
        <w:rPr>
          <w:rFonts w:ascii="仿宋" w:eastAsia="仿宋" w:hAnsi="仿宋" w:cs="仿宋" w:hint="eastAsia"/>
          <w:kern w:val="0"/>
          <w:sz w:val="28"/>
          <w:szCs w:val="28"/>
          <w:lang w:bidi="ar"/>
        </w:rPr>
        <w:t xml:space="preserve">11 工程造价事项检查工作指引 .............................31 </w:t>
      </w:r>
    </w:p>
    <w:p w:rsidR="00D42EBF" w:rsidRDefault="00C263D5">
      <w:pPr>
        <w:widowControl/>
        <w:jc w:val="left"/>
      </w:pPr>
      <w:r>
        <w:rPr>
          <w:rFonts w:ascii="仿宋" w:eastAsia="仿宋" w:hAnsi="仿宋" w:cs="仿宋" w:hint="eastAsia"/>
          <w:kern w:val="0"/>
          <w:sz w:val="28"/>
          <w:szCs w:val="28"/>
          <w:lang w:bidi="ar"/>
        </w:rPr>
        <w:t xml:space="preserve">12 建设工程质量检测机构检查工作指引 .....................40 </w:t>
      </w:r>
    </w:p>
    <w:p w:rsidR="00D42EBF" w:rsidRDefault="00C263D5">
      <w:pPr>
        <w:widowControl/>
        <w:jc w:val="left"/>
      </w:pPr>
      <w:r>
        <w:rPr>
          <w:rFonts w:ascii="仿宋" w:eastAsia="仿宋" w:hAnsi="仿宋" w:cs="仿宋" w:hint="eastAsia"/>
          <w:kern w:val="0"/>
          <w:sz w:val="28"/>
          <w:szCs w:val="28"/>
          <w:lang w:bidi="ar"/>
        </w:rPr>
        <w:t xml:space="preserve">13 预拌混凝土企业检查工作指引 ...........................47 </w:t>
      </w:r>
    </w:p>
    <w:p w:rsidR="00D42EBF" w:rsidRDefault="00C263D5">
      <w:pPr>
        <w:widowControl/>
        <w:jc w:val="left"/>
      </w:pPr>
      <w:r>
        <w:rPr>
          <w:rFonts w:ascii="仿宋" w:eastAsia="仿宋" w:hAnsi="仿宋" w:cs="仿宋" w:hint="eastAsia"/>
          <w:kern w:val="0"/>
          <w:sz w:val="28"/>
          <w:szCs w:val="28"/>
          <w:lang w:bidi="ar"/>
        </w:rPr>
        <w:t xml:space="preserve">14 房地产开发企业监督检查工作指引 .......................50 </w:t>
      </w:r>
    </w:p>
    <w:p w:rsidR="00D42EBF" w:rsidRDefault="00C263D5">
      <w:pPr>
        <w:widowControl/>
        <w:jc w:val="left"/>
      </w:pPr>
      <w:r>
        <w:rPr>
          <w:rFonts w:ascii="仿宋" w:eastAsia="仿宋" w:hAnsi="仿宋" w:cs="仿宋" w:hint="eastAsia"/>
          <w:kern w:val="0"/>
          <w:sz w:val="28"/>
          <w:szCs w:val="28"/>
          <w:lang w:bidi="ar"/>
        </w:rPr>
        <w:t xml:space="preserve">15 房地产开发企业资质检查工作指引 .......................56 </w:t>
      </w:r>
    </w:p>
    <w:p w:rsidR="00D42EBF" w:rsidRDefault="00C263D5">
      <w:pPr>
        <w:widowControl/>
        <w:jc w:val="left"/>
      </w:pPr>
      <w:r>
        <w:rPr>
          <w:rFonts w:ascii="仿宋" w:eastAsia="仿宋" w:hAnsi="仿宋" w:cs="仿宋" w:hint="eastAsia"/>
          <w:kern w:val="0"/>
          <w:sz w:val="28"/>
          <w:szCs w:val="28"/>
          <w:lang w:bidi="ar"/>
        </w:rPr>
        <w:t xml:space="preserve">16 房地产经纪机构监督检查工作指引 .......................59 </w:t>
      </w:r>
    </w:p>
    <w:p w:rsidR="00D42EBF" w:rsidRDefault="00C263D5">
      <w:pPr>
        <w:widowControl/>
        <w:jc w:val="left"/>
      </w:pPr>
      <w:r>
        <w:rPr>
          <w:rFonts w:ascii="仿宋" w:eastAsia="仿宋" w:hAnsi="仿宋" w:cs="仿宋" w:hint="eastAsia"/>
          <w:kern w:val="0"/>
          <w:sz w:val="28"/>
          <w:szCs w:val="28"/>
          <w:lang w:bidi="ar"/>
        </w:rPr>
        <w:t xml:space="preserve">17 住房租赁机构从业行为检查工作指引 .....................61 </w:t>
      </w:r>
    </w:p>
    <w:p w:rsidR="00D42EBF" w:rsidRDefault="00C263D5">
      <w:pPr>
        <w:widowControl/>
        <w:jc w:val="left"/>
      </w:pPr>
      <w:r>
        <w:rPr>
          <w:rFonts w:ascii="仿宋" w:eastAsia="仿宋" w:hAnsi="仿宋" w:cs="仿宋" w:hint="eastAsia"/>
          <w:kern w:val="0"/>
          <w:sz w:val="28"/>
          <w:szCs w:val="28"/>
          <w:lang w:bidi="ar"/>
        </w:rPr>
        <w:t xml:space="preserve">18 供热行业监督检查工作指引 .............................62 </w:t>
      </w:r>
    </w:p>
    <w:p w:rsidR="00D42EBF" w:rsidRDefault="00C263D5">
      <w:pPr>
        <w:widowControl/>
        <w:jc w:val="left"/>
      </w:pPr>
      <w:r>
        <w:rPr>
          <w:rFonts w:ascii="仿宋" w:eastAsia="仿宋" w:hAnsi="仿宋" w:cs="仿宋" w:hint="eastAsia"/>
          <w:kern w:val="0"/>
          <w:sz w:val="28"/>
          <w:szCs w:val="28"/>
          <w:lang w:bidi="ar"/>
        </w:rPr>
        <w:t xml:space="preserve">19 城镇燃气经营使用安全监督检查工作指引 .................64 </w:t>
      </w:r>
    </w:p>
    <w:p w:rsidR="00D42EBF" w:rsidRDefault="00C263D5">
      <w:pPr>
        <w:widowControl/>
        <w:jc w:val="left"/>
      </w:pPr>
      <w:r>
        <w:rPr>
          <w:rFonts w:ascii="仿宋" w:eastAsia="仿宋" w:hAnsi="仿宋" w:cs="仿宋" w:hint="eastAsia"/>
          <w:kern w:val="0"/>
          <w:sz w:val="28"/>
          <w:szCs w:val="28"/>
          <w:lang w:bidi="ar"/>
        </w:rPr>
        <w:t>2</w:t>
      </w:r>
      <w:r w:rsidR="00E8461A">
        <w:rPr>
          <w:rFonts w:ascii="仿宋" w:eastAsia="仿宋" w:hAnsi="仿宋" w:cs="仿宋"/>
          <w:kern w:val="0"/>
          <w:sz w:val="28"/>
          <w:szCs w:val="28"/>
          <w:lang w:bidi="ar"/>
        </w:rPr>
        <w:t>0</w:t>
      </w:r>
      <w:r>
        <w:rPr>
          <w:rFonts w:ascii="仿宋" w:eastAsia="仿宋" w:hAnsi="仿宋" w:cs="仿宋" w:hint="eastAsia"/>
          <w:kern w:val="0"/>
          <w:sz w:val="28"/>
          <w:szCs w:val="28"/>
          <w:lang w:bidi="ar"/>
        </w:rPr>
        <w:t xml:space="preserve"> 建设工程消防验收备案检查工作指引 .....................</w:t>
      </w:r>
      <w:r w:rsidR="00E8461A">
        <w:rPr>
          <w:rFonts w:ascii="仿宋" w:eastAsia="仿宋" w:hAnsi="仿宋" w:cs="仿宋"/>
          <w:kern w:val="0"/>
          <w:sz w:val="28"/>
          <w:szCs w:val="28"/>
          <w:lang w:bidi="ar"/>
        </w:rPr>
        <w:t>67</w:t>
      </w:r>
    </w:p>
    <w:p w:rsidR="00D42EBF" w:rsidRDefault="00D42EBF">
      <w:pPr>
        <w:widowControl/>
        <w:jc w:val="left"/>
        <w:rPr>
          <w:rFonts w:ascii="仿宋" w:eastAsia="仿宋" w:hAnsi="仿宋" w:cs="仿宋"/>
          <w:kern w:val="0"/>
          <w:sz w:val="28"/>
          <w:szCs w:val="28"/>
          <w:lang w:bidi="ar"/>
        </w:rPr>
        <w:sectPr w:rsidR="00D42EBF">
          <w:footerReference w:type="default" r:id="rId7"/>
          <w:pgSz w:w="11906" w:h="16838"/>
          <w:pgMar w:top="1440" w:right="1800" w:bottom="1440" w:left="1800" w:header="851" w:footer="992" w:gutter="0"/>
          <w:pgNumType w:start="1"/>
          <w:cols w:space="425"/>
          <w:docGrid w:type="lines" w:linePitch="312"/>
        </w:sectPr>
      </w:pPr>
    </w:p>
    <w:p w:rsidR="00D42EBF" w:rsidRDefault="00C263D5">
      <w:pPr>
        <w:widowControl/>
        <w:jc w:val="left"/>
      </w:pPr>
      <w:r>
        <w:rPr>
          <w:rFonts w:ascii="仿宋" w:eastAsia="仿宋" w:hAnsi="仿宋" w:cs="仿宋" w:hint="eastAsia"/>
          <w:kern w:val="0"/>
          <w:sz w:val="28"/>
          <w:szCs w:val="28"/>
          <w:lang w:bidi="ar"/>
        </w:rPr>
        <w:lastRenderedPageBreak/>
        <w:t>2</w:t>
      </w:r>
      <w:r w:rsidR="00E8461A">
        <w:rPr>
          <w:rFonts w:ascii="仿宋" w:eastAsia="仿宋" w:hAnsi="仿宋" w:cs="仿宋"/>
          <w:kern w:val="0"/>
          <w:sz w:val="28"/>
          <w:szCs w:val="28"/>
          <w:lang w:bidi="ar"/>
        </w:rPr>
        <w:t>1</w:t>
      </w:r>
      <w:r>
        <w:rPr>
          <w:rFonts w:ascii="仿宋" w:eastAsia="仿宋" w:hAnsi="仿宋" w:cs="仿宋" w:hint="eastAsia"/>
          <w:kern w:val="0"/>
          <w:sz w:val="28"/>
          <w:szCs w:val="28"/>
          <w:lang w:bidi="ar"/>
        </w:rPr>
        <w:t>质量安全扬尘抽查工作指引 .............................</w:t>
      </w:r>
      <w:r w:rsidR="00E8461A">
        <w:rPr>
          <w:rFonts w:ascii="仿宋" w:eastAsia="仿宋" w:hAnsi="仿宋" w:cs="仿宋"/>
          <w:kern w:val="0"/>
          <w:sz w:val="28"/>
          <w:szCs w:val="28"/>
          <w:lang w:bidi="ar"/>
        </w:rPr>
        <w:t>70</w:t>
      </w:r>
    </w:p>
    <w:p w:rsidR="00D42EBF" w:rsidRDefault="00C263D5">
      <w:pPr>
        <w:widowControl/>
        <w:jc w:val="left"/>
      </w:pPr>
      <w:r>
        <w:rPr>
          <w:rFonts w:ascii="仿宋" w:eastAsia="仿宋" w:hAnsi="仿宋" w:cs="仿宋" w:hint="eastAsia"/>
          <w:kern w:val="0"/>
          <w:sz w:val="28"/>
          <w:szCs w:val="28"/>
          <w:lang w:bidi="ar"/>
        </w:rPr>
        <w:t>2</w:t>
      </w:r>
      <w:r w:rsidR="00E8461A">
        <w:rPr>
          <w:rFonts w:ascii="仿宋" w:eastAsia="仿宋" w:hAnsi="仿宋" w:cs="仿宋"/>
          <w:kern w:val="0"/>
          <w:sz w:val="28"/>
          <w:szCs w:val="28"/>
          <w:lang w:bidi="ar"/>
        </w:rPr>
        <w:t>2</w:t>
      </w:r>
      <w:r>
        <w:rPr>
          <w:rFonts w:ascii="仿宋" w:eastAsia="仿宋" w:hAnsi="仿宋" w:cs="仿宋" w:hint="eastAsia"/>
          <w:kern w:val="0"/>
          <w:sz w:val="28"/>
          <w:szCs w:val="28"/>
          <w:lang w:bidi="ar"/>
        </w:rPr>
        <w:t xml:space="preserve"> 住房保障行为检查工作指引 .............................</w:t>
      </w:r>
      <w:r w:rsidR="00E8461A">
        <w:rPr>
          <w:rFonts w:ascii="仿宋" w:eastAsia="仿宋" w:hAnsi="仿宋" w:cs="仿宋"/>
          <w:kern w:val="0"/>
          <w:sz w:val="28"/>
          <w:szCs w:val="28"/>
          <w:lang w:bidi="ar"/>
        </w:rPr>
        <w:t>73</w:t>
      </w:r>
    </w:p>
    <w:p w:rsidR="00D42EBF" w:rsidRDefault="00D42EBF">
      <w:pPr>
        <w:widowControl/>
        <w:jc w:val="left"/>
        <w:rPr>
          <w:rFonts w:ascii="宋体" w:eastAsia="宋体" w:hAnsi="宋体" w:cs="宋体"/>
          <w:b/>
          <w:bCs/>
          <w:kern w:val="0"/>
          <w:sz w:val="43"/>
          <w:szCs w:val="43"/>
          <w:lang w:bidi="ar"/>
        </w:rPr>
      </w:pPr>
    </w:p>
    <w:p w:rsidR="00D42EBF" w:rsidRDefault="00D42EBF">
      <w:pPr>
        <w:widowControl/>
        <w:jc w:val="left"/>
        <w:rPr>
          <w:rFonts w:ascii="宋体" w:eastAsia="宋体" w:hAnsi="宋体" w:cs="宋体"/>
          <w:b/>
          <w:bCs/>
          <w:color w:val="000000" w:themeColor="text1"/>
          <w:kern w:val="0"/>
          <w:sz w:val="43"/>
          <w:szCs w:val="43"/>
          <w:lang w:bidi="ar"/>
        </w:rPr>
      </w:pPr>
    </w:p>
    <w:p w:rsidR="00D42EBF" w:rsidRDefault="00D42EBF">
      <w:pPr>
        <w:widowControl/>
        <w:jc w:val="left"/>
        <w:rPr>
          <w:rFonts w:ascii="宋体" w:eastAsia="宋体" w:hAnsi="宋体" w:cs="宋体"/>
          <w:b/>
          <w:bCs/>
          <w:color w:val="000000" w:themeColor="text1"/>
          <w:kern w:val="0"/>
          <w:sz w:val="43"/>
          <w:szCs w:val="43"/>
          <w:lang w:bidi="ar"/>
        </w:rPr>
      </w:pPr>
    </w:p>
    <w:p w:rsidR="00D42EBF" w:rsidRDefault="00D42EBF">
      <w:pPr>
        <w:widowControl/>
        <w:jc w:val="left"/>
        <w:rPr>
          <w:rFonts w:ascii="宋体" w:eastAsia="宋体" w:hAnsi="宋体" w:cs="宋体"/>
          <w:b/>
          <w:bCs/>
          <w:color w:val="000000" w:themeColor="text1"/>
          <w:kern w:val="0"/>
          <w:sz w:val="43"/>
          <w:szCs w:val="43"/>
          <w:lang w:bidi="ar"/>
        </w:rPr>
      </w:pPr>
    </w:p>
    <w:p w:rsidR="00D42EBF" w:rsidRDefault="00D42EBF">
      <w:pPr>
        <w:widowControl/>
        <w:jc w:val="left"/>
        <w:rPr>
          <w:rFonts w:ascii="宋体" w:eastAsia="宋体" w:hAnsi="宋体" w:cs="宋体"/>
          <w:b/>
          <w:bCs/>
          <w:color w:val="000000" w:themeColor="text1"/>
          <w:kern w:val="0"/>
          <w:sz w:val="43"/>
          <w:szCs w:val="43"/>
          <w:lang w:bidi="ar"/>
        </w:rPr>
      </w:pPr>
    </w:p>
    <w:p w:rsidR="00D42EBF" w:rsidRDefault="00D42EBF">
      <w:pPr>
        <w:widowControl/>
        <w:jc w:val="left"/>
        <w:rPr>
          <w:rFonts w:ascii="宋体" w:eastAsia="宋体" w:hAnsi="宋体" w:cs="宋体"/>
          <w:b/>
          <w:bCs/>
          <w:color w:val="000000" w:themeColor="text1"/>
          <w:kern w:val="0"/>
          <w:sz w:val="43"/>
          <w:szCs w:val="43"/>
          <w:lang w:bidi="ar"/>
        </w:rPr>
      </w:pPr>
    </w:p>
    <w:p w:rsidR="00D42EBF" w:rsidRDefault="00D42EBF">
      <w:pPr>
        <w:widowControl/>
        <w:jc w:val="left"/>
        <w:rPr>
          <w:rFonts w:ascii="宋体" w:eastAsia="宋体" w:hAnsi="宋体" w:cs="宋体"/>
          <w:b/>
          <w:bCs/>
          <w:color w:val="000000" w:themeColor="text1"/>
          <w:kern w:val="0"/>
          <w:sz w:val="43"/>
          <w:szCs w:val="43"/>
          <w:lang w:bidi="ar"/>
        </w:rPr>
      </w:pPr>
    </w:p>
    <w:p w:rsidR="00D42EBF" w:rsidRDefault="00D42EBF">
      <w:pPr>
        <w:widowControl/>
        <w:jc w:val="left"/>
        <w:rPr>
          <w:rFonts w:ascii="宋体" w:eastAsia="宋体" w:hAnsi="宋体" w:cs="宋体"/>
          <w:b/>
          <w:bCs/>
          <w:color w:val="000000" w:themeColor="text1"/>
          <w:kern w:val="0"/>
          <w:sz w:val="43"/>
          <w:szCs w:val="43"/>
          <w:lang w:bidi="ar"/>
        </w:rPr>
      </w:pPr>
    </w:p>
    <w:p w:rsidR="00D42EBF" w:rsidRDefault="00D42EBF">
      <w:pPr>
        <w:widowControl/>
        <w:jc w:val="left"/>
        <w:rPr>
          <w:rFonts w:ascii="宋体" w:eastAsia="宋体" w:hAnsi="宋体" w:cs="宋体"/>
          <w:b/>
          <w:bCs/>
          <w:color w:val="000000" w:themeColor="text1"/>
          <w:kern w:val="0"/>
          <w:sz w:val="43"/>
          <w:szCs w:val="43"/>
          <w:lang w:bidi="ar"/>
        </w:rPr>
      </w:pPr>
    </w:p>
    <w:p w:rsidR="00D42EBF" w:rsidRDefault="00D42EBF">
      <w:pPr>
        <w:widowControl/>
        <w:jc w:val="left"/>
        <w:rPr>
          <w:rFonts w:ascii="宋体" w:eastAsia="宋体" w:hAnsi="宋体" w:cs="宋体"/>
          <w:b/>
          <w:bCs/>
          <w:color w:val="000000" w:themeColor="text1"/>
          <w:kern w:val="0"/>
          <w:sz w:val="43"/>
          <w:szCs w:val="43"/>
          <w:lang w:bidi="ar"/>
        </w:rPr>
      </w:pPr>
    </w:p>
    <w:p w:rsidR="00D42EBF" w:rsidRDefault="00D42EBF">
      <w:pPr>
        <w:widowControl/>
        <w:jc w:val="left"/>
        <w:rPr>
          <w:rFonts w:ascii="宋体" w:eastAsia="宋体" w:hAnsi="宋体" w:cs="宋体"/>
          <w:b/>
          <w:bCs/>
          <w:color w:val="000000" w:themeColor="text1"/>
          <w:kern w:val="0"/>
          <w:sz w:val="43"/>
          <w:szCs w:val="43"/>
          <w:lang w:bidi="ar"/>
        </w:rPr>
      </w:pPr>
    </w:p>
    <w:p w:rsidR="00D42EBF" w:rsidRDefault="00D42EBF">
      <w:pPr>
        <w:widowControl/>
        <w:jc w:val="left"/>
        <w:rPr>
          <w:rFonts w:ascii="宋体" w:eastAsia="宋体" w:hAnsi="宋体" w:cs="宋体"/>
          <w:b/>
          <w:bCs/>
          <w:color w:val="000000" w:themeColor="text1"/>
          <w:kern w:val="0"/>
          <w:sz w:val="43"/>
          <w:szCs w:val="43"/>
          <w:lang w:bidi="ar"/>
        </w:rPr>
      </w:pPr>
    </w:p>
    <w:p w:rsidR="00D42EBF" w:rsidRDefault="00D42EBF">
      <w:pPr>
        <w:widowControl/>
        <w:jc w:val="left"/>
        <w:rPr>
          <w:rFonts w:ascii="宋体" w:eastAsia="宋体" w:hAnsi="宋体" w:cs="宋体"/>
          <w:b/>
          <w:bCs/>
          <w:color w:val="000000" w:themeColor="text1"/>
          <w:kern w:val="0"/>
          <w:sz w:val="43"/>
          <w:szCs w:val="43"/>
          <w:lang w:bidi="ar"/>
        </w:rPr>
      </w:pPr>
    </w:p>
    <w:p w:rsidR="00D42EBF" w:rsidRDefault="00D42EBF">
      <w:pPr>
        <w:widowControl/>
        <w:jc w:val="left"/>
        <w:rPr>
          <w:rFonts w:ascii="宋体" w:eastAsia="宋体" w:hAnsi="宋体" w:cs="宋体"/>
          <w:b/>
          <w:bCs/>
          <w:color w:val="000000" w:themeColor="text1"/>
          <w:kern w:val="0"/>
          <w:sz w:val="43"/>
          <w:szCs w:val="43"/>
          <w:lang w:bidi="ar"/>
        </w:rPr>
      </w:pPr>
    </w:p>
    <w:p w:rsidR="00D42EBF" w:rsidRDefault="00D42EBF">
      <w:pPr>
        <w:widowControl/>
        <w:jc w:val="left"/>
        <w:rPr>
          <w:rFonts w:ascii="宋体" w:eastAsia="宋体" w:hAnsi="宋体" w:cs="宋体"/>
          <w:b/>
          <w:bCs/>
          <w:color w:val="000000" w:themeColor="text1"/>
          <w:kern w:val="0"/>
          <w:sz w:val="43"/>
          <w:szCs w:val="43"/>
          <w:lang w:bidi="ar"/>
        </w:rPr>
      </w:pPr>
    </w:p>
    <w:p w:rsidR="00D42EBF" w:rsidRDefault="00D42EBF">
      <w:pPr>
        <w:widowControl/>
        <w:jc w:val="left"/>
        <w:rPr>
          <w:rFonts w:ascii="宋体" w:eastAsia="宋体" w:hAnsi="宋体" w:cs="宋体"/>
          <w:b/>
          <w:bCs/>
          <w:color w:val="000000" w:themeColor="text1"/>
          <w:kern w:val="0"/>
          <w:sz w:val="43"/>
          <w:szCs w:val="43"/>
          <w:lang w:bidi="ar"/>
        </w:rPr>
      </w:pPr>
    </w:p>
    <w:p w:rsidR="00D42EBF" w:rsidRDefault="00D42EBF">
      <w:pPr>
        <w:widowControl/>
        <w:jc w:val="left"/>
        <w:rPr>
          <w:rFonts w:ascii="宋体" w:eastAsia="宋体" w:hAnsi="宋体" w:cs="宋体"/>
          <w:b/>
          <w:bCs/>
          <w:color w:val="000000" w:themeColor="text1"/>
          <w:kern w:val="0"/>
          <w:sz w:val="43"/>
          <w:szCs w:val="43"/>
          <w:lang w:bidi="ar"/>
        </w:rPr>
      </w:pPr>
    </w:p>
    <w:p w:rsidR="00D42EBF" w:rsidRDefault="00D42EBF">
      <w:pPr>
        <w:widowControl/>
        <w:jc w:val="center"/>
        <w:rPr>
          <w:rFonts w:ascii="宋体" w:eastAsia="宋体" w:hAnsi="宋体" w:cs="宋体"/>
          <w:b/>
          <w:bCs/>
          <w:color w:val="000000" w:themeColor="text1"/>
          <w:kern w:val="0"/>
          <w:sz w:val="43"/>
          <w:szCs w:val="43"/>
          <w:lang w:bidi="ar"/>
        </w:rPr>
        <w:sectPr w:rsidR="00D42EBF">
          <w:footerReference w:type="default" r:id="rId8"/>
          <w:pgSz w:w="11906" w:h="16838"/>
          <w:pgMar w:top="1440" w:right="1800" w:bottom="1440" w:left="1800" w:header="851" w:footer="992" w:gutter="0"/>
          <w:pgNumType w:start="1"/>
          <w:cols w:space="425"/>
          <w:docGrid w:type="lines" w:linePitch="312"/>
        </w:sectPr>
      </w:pPr>
    </w:p>
    <w:p w:rsidR="00D42EBF" w:rsidRDefault="00C263D5">
      <w:pPr>
        <w:widowControl/>
        <w:spacing w:line="540" w:lineRule="exact"/>
        <w:jc w:val="center"/>
        <w:rPr>
          <w:color w:val="000000" w:themeColor="text1"/>
        </w:rPr>
      </w:pPr>
      <w:r>
        <w:rPr>
          <w:rFonts w:ascii="宋体" w:eastAsia="宋体" w:hAnsi="宋体" w:cs="宋体" w:hint="eastAsia"/>
          <w:b/>
          <w:bCs/>
          <w:color w:val="000000" w:themeColor="text1"/>
          <w:kern w:val="0"/>
          <w:sz w:val="43"/>
          <w:szCs w:val="43"/>
          <w:lang w:bidi="ar"/>
        </w:rPr>
        <w:lastRenderedPageBreak/>
        <w:t>绿色建筑与装配式建筑检查工作指引</w:t>
      </w:r>
    </w:p>
    <w:p w:rsidR="00D42EBF" w:rsidRDefault="00C263D5">
      <w:pPr>
        <w:widowControl/>
        <w:spacing w:line="540" w:lineRule="exact"/>
        <w:rPr>
          <w:color w:val="000000" w:themeColor="text1"/>
          <w:sz w:val="30"/>
          <w:szCs w:val="30"/>
        </w:rPr>
      </w:pPr>
      <w:r>
        <w:rPr>
          <w:rFonts w:ascii="黑体" w:eastAsia="黑体" w:hAnsi="宋体" w:cs="黑体" w:hint="eastAsia"/>
          <w:color w:val="000000" w:themeColor="text1"/>
          <w:kern w:val="0"/>
          <w:sz w:val="30"/>
          <w:szCs w:val="30"/>
          <w:lang w:bidi="ar"/>
        </w:rPr>
        <w:t xml:space="preserve">一、抽查事项 </w:t>
      </w:r>
    </w:p>
    <w:p w:rsidR="00D42EBF" w:rsidRDefault="00C263D5">
      <w:pPr>
        <w:widowControl/>
        <w:spacing w:line="54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kern w:val="0"/>
          <w:sz w:val="30"/>
          <w:szCs w:val="30"/>
          <w:lang w:bidi="ar"/>
        </w:rPr>
        <w:t xml:space="preserve">（一）检查工程项目是否符合法律、法规、规章等关于绿色建筑的各项规定 </w:t>
      </w:r>
    </w:p>
    <w:p w:rsidR="00D42EBF" w:rsidRDefault="00C263D5">
      <w:pPr>
        <w:widowControl/>
        <w:spacing w:line="540" w:lineRule="exac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kern w:val="0"/>
          <w:sz w:val="30"/>
          <w:szCs w:val="30"/>
          <w:lang w:bidi="ar"/>
        </w:rPr>
        <w:t>（二）检查工程项目是否符合法律、法规、规章等关于装配式建筑的各项规定</w:t>
      </w:r>
    </w:p>
    <w:p w:rsidR="00D42EBF" w:rsidRDefault="00C263D5">
      <w:pPr>
        <w:widowControl/>
        <w:spacing w:line="540" w:lineRule="exact"/>
        <w:rPr>
          <w:color w:val="000000" w:themeColor="text1"/>
          <w:sz w:val="30"/>
          <w:szCs w:val="30"/>
        </w:rPr>
      </w:pPr>
      <w:r>
        <w:rPr>
          <w:rFonts w:ascii="黑体" w:eastAsia="黑体" w:hAnsi="宋体" w:cs="黑体" w:hint="eastAsia"/>
          <w:color w:val="000000" w:themeColor="text1"/>
          <w:kern w:val="0"/>
          <w:sz w:val="30"/>
          <w:szCs w:val="30"/>
          <w:lang w:bidi="ar"/>
        </w:rPr>
        <w:t xml:space="preserve">二、检查内容和方法 </w:t>
      </w:r>
    </w:p>
    <w:p w:rsidR="00D42EBF" w:rsidRDefault="00C263D5">
      <w:pPr>
        <w:widowControl/>
        <w:spacing w:line="540" w:lineRule="exact"/>
        <w:ind w:firstLineChars="200" w:firstLine="600"/>
        <w:rPr>
          <w:color w:val="000000" w:themeColor="text1"/>
          <w:sz w:val="30"/>
          <w:szCs w:val="30"/>
        </w:rPr>
      </w:pPr>
      <w:r>
        <w:rPr>
          <w:rFonts w:ascii="楷体" w:eastAsia="楷体" w:hAnsi="楷体" w:cs="楷体" w:hint="eastAsia"/>
          <w:color w:val="000000" w:themeColor="text1"/>
          <w:kern w:val="0"/>
          <w:sz w:val="30"/>
          <w:szCs w:val="30"/>
          <w:lang w:bidi="ar"/>
        </w:rPr>
        <w:t xml:space="preserve">（一）检查工程项目是否符合法律、法规、规章等关于绿色 </w:t>
      </w:r>
    </w:p>
    <w:p w:rsidR="00D42EBF" w:rsidRDefault="00C263D5">
      <w:pPr>
        <w:widowControl/>
        <w:spacing w:line="540" w:lineRule="exact"/>
        <w:rPr>
          <w:color w:val="000000" w:themeColor="text1"/>
          <w:sz w:val="30"/>
          <w:szCs w:val="30"/>
        </w:rPr>
      </w:pPr>
      <w:r>
        <w:rPr>
          <w:rFonts w:ascii="楷体" w:eastAsia="楷体" w:hAnsi="楷体" w:cs="楷体" w:hint="eastAsia"/>
          <w:color w:val="000000" w:themeColor="text1"/>
          <w:kern w:val="0"/>
          <w:sz w:val="30"/>
          <w:szCs w:val="30"/>
          <w:lang w:bidi="ar"/>
        </w:rPr>
        <w:t xml:space="preserve">建筑的各项规定。 </w:t>
      </w:r>
    </w:p>
    <w:p w:rsidR="00D42EBF" w:rsidRDefault="00C263D5">
      <w:pPr>
        <w:widowControl/>
        <w:spacing w:line="540" w:lineRule="exact"/>
        <w:ind w:firstLineChars="200" w:firstLine="600"/>
        <w:rPr>
          <w:rFonts w:ascii="仿宋" w:eastAsia="仿宋" w:hAnsi="仿宋" w:cs="仿宋"/>
          <w:color w:val="000000" w:themeColor="text1"/>
          <w:kern w:val="0"/>
          <w:sz w:val="30"/>
          <w:szCs w:val="30"/>
          <w:lang w:bidi="ar"/>
        </w:rPr>
      </w:pPr>
      <w:r>
        <w:rPr>
          <w:rFonts w:ascii="仿宋" w:eastAsia="仿宋" w:hAnsi="仿宋" w:cs="仿宋" w:hint="eastAsia"/>
          <w:color w:val="000000" w:themeColor="text1"/>
          <w:kern w:val="0"/>
          <w:sz w:val="30"/>
          <w:szCs w:val="30"/>
          <w:lang w:bidi="ar"/>
        </w:rPr>
        <w:t xml:space="preserve">1.资料检查 </w:t>
      </w:r>
    </w:p>
    <w:p w:rsidR="00D42EBF" w:rsidRDefault="00C263D5">
      <w:pPr>
        <w:widowControl/>
        <w:spacing w:line="540" w:lineRule="exact"/>
        <w:ind w:firstLineChars="200" w:firstLine="600"/>
        <w:rPr>
          <w:color w:val="000000" w:themeColor="text1"/>
          <w:sz w:val="30"/>
          <w:szCs w:val="30"/>
        </w:rPr>
      </w:pPr>
      <w:r>
        <w:rPr>
          <w:rFonts w:ascii="仿宋" w:eastAsia="仿宋" w:hAnsi="仿宋" w:cs="仿宋" w:hint="eastAsia"/>
          <w:color w:val="000000" w:themeColor="text1"/>
          <w:kern w:val="0"/>
          <w:sz w:val="30"/>
          <w:szCs w:val="30"/>
          <w:lang w:bidi="ar"/>
        </w:rPr>
        <w:t xml:space="preserve">（1）检查被检项目的行政审批文件及施工图纸，检查施工 </w:t>
      </w:r>
    </w:p>
    <w:p w:rsidR="00D42EBF" w:rsidRDefault="00C263D5">
      <w:pPr>
        <w:widowControl/>
        <w:spacing w:line="540" w:lineRule="exact"/>
        <w:rPr>
          <w:color w:val="000000" w:themeColor="text1"/>
          <w:sz w:val="30"/>
          <w:szCs w:val="30"/>
        </w:rPr>
      </w:pPr>
      <w:r>
        <w:rPr>
          <w:rFonts w:ascii="仿宋" w:eastAsia="仿宋" w:hAnsi="仿宋" w:cs="仿宋" w:hint="eastAsia"/>
          <w:color w:val="000000" w:themeColor="text1"/>
          <w:kern w:val="0"/>
          <w:sz w:val="30"/>
          <w:szCs w:val="30"/>
          <w:lang w:bidi="ar"/>
        </w:rPr>
        <w:t xml:space="preserve">图纸是否按建设条件进行设计； </w:t>
      </w:r>
    </w:p>
    <w:p w:rsidR="00D42EBF" w:rsidRDefault="00C263D5">
      <w:pPr>
        <w:widowControl/>
        <w:spacing w:line="540" w:lineRule="exact"/>
        <w:ind w:firstLineChars="200" w:firstLine="600"/>
        <w:rPr>
          <w:color w:val="000000" w:themeColor="text1"/>
          <w:sz w:val="30"/>
          <w:szCs w:val="30"/>
        </w:rPr>
      </w:pPr>
      <w:r>
        <w:rPr>
          <w:rFonts w:ascii="仿宋" w:eastAsia="仿宋" w:hAnsi="仿宋" w:cs="仿宋" w:hint="eastAsia"/>
          <w:color w:val="000000" w:themeColor="text1"/>
          <w:kern w:val="0"/>
          <w:sz w:val="30"/>
          <w:szCs w:val="30"/>
          <w:lang w:bidi="ar"/>
        </w:rPr>
        <w:t xml:space="preserve">（2）施工图纸中绿色建筑有无违法、违规现象。 </w:t>
      </w:r>
    </w:p>
    <w:p w:rsidR="00D42EBF" w:rsidRDefault="00C263D5">
      <w:pPr>
        <w:widowControl/>
        <w:spacing w:line="540" w:lineRule="exact"/>
        <w:ind w:firstLineChars="200" w:firstLine="600"/>
        <w:rPr>
          <w:color w:val="000000" w:themeColor="text1"/>
          <w:sz w:val="30"/>
          <w:szCs w:val="30"/>
        </w:rPr>
      </w:pPr>
      <w:r>
        <w:rPr>
          <w:rFonts w:ascii="仿宋" w:eastAsia="仿宋" w:hAnsi="仿宋" w:cs="仿宋" w:hint="eastAsia"/>
          <w:color w:val="000000" w:themeColor="text1"/>
          <w:kern w:val="0"/>
          <w:sz w:val="30"/>
          <w:szCs w:val="30"/>
          <w:lang w:bidi="ar"/>
        </w:rPr>
        <w:t xml:space="preserve">2.现场检查 </w:t>
      </w:r>
    </w:p>
    <w:p w:rsidR="00D42EBF" w:rsidRDefault="00C263D5">
      <w:pPr>
        <w:widowControl/>
        <w:spacing w:line="540" w:lineRule="exact"/>
        <w:ind w:firstLineChars="200" w:firstLine="600"/>
        <w:rPr>
          <w:color w:val="000000" w:themeColor="text1"/>
          <w:sz w:val="30"/>
          <w:szCs w:val="30"/>
        </w:rPr>
      </w:pPr>
      <w:r>
        <w:rPr>
          <w:rFonts w:ascii="仿宋" w:eastAsia="仿宋" w:hAnsi="仿宋" w:cs="仿宋" w:hint="eastAsia"/>
          <w:color w:val="000000" w:themeColor="text1"/>
          <w:kern w:val="0"/>
          <w:sz w:val="30"/>
          <w:szCs w:val="30"/>
          <w:lang w:bidi="ar"/>
        </w:rPr>
        <w:t xml:space="preserve">（1）按图施工情况； </w:t>
      </w:r>
    </w:p>
    <w:p w:rsidR="00D42EBF" w:rsidRDefault="00C263D5">
      <w:pPr>
        <w:widowControl/>
        <w:spacing w:line="540" w:lineRule="exact"/>
        <w:ind w:firstLineChars="200" w:firstLine="600"/>
        <w:rPr>
          <w:color w:val="000000" w:themeColor="text1"/>
          <w:sz w:val="30"/>
          <w:szCs w:val="30"/>
        </w:rPr>
      </w:pPr>
      <w:r>
        <w:rPr>
          <w:rFonts w:ascii="仿宋" w:eastAsia="仿宋" w:hAnsi="仿宋" w:cs="仿宋" w:hint="eastAsia"/>
          <w:color w:val="000000" w:themeColor="text1"/>
          <w:kern w:val="0"/>
          <w:sz w:val="30"/>
          <w:szCs w:val="30"/>
          <w:lang w:bidi="ar"/>
        </w:rPr>
        <w:t xml:space="preserve">（2）所用建筑节能材料是否符合建筑节能要求。 </w:t>
      </w:r>
    </w:p>
    <w:p w:rsidR="00D42EBF" w:rsidRDefault="00C263D5">
      <w:pPr>
        <w:widowControl/>
        <w:spacing w:line="540" w:lineRule="exact"/>
        <w:ind w:firstLineChars="200" w:firstLine="600"/>
        <w:rPr>
          <w:color w:val="000000" w:themeColor="text1"/>
          <w:sz w:val="30"/>
          <w:szCs w:val="30"/>
        </w:rPr>
      </w:pPr>
      <w:r>
        <w:rPr>
          <w:rFonts w:ascii="楷体" w:eastAsia="楷体" w:hAnsi="楷体" w:cs="楷体" w:hint="eastAsia"/>
          <w:color w:val="000000" w:themeColor="text1"/>
          <w:kern w:val="0"/>
          <w:sz w:val="30"/>
          <w:szCs w:val="30"/>
          <w:lang w:bidi="ar"/>
        </w:rPr>
        <w:t xml:space="preserve">（二）检查工程项目是否符合法律、法规、规章等关于装配式建筑的各项规定。 </w:t>
      </w:r>
    </w:p>
    <w:p w:rsidR="00D42EBF" w:rsidRDefault="00C263D5">
      <w:pPr>
        <w:widowControl/>
        <w:spacing w:line="540" w:lineRule="exact"/>
        <w:ind w:firstLineChars="200" w:firstLine="600"/>
        <w:rPr>
          <w:color w:val="000000" w:themeColor="text1"/>
          <w:sz w:val="30"/>
          <w:szCs w:val="30"/>
        </w:rPr>
      </w:pPr>
      <w:r>
        <w:rPr>
          <w:rFonts w:ascii="仿宋" w:eastAsia="仿宋" w:hAnsi="仿宋" w:cs="仿宋" w:hint="eastAsia"/>
          <w:color w:val="000000" w:themeColor="text1"/>
          <w:kern w:val="0"/>
          <w:sz w:val="30"/>
          <w:szCs w:val="30"/>
          <w:lang w:bidi="ar"/>
        </w:rPr>
        <w:t xml:space="preserve">1.资料检查 </w:t>
      </w:r>
    </w:p>
    <w:p w:rsidR="00D42EBF" w:rsidRDefault="00C263D5">
      <w:pPr>
        <w:widowControl/>
        <w:spacing w:line="540" w:lineRule="exact"/>
        <w:ind w:firstLineChars="200" w:firstLine="600"/>
        <w:rPr>
          <w:color w:val="000000" w:themeColor="text1"/>
          <w:sz w:val="30"/>
          <w:szCs w:val="30"/>
        </w:rPr>
      </w:pPr>
      <w:r>
        <w:rPr>
          <w:rFonts w:ascii="仿宋" w:eastAsia="仿宋" w:hAnsi="仿宋" w:cs="仿宋" w:hint="eastAsia"/>
          <w:color w:val="000000" w:themeColor="text1"/>
          <w:kern w:val="0"/>
          <w:sz w:val="30"/>
          <w:szCs w:val="30"/>
          <w:lang w:bidi="ar"/>
        </w:rPr>
        <w:t xml:space="preserve">（1）检查被检项目的行政审批文件及施工图纸，检查施工图纸是否按建设条件进行设计； </w:t>
      </w:r>
    </w:p>
    <w:p w:rsidR="00D42EBF" w:rsidRDefault="00C263D5">
      <w:pPr>
        <w:widowControl/>
        <w:spacing w:line="540" w:lineRule="exact"/>
        <w:ind w:firstLineChars="200" w:firstLine="600"/>
        <w:rPr>
          <w:color w:val="000000" w:themeColor="text1"/>
          <w:sz w:val="30"/>
          <w:szCs w:val="30"/>
        </w:rPr>
      </w:pPr>
      <w:r>
        <w:rPr>
          <w:rFonts w:ascii="仿宋" w:eastAsia="仿宋" w:hAnsi="仿宋" w:cs="仿宋" w:hint="eastAsia"/>
          <w:color w:val="000000" w:themeColor="text1"/>
          <w:kern w:val="0"/>
          <w:sz w:val="30"/>
          <w:szCs w:val="30"/>
          <w:lang w:bidi="ar"/>
        </w:rPr>
        <w:t xml:space="preserve">（2）施工图纸中装配式建筑有无违法、违规现象。 </w:t>
      </w:r>
    </w:p>
    <w:p w:rsidR="00D42EBF" w:rsidRDefault="00D42EBF">
      <w:pPr>
        <w:widowControl/>
        <w:spacing w:line="540" w:lineRule="exact"/>
        <w:rPr>
          <w:rFonts w:ascii="仿宋" w:eastAsia="仿宋" w:hAnsi="仿宋" w:cs="仿宋"/>
          <w:color w:val="000000" w:themeColor="text1"/>
          <w:kern w:val="0"/>
          <w:sz w:val="30"/>
          <w:szCs w:val="30"/>
          <w:lang w:bidi="ar"/>
        </w:rPr>
        <w:sectPr w:rsidR="00D42EBF">
          <w:footerReference w:type="default" r:id="rId9"/>
          <w:pgSz w:w="11906" w:h="16838"/>
          <w:pgMar w:top="1440" w:right="1800" w:bottom="1440" w:left="1800" w:header="851" w:footer="992" w:gutter="0"/>
          <w:pgNumType w:start="1"/>
          <w:cols w:space="425"/>
          <w:docGrid w:type="lines" w:linePitch="312"/>
        </w:sectPr>
      </w:pPr>
    </w:p>
    <w:p w:rsidR="00D42EBF" w:rsidRDefault="00C263D5">
      <w:pPr>
        <w:widowControl/>
        <w:spacing w:line="540" w:lineRule="exact"/>
        <w:ind w:firstLineChars="200" w:firstLine="600"/>
        <w:rPr>
          <w:color w:val="000000" w:themeColor="text1"/>
          <w:sz w:val="30"/>
          <w:szCs w:val="30"/>
        </w:rPr>
      </w:pPr>
      <w:r>
        <w:rPr>
          <w:rFonts w:ascii="仿宋" w:eastAsia="仿宋" w:hAnsi="仿宋" w:cs="仿宋" w:hint="eastAsia"/>
          <w:color w:val="000000" w:themeColor="text1"/>
          <w:kern w:val="0"/>
          <w:sz w:val="30"/>
          <w:szCs w:val="30"/>
          <w:lang w:bidi="ar"/>
        </w:rPr>
        <w:lastRenderedPageBreak/>
        <w:t xml:space="preserve">2.现场检查：检查按图施工情况。 </w:t>
      </w:r>
    </w:p>
    <w:p w:rsidR="00D42EBF" w:rsidRDefault="00C263D5">
      <w:pPr>
        <w:widowControl/>
        <w:spacing w:line="540" w:lineRule="exact"/>
        <w:rPr>
          <w:color w:val="000000" w:themeColor="text1"/>
          <w:sz w:val="30"/>
          <w:szCs w:val="30"/>
        </w:rPr>
      </w:pPr>
      <w:r>
        <w:rPr>
          <w:rFonts w:ascii="黑体" w:eastAsia="黑体" w:hAnsi="宋体" w:cs="黑体" w:hint="eastAsia"/>
          <w:color w:val="000000" w:themeColor="text1"/>
          <w:kern w:val="0"/>
          <w:sz w:val="30"/>
          <w:szCs w:val="30"/>
          <w:lang w:bidi="ar"/>
        </w:rPr>
        <w:t>三、检查依据</w:t>
      </w:r>
    </w:p>
    <w:p w:rsidR="00D42EBF" w:rsidRDefault="00C263D5">
      <w:pPr>
        <w:widowControl/>
        <w:spacing w:line="540" w:lineRule="exact"/>
        <w:ind w:firstLineChars="200" w:firstLine="600"/>
        <w:rPr>
          <w:color w:val="000000" w:themeColor="text1"/>
          <w:sz w:val="30"/>
          <w:szCs w:val="30"/>
        </w:rPr>
      </w:pPr>
      <w:r>
        <w:rPr>
          <w:rFonts w:ascii="楷体" w:eastAsia="楷体" w:hAnsi="楷体" w:cs="楷体" w:hint="eastAsia"/>
          <w:color w:val="000000" w:themeColor="text1"/>
          <w:kern w:val="0"/>
          <w:sz w:val="30"/>
          <w:szCs w:val="30"/>
          <w:lang w:bidi="ar"/>
        </w:rPr>
        <w:t xml:space="preserve">（一）《民用建筑节能条例》（国务院令第530号） </w:t>
      </w:r>
    </w:p>
    <w:p w:rsidR="00D42EBF" w:rsidRDefault="00C263D5">
      <w:pPr>
        <w:widowControl/>
        <w:spacing w:line="540" w:lineRule="exact"/>
        <w:ind w:firstLineChars="200" w:firstLine="600"/>
        <w:rPr>
          <w:rFonts w:ascii="仿宋" w:eastAsia="仿宋" w:hAnsi="仿宋" w:cs="仿宋"/>
          <w:color w:val="000000" w:themeColor="text1"/>
          <w:kern w:val="0"/>
          <w:sz w:val="30"/>
          <w:szCs w:val="30"/>
          <w:lang w:bidi="ar"/>
        </w:rPr>
      </w:pPr>
      <w:r>
        <w:rPr>
          <w:rFonts w:ascii="仿宋" w:eastAsia="仿宋" w:hAnsi="仿宋" w:cs="仿宋" w:hint="eastAsia"/>
          <w:color w:val="000000" w:themeColor="text1"/>
          <w:kern w:val="0"/>
          <w:sz w:val="30"/>
          <w:szCs w:val="30"/>
          <w:lang w:bidi="ar"/>
        </w:rPr>
        <w:t xml:space="preserve">第五条 县级以上地方人民政府建设主管部门负责本行政区 域民用建筑节能的监督管理工作。 </w:t>
      </w:r>
    </w:p>
    <w:p w:rsidR="00D42EBF" w:rsidRDefault="00C263D5">
      <w:pPr>
        <w:widowControl/>
        <w:spacing w:line="540" w:lineRule="exact"/>
        <w:ind w:firstLineChars="200" w:firstLine="600"/>
        <w:rPr>
          <w:color w:val="000000" w:themeColor="text1"/>
          <w:sz w:val="30"/>
          <w:szCs w:val="30"/>
        </w:rPr>
      </w:pPr>
      <w:r>
        <w:rPr>
          <w:rFonts w:ascii="楷体" w:eastAsia="楷体" w:hAnsi="楷体" w:cs="楷体" w:hint="eastAsia"/>
          <w:color w:val="000000" w:themeColor="text1"/>
          <w:kern w:val="0"/>
          <w:sz w:val="30"/>
          <w:szCs w:val="30"/>
          <w:lang w:bidi="ar"/>
        </w:rPr>
        <w:t xml:space="preserve">（二）《山东省民用建筑节能条例》（2012年11月通过） </w:t>
      </w:r>
    </w:p>
    <w:p w:rsidR="00D42EBF" w:rsidRDefault="00C263D5">
      <w:pPr>
        <w:widowControl/>
        <w:spacing w:line="540" w:lineRule="exact"/>
        <w:ind w:firstLineChars="200" w:firstLine="600"/>
        <w:rPr>
          <w:color w:val="000000" w:themeColor="text1"/>
          <w:sz w:val="30"/>
          <w:szCs w:val="30"/>
        </w:rPr>
      </w:pPr>
      <w:r>
        <w:rPr>
          <w:rFonts w:ascii="仿宋" w:eastAsia="仿宋" w:hAnsi="仿宋" w:cs="仿宋" w:hint="eastAsia"/>
          <w:color w:val="000000" w:themeColor="text1"/>
          <w:kern w:val="0"/>
          <w:sz w:val="30"/>
          <w:szCs w:val="30"/>
          <w:lang w:bidi="ar"/>
        </w:rPr>
        <w:t xml:space="preserve">第四条 县级以上人民政府住房城乡建设主管部门负责本行政区域内建筑节能监督管理工作。 </w:t>
      </w:r>
    </w:p>
    <w:p w:rsidR="00D42EBF" w:rsidRDefault="00C263D5">
      <w:pPr>
        <w:widowControl/>
        <w:spacing w:line="540" w:lineRule="exact"/>
        <w:ind w:firstLineChars="200" w:firstLine="600"/>
        <w:rPr>
          <w:rFonts w:ascii="楷体" w:eastAsia="楷体" w:hAnsi="楷体" w:cs="楷体"/>
          <w:color w:val="000000" w:themeColor="text1"/>
          <w:kern w:val="0"/>
          <w:sz w:val="30"/>
          <w:szCs w:val="30"/>
          <w:lang w:bidi="ar"/>
        </w:rPr>
      </w:pPr>
      <w:r>
        <w:rPr>
          <w:rFonts w:ascii="楷体" w:eastAsia="楷体" w:hAnsi="楷体" w:cs="楷体" w:hint="eastAsia"/>
          <w:color w:val="000000" w:themeColor="text1"/>
          <w:kern w:val="0"/>
          <w:sz w:val="30"/>
          <w:szCs w:val="30"/>
          <w:lang w:bidi="ar"/>
        </w:rPr>
        <w:t xml:space="preserve">（三）《山东省绿色建筑促进办法》（山东省人民政府令第323号） </w:t>
      </w:r>
    </w:p>
    <w:p w:rsidR="00D42EBF" w:rsidRDefault="00C263D5">
      <w:pPr>
        <w:widowControl/>
        <w:spacing w:line="540" w:lineRule="exact"/>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themeColor="text1"/>
          <w:kern w:val="0"/>
          <w:sz w:val="30"/>
          <w:szCs w:val="30"/>
          <w:lang w:bidi="ar"/>
        </w:rPr>
        <w:t>第二十条 县级以上人民政府住房城乡建设主管部门应当通过随机抽查、专项检查等方式，加强对绿色建筑运行情况的监督管理，确保各项技术措施发挥实际效果。</w:t>
      </w:r>
    </w:p>
    <w:p w:rsidR="00D42EBF" w:rsidRDefault="00D42EBF">
      <w:pPr>
        <w:widowControl/>
        <w:spacing w:line="540" w:lineRule="exact"/>
        <w:jc w:val="left"/>
        <w:rPr>
          <w:rFonts w:ascii="仿宋" w:eastAsia="仿宋" w:hAnsi="仿宋" w:cs="仿宋"/>
          <w:color w:val="000000"/>
          <w:kern w:val="0"/>
          <w:sz w:val="32"/>
          <w:szCs w:val="32"/>
          <w:lang w:bidi="ar"/>
        </w:rPr>
      </w:pPr>
    </w:p>
    <w:p w:rsidR="00D42EBF" w:rsidRDefault="00D42EBF">
      <w:pPr>
        <w:widowControl/>
        <w:spacing w:line="540" w:lineRule="exact"/>
        <w:jc w:val="left"/>
        <w:rPr>
          <w:rFonts w:ascii="仿宋" w:eastAsia="仿宋" w:hAnsi="仿宋" w:cs="仿宋"/>
          <w:color w:val="000000"/>
          <w:kern w:val="0"/>
          <w:sz w:val="32"/>
          <w:szCs w:val="32"/>
          <w:lang w:bidi="ar"/>
        </w:rPr>
      </w:pPr>
    </w:p>
    <w:p w:rsidR="00D42EBF" w:rsidRDefault="00D42EBF">
      <w:pPr>
        <w:widowControl/>
        <w:spacing w:line="540" w:lineRule="exact"/>
        <w:jc w:val="left"/>
        <w:rPr>
          <w:rFonts w:ascii="仿宋" w:eastAsia="仿宋" w:hAnsi="仿宋" w:cs="仿宋"/>
          <w:color w:val="000000"/>
          <w:kern w:val="0"/>
          <w:sz w:val="32"/>
          <w:szCs w:val="32"/>
          <w:lang w:bidi="ar"/>
        </w:rPr>
      </w:pPr>
    </w:p>
    <w:p w:rsidR="00D42EBF" w:rsidRDefault="00D42EBF">
      <w:pPr>
        <w:widowControl/>
        <w:spacing w:line="540" w:lineRule="exact"/>
        <w:jc w:val="left"/>
        <w:rPr>
          <w:rFonts w:ascii="仿宋" w:eastAsia="仿宋" w:hAnsi="仿宋" w:cs="仿宋"/>
          <w:color w:val="000000"/>
          <w:kern w:val="0"/>
          <w:sz w:val="32"/>
          <w:szCs w:val="32"/>
          <w:lang w:bidi="ar"/>
        </w:rPr>
      </w:pPr>
    </w:p>
    <w:p w:rsidR="00D42EBF" w:rsidRDefault="00D42EBF">
      <w:pPr>
        <w:widowControl/>
        <w:spacing w:line="540" w:lineRule="exact"/>
        <w:jc w:val="left"/>
        <w:rPr>
          <w:rFonts w:ascii="仿宋" w:eastAsia="仿宋" w:hAnsi="仿宋" w:cs="仿宋"/>
          <w:color w:val="000000"/>
          <w:kern w:val="0"/>
          <w:sz w:val="32"/>
          <w:szCs w:val="32"/>
          <w:lang w:bidi="ar"/>
        </w:rPr>
      </w:pPr>
    </w:p>
    <w:p w:rsidR="00D42EBF" w:rsidRDefault="00D42EBF">
      <w:pPr>
        <w:widowControl/>
        <w:spacing w:line="540" w:lineRule="exact"/>
        <w:jc w:val="left"/>
        <w:rPr>
          <w:rFonts w:ascii="仿宋" w:eastAsia="仿宋" w:hAnsi="仿宋" w:cs="仿宋"/>
          <w:color w:val="000000"/>
          <w:kern w:val="0"/>
          <w:sz w:val="32"/>
          <w:szCs w:val="32"/>
          <w:lang w:bidi="ar"/>
        </w:rPr>
      </w:pPr>
    </w:p>
    <w:p w:rsidR="00D42EBF" w:rsidRDefault="00D42EBF">
      <w:pPr>
        <w:widowControl/>
        <w:spacing w:line="540" w:lineRule="exact"/>
        <w:jc w:val="left"/>
        <w:rPr>
          <w:rFonts w:ascii="仿宋" w:eastAsia="仿宋" w:hAnsi="仿宋" w:cs="仿宋"/>
          <w:color w:val="000000"/>
          <w:kern w:val="0"/>
          <w:sz w:val="32"/>
          <w:szCs w:val="32"/>
          <w:lang w:bidi="ar"/>
        </w:rPr>
      </w:pPr>
    </w:p>
    <w:p w:rsidR="00D42EBF" w:rsidRDefault="00D42EBF">
      <w:pPr>
        <w:widowControl/>
        <w:spacing w:line="540" w:lineRule="exact"/>
        <w:jc w:val="left"/>
        <w:rPr>
          <w:rFonts w:ascii="仿宋" w:eastAsia="仿宋" w:hAnsi="仿宋" w:cs="仿宋"/>
          <w:color w:val="000000"/>
          <w:kern w:val="0"/>
          <w:sz w:val="32"/>
          <w:szCs w:val="32"/>
          <w:lang w:bidi="ar"/>
        </w:rPr>
      </w:pPr>
    </w:p>
    <w:p w:rsidR="00D42EBF" w:rsidRDefault="00D42EBF">
      <w:pPr>
        <w:widowControl/>
        <w:spacing w:line="540" w:lineRule="exact"/>
        <w:jc w:val="left"/>
        <w:rPr>
          <w:rFonts w:ascii="仿宋" w:eastAsia="仿宋" w:hAnsi="仿宋" w:cs="仿宋"/>
          <w:color w:val="000000"/>
          <w:kern w:val="0"/>
          <w:sz w:val="32"/>
          <w:szCs w:val="32"/>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sectPr w:rsidR="00D42EBF">
          <w:footerReference w:type="default" r:id="rId10"/>
          <w:pgSz w:w="11906" w:h="16838"/>
          <w:pgMar w:top="1440" w:right="1800" w:bottom="1440" w:left="1800" w:header="851" w:footer="992" w:gutter="0"/>
          <w:cols w:space="425"/>
          <w:docGrid w:type="lines" w:linePitch="312"/>
        </w:sectPr>
      </w:pPr>
    </w:p>
    <w:p w:rsidR="00D42EBF" w:rsidRDefault="00C263D5">
      <w:pPr>
        <w:widowControl/>
        <w:spacing w:line="540" w:lineRule="exact"/>
        <w:jc w:val="center"/>
      </w:pPr>
      <w:r>
        <w:rPr>
          <w:rFonts w:ascii="宋体" w:eastAsia="宋体" w:hAnsi="宋体" w:cs="宋体" w:hint="eastAsia"/>
          <w:b/>
          <w:bCs/>
          <w:color w:val="000000"/>
          <w:kern w:val="0"/>
          <w:sz w:val="43"/>
          <w:szCs w:val="43"/>
          <w:lang w:bidi="ar"/>
        </w:rPr>
        <w:lastRenderedPageBreak/>
        <w:t>建筑节能检查工作指引</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一、抽查事项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（一）建筑节能信息公示的检查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（二）墙体材料使用情况的检查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（三）建筑节能分项工程施工过程的检查 </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二、检查内容和方法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（一）建筑节能信息公示的检查。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检查在售楼处和施工现场是否将建筑节能信息置于醒目位置及公示内容是否与图纸一致。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（二）墙体材料使用情况的检查。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查看墙体材料是否使用《山东省建筑节能推广和限制禁止使用技术产品目录》中限制禁止的产品。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（三）建筑节能分项工程施工过程的检查。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查阅有无建筑节能专项施工方案；保温材料有无见证取样报告，其导热系数、燃烧性能检测结果能否满足图纸设计要求；保温材料厚度是否符合节能设计要求；外窗有无见证取样报告，其传热系数、气密性指标检测结果能否满足图纸设计要求；有无将未经认定的技术与产品作为建筑节能技术与产品宣传推广的情况等。 </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三、检查依据 </w:t>
      </w:r>
    </w:p>
    <w:p w:rsidR="00D42EBF" w:rsidRDefault="00C263D5">
      <w:pPr>
        <w:widowControl/>
        <w:spacing w:line="540" w:lineRule="exact"/>
        <w:ind w:firstLineChars="200" w:firstLine="600"/>
        <w:rPr>
          <w:rFonts w:ascii="楷体" w:eastAsia="楷体" w:hAnsi="楷体" w:cs="楷体"/>
          <w:color w:val="000000"/>
          <w:kern w:val="0"/>
          <w:sz w:val="30"/>
          <w:szCs w:val="30"/>
          <w:lang w:bidi="ar"/>
        </w:rPr>
      </w:pPr>
      <w:r>
        <w:rPr>
          <w:rFonts w:ascii="楷体" w:eastAsia="楷体" w:hAnsi="楷体" w:cs="楷体" w:hint="eastAsia"/>
          <w:color w:val="000000"/>
          <w:kern w:val="0"/>
          <w:sz w:val="30"/>
          <w:szCs w:val="30"/>
          <w:lang w:bidi="ar"/>
        </w:rPr>
        <w:t xml:space="preserve">（一）《民用建筑节能条例》（国务院令第530号）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第五条 县级以上地方人民政府建设主管部门负责本行政区域民用建筑节能的监督管理工作。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 xml:space="preserve">第三十七条 违反本条例规定，建设单位有下列行为之一的，由县级以上地方人民政府建设主管部门责令改正，处 20 万元以上 50 万元以下的罚款：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（一）明示或者暗示设计单位、施工单位违反民用建筑节能强制性标准进行设计、施工的；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（二）明示或者暗示施工单位使用不符合施工图设计文件要求的墙体材料、保温材料、门窗、采暖制冷系统和照明设备的；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（三）采购不符合施工图设计文件要求的墙体材料、保温材料、门窗、采暖制冷系统和照明设备的；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（四）使用列入禁止使用目录的技术、工艺、材料和设备的。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第四十条 违反本条例规定，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第四十一条 违反本条例规定，施工单位有下列行为之一的，由县级以上地方人民政府建设主管部门责令改正，处 10 万元以上 20 万元以下的罚款；情节严重的，由颁发资质证书的部门责令停业整顿，降低资质等级或者吊销资质证书；造成损失的，依法承担赔偿责任：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（一）未对进入施工现场的墙体材料、保温材料、门窗、采暖制冷系统和照明设备进行查验的；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（二）使用不符合施工图设计文件要求的墙体材料、保温材料、门窗、采暖制冷系统和照明设备的；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（三）使用列入禁止使用目录的技术、工艺、材料和设备的。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lastRenderedPageBreak/>
        <w:t xml:space="preserve">（二）《山东省民用建筑节能条例》（2012年11月通过， </w:t>
      </w:r>
    </w:p>
    <w:p w:rsidR="00D42EBF" w:rsidRDefault="00C263D5">
      <w:pPr>
        <w:widowControl/>
        <w:spacing w:line="540" w:lineRule="exact"/>
        <w:rPr>
          <w:sz w:val="30"/>
          <w:szCs w:val="30"/>
        </w:rPr>
      </w:pPr>
      <w:r>
        <w:rPr>
          <w:rFonts w:ascii="楷体" w:eastAsia="楷体" w:hAnsi="楷体" w:cs="楷体" w:hint="eastAsia"/>
          <w:color w:val="000000"/>
          <w:kern w:val="0"/>
          <w:sz w:val="30"/>
          <w:szCs w:val="30"/>
          <w:lang w:bidi="ar"/>
        </w:rPr>
        <w:t xml:space="preserve">2018年9月21日修订）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第四条 县级以上人民政府住房城乡建设主管部门负责本行政区域内建筑节能监督管理工作。 </w:t>
      </w:r>
    </w:p>
    <w:p w:rsidR="00D42EBF" w:rsidRDefault="00C263D5">
      <w:pPr>
        <w:widowControl/>
        <w:spacing w:line="540" w:lineRule="exact"/>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 xml:space="preserve">第五十一条 违反本条例规定，建设单位、设计企业、施工企业在建筑活动中使用列入禁止使用目录的技术与产品的，由住房城乡建设主管部门责令改正，处十万元以上二十万元以下罚款。 </w:t>
      </w:r>
    </w:p>
    <w:p w:rsidR="00D42EBF" w:rsidRDefault="00C263D5">
      <w:pPr>
        <w:widowControl/>
        <w:spacing w:line="540" w:lineRule="exact"/>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 xml:space="preserve">第五十二条 违反本条例规定，建设单位未在施工现场公示建筑节能信息的，由住房城乡建设主管部门责令改正；逾期不改正的，处三万元以上五万元以下罚款。 </w:t>
      </w:r>
    </w:p>
    <w:p w:rsidR="00D42EBF" w:rsidRDefault="00C263D5">
      <w:pPr>
        <w:widowControl/>
        <w:spacing w:line="540" w:lineRule="exact"/>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 xml:space="preserve">第五十三条 违反本条例规定，建设单位未按照规定组织建筑节能专项验收的，由住房城乡建设主管部门责令改正，处三万元以上五万元以下罚款。 </w:t>
      </w:r>
    </w:p>
    <w:p w:rsidR="00D42EBF" w:rsidRDefault="00C263D5">
      <w:pPr>
        <w:widowControl/>
        <w:spacing w:line="540" w:lineRule="exact"/>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 xml:space="preserve">第五十七条 违反本条例规定，将未经认定的技术与产品作为建筑节能技术与产品宣传推广的，由住房城乡建设主管部门责令改正，没收违法所得，并处五万元以上十万元以下罚款。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（三）《淄博市新型墙体材料发展应用与民用建筑节能条例》（2002年4月通过，2010年10月29日修订）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第三十五条 市、区县人民政府应当组织有关部门，对民用建筑节能和既有民用建筑节能改造情况进行监督检查。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第四十条 违反本条例规定，使用不符合产品标准的新型墙体材料与建筑节能产品，以及使用粘土砖的，由市、区县建设行政主管部门责令停止使用，可以处以一万元以上三万元以下罚款。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 xml:space="preserve">第四十一条 伪造、涂改、出租、出借、转让新型墙体材料和建筑节能技术与产品认定证书的，由市、区县建设行政主管部门处以一万元以上三万元以下罚款。 </w:t>
      </w:r>
    </w:p>
    <w:p w:rsidR="00D42EBF" w:rsidRDefault="00D42EBF">
      <w:pPr>
        <w:widowControl/>
        <w:spacing w:line="540" w:lineRule="exact"/>
        <w:jc w:val="left"/>
        <w:rPr>
          <w:rFonts w:ascii="宋体" w:eastAsia="宋体" w:hAnsi="宋体" w:cs="宋体"/>
          <w:b/>
          <w:bCs/>
          <w:color w:val="000000"/>
          <w:kern w:val="0"/>
          <w:sz w:val="30"/>
          <w:szCs w:val="30"/>
          <w:lang w:bidi="ar"/>
        </w:rPr>
      </w:pPr>
    </w:p>
    <w:p w:rsidR="00D42EBF" w:rsidRDefault="00D42EBF">
      <w:pPr>
        <w:widowControl/>
        <w:spacing w:line="540" w:lineRule="exact"/>
        <w:jc w:val="left"/>
        <w:rPr>
          <w:rFonts w:ascii="宋体" w:eastAsia="宋体" w:hAnsi="宋体" w:cs="宋体"/>
          <w:b/>
          <w:bCs/>
          <w:color w:val="000000"/>
          <w:kern w:val="0"/>
          <w:sz w:val="43"/>
          <w:szCs w:val="43"/>
          <w:lang w:bidi="ar"/>
        </w:rPr>
      </w:pPr>
    </w:p>
    <w:p w:rsidR="00D42EBF" w:rsidRDefault="00D42EBF">
      <w:pPr>
        <w:widowControl/>
        <w:spacing w:line="540" w:lineRule="exact"/>
        <w:jc w:val="left"/>
        <w:rPr>
          <w:rFonts w:ascii="宋体" w:eastAsia="宋体" w:hAnsi="宋体" w:cs="宋体"/>
          <w:b/>
          <w:bCs/>
          <w:color w:val="000000"/>
          <w:kern w:val="0"/>
          <w:sz w:val="43"/>
          <w:szCs w:val="43"/>
          <w:lang w:bidi="ar"/>
        </w:rPr>
      </w:pPr>
    </w:p>
    <w:p w:rsidR="00D42EBF" w:rsidRDefault="00D42EBF">
      <w:pPr>
        <w:widowControl/>
        <w:spacing w:line="540" w:lineRule="exact"/>
        <w:jc w:val="left"/>
        <w:rPr>
          <w:rFonts w:ascii="宋体" w:eastAsia="宋体" w:hAnsi="宋体" w:cs="宋体"/>
          <w:b/>
          <w:bCs/>
          <w:color w:val="000000"/>
          <w:kern w:val="0"/>
          <w:sz w:val="43"/>
          <w:szCs w:val="43"/>
          <w:lang w:bidi="ar"/>
        </w:rPr>
      </w:pPr>
    </w:p>
    <w:p w:rsidR="00D42EBF" w:rsidRDefault="00D42EBF">
      <w:pPr>
        <w:widowControl/>
        <w:spacing w:line="540" w:lineRule="exact"/>
        <w:jc w:val="left"/>
        <w:rPr>
          <w:rFonts w:ascii="宋体" w:eastAsia="宋体" w:hAnsi="宋体" w:cs="宋体"/>
          <w:b/>
          <w:bCs/>
          <w:color w:val="000000"/>
          <w:kern w:val="0"/>
          <w:sz w:val="43"/>
          <w:szCs w:val="43"/>
          <w:lang w:bidi="ar"/>
        </w:rPr>
      </w:pPr>
    </w:p>
    <w:p w:rsidR="00D42EBF" w:rsidRDefault="00D42EBF">
      <w:pPr>
        <w:widowControl/>
        <w:spacing w:line="540" w:lineRule="exact"/>
        <w:jc w:val="left"/>
        <w:rPr>
          <w:rFonts w:ascii="宋体" w:eastAsia="宋体" w:hAnsi="宋体" w:cs="宋体"/>
          <w:b/>
          <w:bCs/>
          <w:color w:val="000000"/>
          <w:kern w:val="0"/>
          <w:sz w:val="43"/>
          <w:szCs w:val="43"/>
          <w:lang w:bidi="ar"/>
        </w:rPr>
      </w:pPr>
    </w:p>
    <w:p w:rsidR="00D42EBF" w:rsidRDefault="00D42EBF">
      <w:pPr>
        <w:widowControl/>
        <w:spacing w:line="540" w:lineRule="exact"/>
        <w:jc w:val="left"/>
        <w:rPr>
          <w:rFonts w:ascii="宋体" w:eastAsia="宋体" w:hAnsi="宋体" w:cs="宋体"/>
          <w:b/>
          <w:bCs/>
          <w:color w:val="000000"/>
          <w:kern w:val="0"/>
          <w:sz w:val="43"/>
          <w:szCs w:val="43"/>
          <w:lang w:bidi="ar"/>
        </w:rPr>
      </w:pPr>
    </w:p>
    <w:p w:rsidR="00D42EBF" w:rsidRDefault="00D42EBF">
      <w:pPr>
        <w:widowControl/>
        <w:spacing w:line="540" w:lineRule="exact"/>
        <w:jc w:val="left"/>
        <w:rPr>
          <w:rFonts w:ascii="宋体" w:eastAsia="宋体" w:hAnsi="宋体" w:cs="宋体"/>
          <w:b/>
          <w:bCs/>
          <w:color w:val="000000"/>
          <w:kern w:val="0"/>
          <w:sz w:val="43"/>
          <w:szCs w:val="43"/>
          <w:lang w:bidi="ar"/>
        </w:rPr>
      </w:pPr>
    </w:p>
    <w:p w:rsidR="00D42EBF" w:rsidRDefault="00D42EBF">
      <w:pPr>
        <w:widowControl/>
        <w:spacing w:line="540" w:lineRule="exact"/>
        <w:jc w:val="left"/>
        <w:rPr>
          <w:rFonts w:ascii="宋体" w:eastAsia="宋体" w:hAnsi="宋体" w:cs="宋体"/>
          <w:b/>
          <w:bCs/>
          <w:color w:val="000000"/>
          <w:kern w:val="0"/>
          <w:sz w:val="43"/>
          <w:szCs w:val="43"/>
          <w:lang w:bidi="ar"/>
        </w:rPr>
      </w:pPr>
    </w:p>
    <w:p w:rsidR="00D42EBF" w:rsidRDefault="00D42EBF">
      <w:pPr>
        <w:widowControl/>
        <w:spacing w:line="540" w:lineRule="exact"/>
        <w:jc w:val="left"/>
        <w:rPr>
          <w:rFonts w:ascii="宋体" w:eastAsia="宋体" w:hAnsi="宋体" w:cs="宋体"/>
          <w:b/>
          <w:bCs/>
          <w:color w:val="000000"/>
          <w:kern w:val="0"/>
          <w:sz w:val="43"/>
          <w:szCs w:val="43"/>
          <w:lang w:bidi="ar"/>
        </w:rPr>
      </w:pPr>
    </w:p>
    <w:p w:rsidR="00D42EBF" w:rsidRDefault="00D42EBF">
      <w:pPr>
        <w:widowControl/>
        <w:spacing w:line="540" w:lineRule="exact"/>
        <w:jc w:val="left"/>
        <w:rPr>
          <w:rFonts w:ascii="宋体" w:eastAsia="宋体" w:hAnsi="宋体" w:cs="宋体"/>
          <w:b/>
          <w:bCs/>
          <w:color w:val="000000"/>
          <w:kern w:val="0"/>
          <w:sz w:val="43"/>
          <w:szCs w:val="43"/>
          <w:lang w:bidi="ar"/>
        </w:rPr>
      </w:pPr>
    </w:p>
    <w:p w:rsidR="00D42EBF" w:rsidRDefault="00D42EBF">
      <w:pPr>
        <w:widowControl/>
        <w:spacing w:line="540" w:lineRule="exact"/>
        <w:jc w:val="left"/>
        <w:rPr>
          <w:rFonts w:ascii="宋体" w:eastAsia="宋体" w:hAnsi="宋体" w:cs="宋体"/>
          <w:b/>
          <w:bCs/>
          <w:color w:val="000000"/>
          <w:kern w:val="0"/>
          <w:sz w:val="43"/>
          <w:szCs w:val="43"/>
          <w:lang w:bidi="ar"/>
        </w:rPr>
      </w:pPr>
    </w:p>
    <w:p w:rsidR="00D42EBF" w:rsidRDefault="00D42EBF">
      <w:pPr>
        <w:widowControl/>
        <w:spacing w:line="540" w:lineRule="exact"/>
        <w:jc w:val="left"/>
        <w:rPr>
          <w:rFonts w:ascii="宋体" w:eastAsia="宋体" w:hAnsi="宋体" w:cs="宋体"/>
          <w:b/>
          <w:bCs/>
          <w:color w:val="000000"/>
          <w:kern w:val="0"/>
          <w:sz w:val="43"/>
          <w:szCs w:val="43"/>
          <w:lang w:bidi="ar"/>
        </w:rPr>
      </w:pPr>
    </w:p>
    <w:p w:rsidR="00D42EBF" w:rsidRDefault="00D42EBF">
      <w:pPr>
        <w:widowControl/>
        <w:spacing w:line="540" w:lineRule="exact"/>
        <w:jc w:val="left"/>
        <w:rPr>
          <w:rFonts w:ascii="宋体" w:eastAsia="宋体" w:hAnsi="宋体" w:cs="宋体"/>
          <w:b/>
          <w:bCs/>
          <w:color w:val="000000"/>
          <w:kern w:val="0"/>
          <w:sz w:val="43"/>
          <w:szCs w:val="43"/>
          <w:lang w:bidi="ar"/>
        </w:rPr>
      </w:pPr>
    </w:p>
    <w:p w:rsidR="00D42EBF" w:rsidRDefault="00D42EBF">
      <w:pPr>
        <w:widowControl/>
        <w:spacing w:line="540" w:lineRule="exact"/>
        <w:jc w:val="left"/>
        <w:rPr>
          <w:rFonts w:ascii="宋体" w:eastAsia="宋体" w:hAnsi="宋体" w:cs="宋体"/>
          <w:b/>
          <w:bCs/>
          <w:color w:val="000000"/>
          <w:kern w:val="0"/>
          <w:sz w:val="43"/>
          <w:szCs w:val="43"/>
          <w:lang w:bidi="ar"/>
        </w:rPr>
      </w:pPr>
    </w:p>
    <w:p w:rsidR="00D42EBF" w:rsidRDefault="00D42EBF">
      <w:pPr>
        <w:widowControl/>
        <w:spacing w:line="540" w:lineRule="exact"/>
        <w:jc w:val="left"/>
        <w:rPr>
          <w:rFonts w:ascii="宋体" w:eastAsia="宋体" w:hAnsi="宋体" w:cs="宋体"/>
          <w:b/>
          <w:bCs/>
          <w:color w:val="000000"/>
          <w:kern w:val="0"/>
          <w:sz w:val="43"/>
          <w:szCs w:val="43"/>
          <w:lang w:bidi="ar"/>
        </w:rPr>
      </w:pPr>
    </w:p>
    <w:p w:rsidR="00D42EBF" w:rsidRDefault="00D42EBF">
      <w:pPr>
        <w:widowControl/>
        <w:spacing w:line="540" w:lineRule="exact"/>
        <w:jc w:val="left"/>
        <w:rPr>
          <w:rFonts w:ascii="宋体" w:eastAsia="宋体" w:hAnsi="宋体" w:cs="宋体"/>
          <w:b/>
          <w:bCs/>
          <w:color w:val="000000"/>
          <w:kern w:val="0"/>
          <w:sz w:val="43"/>
          <w:szCs w:val="43"/>
          <w:lang w:bidi="ar"/>
        </w:rPr>
      </w:pPr>
    </w:p>
    <w:p w:rsidR="00D42EBF" w:rsidRDefault="00D42EBF">
      <w:pPr>
        <w:widowControl/>
        <w:spacing w:line="540" w:lineRule="exact"/>
        <w:jc w:val="left"/>
        <w:rPr>
          <w:rFonts w:ascii="宋体" w:eastAsia="宋体" w:hAnsi="宋体" w:cs="宋体"/>
          <w:b/>
          <w:bCs/>
          <w:color w:val="000000"/>
          <w:kern w:val="0"/>
          <w:sz w:val="43"/>
          <w:szCs w:val="43"/>
          <w:lang w:bidi="ar"/>
        </w:rPr>
      </w:pPr>
    </w:p>
    <w:p w:rsidR="00D42EBF" w:rsidRDefault="00D42EBF">
      <w:pPr>
        <w:widowControl/>
        <w:spacing w:line="540" w:lineRule="exact"/>
        <w:jc w:val="left"/>
        <w:rPr>
          <w:rFonts w:ascii="宋体" w:eastAsia="宋体" w:hAnsi="宋体" w:cs="宋体"/>
          <w:b/>
          <w:bCs/>
          <w:color w:val="000000"/>
          <w:kern w:val="0"/>
          <w:sz w:val="43"/>
          <w:szCs w:val="43"/>
          <w:lang w:bidi="ar"/>
        </w:rPr>
      </w:pPr>
    </w:p>
    <w:p w:rsidR="00D42EBF" w:rsidRDefault="00D42EBF">
      <w:pPr>
        <w:widowControl/>
        <w:spacing w:line="540" w:lineRule="exact"/>
        <w:jc w:val="left"/>
        <w:rPr>
          <w:rFonts w:ascii="宋体" w:eastAsia="宋体" w:hAnsi="宋体" w:cs="宋体"/>
          <w:b/>
          <w:bCs/>
          <w:color w:val="000000"/>
          <w:kern w:val="0"/>
          <w:sz w:val="43"/>
          <w:szCs w:val="43"/>
          <w:lang w:bidi="ar"/>
        </w:rPr>
      </w:pPr>
    </w:p>
    <w:p w:rsidR="00D42EBF" w:rsidRDefault="00D42EBF">
      <w:pPr>
        <w:widowControl/>
        <w:spacing w:line="540" w:lineRule="exact"/>
        <w:jc w:val="left"/>
        <w:rPr>
          <w:rFonts w:ascii="宋体" w:eastAsia="宋体" w:hAnsi="宋体" w:cs="宋体"/>
          <w:b/>
          <w:bCs/>
          <w:color w:val="000000"/>
          <w:kern w:val="0"/>
          <w:sz w:val="43"/>
          <w:szCs w:val="43"/>
          <w:lang w:bidi="ar"/>
        </w:rPr>
      </w:pPr>
    </w:p>
    <w:p w:rsidR="00D42EBF" w:rsidRDefault="00D42EBF">
      <w:pPr>
        <w:widowControl/>
        <w:spacing w:line="540" w:lineRule="exact"/>
        <w:jc w:val="left"/>
        <w:rPr>
          <w:rFonts w:ascii="宋体" w:eastAsia="宋体" w:hAnsi="宋体" w:cs="宋体"/>
          <w:b/>
          <w:bCs/>
          <w:color w:val="000000"/>
          <w:kern w:val="0"/>
          <w:sz w:val="43"/>
          <w:szCs w:val="43"/>
          <w:lang w:bidi="ar"/>
        </w:rPr>
      </w:pPr>
    </w:p>
    <w:p w:rsidR="00D42EBF" w:rsidRDefault="00C263D5">
      <w:pPr>
        <w:widowControl/>
        <w:spacing w:line="540" w:lineRule="exact"/>
        <w:jc w:val="center"/>
      </w:pPr>
      <w:r>
        <w:rPr>
          <w:rFonts w:ascii="宋体" w:eastAsia="宋体" w:hAnsi="宋体" w:cs="宋体" w:hint="eastAsia"/>
          <w:b/>
          <w:bCs/>
          <w:color w:val="000000"/>
          <w:kern w:val="0"/>
          <w:sz w:val="43"/>
          <w:szCs w:val="43"/>
          <w:lang w:bidi="ar"/>
        </w:rPr>
        <w:lastRenderedPageBreak/>
        <w:t>建设工程勘察设计市场与质量执法</w:t>
      </w:r>
    </w:p>
    <w:p w:rsidR="00D42EBF" w:rsidRDefault="00C263D5">
      <w:pPr>
        <w:widowControl/>
        <w:spacing w:line="540" w:lineRule="exact"/>
        <w:jc w:val="center"/>
      </w:pPr>
      <w:r>
        <w:rPr>
          <w:rFonts w:ascii="宋体" w:eastAsia="宋体" w:hAnsi="宋体" w:cs="宋体" w:hint="eastAsia"/>
          <w:b/>
          <w:bCs/>
          <w:color w:val="000000"/>
          <w:kern w:val="0"/>
          <w:sz w:val="43"/>
          <w:szCs w:val="43"/>
          <w:lang w:bidi="ar"/>
        </w:rPr>
        <w:t>检查工作指引</w:t>
      </w:r>
    </w:p>
    <w:p w:rsidR="00D42EBF" w:rsidRDefault="00C263D5">
      <w:pPr>
        <w:widowControl/>
        <w:spacing w:line="540" w:lineRule="exact"/>
        <w:rPr>
          <w:rFonts w:ascii="黑体" w:eastAsia="黑体" w:hAnsi="宋体" w:cs="黑体"/>
          <w:color w:val="000000"/>
          <w:kern w:val="0"/>
          <w:sz w:val="30"/>
          <w:szCs w:val="30"/>
          <w:lang w:bidi="ar"/>
        </w:rPr>
      </w:pPr>
      <w:r>
        <w:rPr>
          <w:rFonts w:ascii="黑体" w:eastAsia="黑体" w:hAnsi="宋体" w:cs="黑体" w:hint="eastAsia"/>
          <w:color w:val="000000"/>
          <w:kern w:val="0"/>
          <w:sz w:val="30"/>
          <w:szCs w:val="30"/>
          <w:lang w:bidi="ar"/>
        </w:rPr>
        <w:t xml:space="preserve">一、抽查事项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（一）注册建筑师执业资格制度落实情况的检查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（二）勘察设计注册工程师执业资格制度落实情况的检查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（三）勘察设计市场行为与资质的监督检查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（四）勘察、设计活动的监督检查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（五）房屋建筑和市政工程抗震设防监督检查 </w:t>
      </w:r>
    </w:p>
    <w:p w:rsidR="00D42EBF" w:rsidRDefault="00C263D5">
      <w:pPr>
        <w:widowControl/>
        <w:spacing w:line="540" w:lineRule="exact"/>
        <w:rPr>
          <w:rFonts w:ascii="黑体" w:eastAsia="黑体" w:hAnsi="宋体" w:cs="黑体"/>
          <w:color w:val="000000"/>
          <w:kern w:val="0"/>
          <w:sz w:val="30"/>
          <w:szCs w:val="30"/>
          <w:lang w:bidi="ar"/>
        </w:rPr>
      </w:pPr>
      <w:r>
        <w:rPr>
          <w:rFonts w:ascii="黑体" w:eastAsia="黑体" w:hAnsi="宋体" w:cs="黑体" w:hint="eastAsia"/>
          <w:color w:val="000000"/>
          <w:kern w:val="0"/>
          <w:sz w:val="30"/>
          <w:szCs w:val="30"/>
          <w:lang w:bidi="ar"/>
        </w:rPr>
        <w:t xml:space="preserve">二、检查内容和方法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（一）注册建筑师执业资格制度落实情况的检查。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证书和执业印章是否在有效期内；对其权利和义务的落实情况进行检查；检查劳动合同及缴纳社会保险的清单，并核查是否存在“挂靠”注册的行为；检查其执业业绩，核查其执业行为是否规范，是否有超越国家规定的执业范围执行业务的情况。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（二）勘察设计注册工程师执业资格制度落实情况的检查。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证书和执业印章是否在有效期内；对其权利和义务的落实情况进行检查；检查劳动合同及缴纳社会保险的清单，并核查是否存在“挂靠”注册的行为；检查其执业业绩，核查其执业行为是否规范，是否有超越国家规定的执业范围执行业务的情况。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（三）勘察设计市场行为与资质的监督检查。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检查勘察设计企业资质合规情况。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（四）勘察、设计活动的监督检查。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检查勘察设计成果质量的法律、法规和强制性标准执行情况，检查施工图设计文件审查机构资格合规情况，检查施工图设计文件审查机构的审查行为。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lastRenderedPageBreak/>
        <w:t xml:space="preserve">（五）房屋建筑和市政工程抗震设防监督检查。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检查有关单位执行抗震设防管理规定情况，重点检查超限高层建筑工程抗震设防管理规定情况。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检查程序：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1.下发勘察设计市场执法检查通知；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2.检查方出示相应的检查文件或证件，明确监督检查内容；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3.被检企业如实提供相关文件资料；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4.检查方按检查方案对检查内容逐一进行检查；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5.检查方将检查情况予以记录，并由被检企业负责人和检查人员签字确认；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6.在监督检查中发现被检企业专业技术人员达不到资质标准要求或者其他违法行为和重大质量安全问题的，核实后依法提出行政处理或者行政处罚建议，下发执法告知书。 </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三、检查依据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（一）《建设工程质量管理条例》（2019年4月2日修正版） </w:t>
      </w:r>
    </w:p>
    <w:p w:rsidR="00D42EBF" w:rsidRDefault="00C263D5">
      <w:pPr>
        <w:widowControl/>
        <w:spacing w:line="540" w:lineRule="exact"/>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第四十三条 国家实行建设工程质量监督管理制度。</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国务院建设行政主管部门对全国的建设工程质量实施统一监督管理。国务院铁路、交通、水利等有关部门按照国务院规定的职责分工，负责对全国的有关专业建设工程质量的监督管理。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县级以上地方人民政府建设行政主管部门对本行政区域内的建设工程质量实施监督管理。县级以上地方人民政府交通、水利等有关部门在各自的职责范围内，负责对本行政区域内的专业建设工程质量的监督管理。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lastRenderedPageBreak/>
        <w:t xml:space="preserve">(二) 《建设工程勘察设计管理条例》（2017年10月23日公布的《国务院关于修改部分行政法规的决定》对条例进行修改）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第三十一条 国务院建设行政主管部门对全国的建设工程勘察、设计活动实施统一监督管理。国务院铁路、交通、水利等有关部门按照国务院规定的职责分工，负责对全国的有关专业建设工程勘察、设计活动的监督管理。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县级以上地方人民政府建设行政主管部门对本行政区域内的建设工程勘察、设计活动实施监督管理。县级以上地方人民政府交通、水利等有关部门在各自的职责范围内，负责对本行政区域内的有关专业建设工程勘察、设计活动的监督管理。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（三）《中华人民共和国注册建筑师条例实施细则》（建设部令第167号）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第三十六条 国务院建设主管部门对注册建筑师注册执业活动实施统一的监督管理。县级以上地方人民政府建设主管部门负责对本行政区域内的注册建筑师注册执业活动实施监督管理。</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（四）《勘察设计注册工程师管理规定》（建设部令第137号发布，第32号令修改）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第五条 国务院住房城乡建设主管部门对全国的注册工程师的注册、执业活动实施统一监督管理；国务院铁路、交通、水利等有关部门按照国务院规定的职责分工，负责全国有关专业工程注册工程师执业活动的监督管理。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县级以上地方人民政府住房城乡建设主管部门对本行政区域内的注册工程师的注册、执业活动实施监督管理；县级以上地方人民政府交通、水利等有关部门在各自的职责范围内，负责本行政区域内有关专业工程注册工程师执业活动的监督管理。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lastRenderedPageBreak/>
        <w:t xml:space="preserve">（五）《房屋建筑和市政基础设施工程施工图设计文件审查管理办法》（建设部令第13号发布，第46号令修改）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第四条 国务院住房城乡建设主管部门负责对全国的施工图审查工作实施指导、监督。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县级以上地方人民政府住房城乡建设主管部门负责对本行政区域内的施工图审查工作实施监督管理。</w:t>
      </w:r>
    </w:p>
    <w:p w:rsidR="00D42EBF" w:rsidRDefault="00D42EBF">
      <w:pPr>
        <w:spacing w:line="540" w:lineRule="exact"/>
        <w:rPr>
          <w:sz w:val="30"/>
          <w:szCs w:val="30"/>
        </w:rPr>
      </w:pPr>
    </w:p>
    <w:p w:rsidR="00D42EBF" w:rsidRDefault="00D42EBF">
      <w:pPr>
        <w:spacing w:line="540" w:lineRule="exact"/>
        <w:rPr>
          <w:sz w:val="30"/>
          <w:szCs w:val="30"/>
        </w:rPr>
      </w:pPr>
    </w:p>
    <w:p w:rsidR="00D42EBF" w:rsidRDefault="00D42EBF">
      <w:pPr>
        <w:spacing w:line="540" w:lineRule="exact"/>
        <w:rPr>
          <w:sz w:val="30"/>
          <w:szCs w:val="30"/>
        </w:rPr>
      </w:pPr>
    </w:p>
    <w:p w:rsidR="00D42EBF" w:rsidRDefault="00D42EBF">
      <w:pPr>
        <w:spacing w:line="540" w:lineRule="exact"/>
        <w:rPr>
          <w:sz w:val="30"/>
          <w:szCs w:val="30"/>
        </w:rPr>
      </w:pPr>
    </w:p>
    <w:p w:rsidR="00D42EBF" w:rsidRDefault="00D42EBF">
      <w:pPr>
        <w:spacing w:line="540" w:lineRule="exact"/>
        <w:rPr>
          <w:sz w:val="30"/>
          <w:szCs w:val="30"/>
        </w:rPr>
      </w:pPr>
    </w:p>
    <w:p w:rsidR="00D42EBF" w:rsidRDefault="00D42EBF">
      <w:pPr>
        <w:spacing w:line="540" w:lineRule="exact"/>
        <w:rPr>
          <w:sz w:val="30"/>
          <w:szCs w:val="30"/>
        </w:rPr>
      </w:pPr>
    </w:p>
    <w:p w:rsidR="00D42EBF" w:rsidRDefault="00D42EBF">
      <w:pPr>
        <w:spacing w:line="540" w:lineRule="exact"/>
        <w:rPr>
          <w:sz w:val="30"/>
          <w:szCs w:val="30"/>
        </w:rPr>
      </w:pPr>
    </w:p>
    <w:p w:rsidR="00D42EBF" w:rsidRDefault="00D42EBF">
      <w:pPr>
        <w:spacing w:line="540" w:lineRule="exact"/>
        <w:rPr>
          <w:sz w:val="30"/>
          <w:szCs w:val="30"/>
        </w:rPr>
      </w:pPr>
    </w:p>
    <w:p w:rsidR="00D42EBF" w:rsidRDefault="00D42EBF">
      <w:pPr>
        <w:spacing w:line="540" w:lineRule="exact"/>
        <w:rPr>
          <w:sz w:val="30"/>
          <w:szCs w:val="30"/>
        </w:rPr>
      </w:pPr>
    </w:p>
    <w:p w:rsidR="00D42EBF" w:rsidRDefault="00D42EBF">
      <w:pPr>
        <w:spacing w:line="540" w:lineRule="exact"/>
        <w:rPr>
          <w:sz w:val="30"/>
          <w:szCs w:val="30"/>
        </w:rPr>
      </w:pPr>
    </w:p>
    <w:p w:rsidR="00D42EBF" w:rsidRDefault="00D42EBF">
      <w:pPr>
        <w:spacing w:line="540" w:lineRule="exact"/>
        <w:rPr>
          <w:sz w:val="30"/>
          <w:szCs w:val="30"/>
        </w:rPr>
      </w:pPr>
    </w:p>
    <w:p w:rsidR="00D42EBF" w:rsidRDefault="00D42EBF">
      <w:pPr>
        <w:spacing w:line="540" w:lineRule="exact"/>
        <w:rPr>
          <w:sz w:val="30"/>
          <w:szCs w:val="30"/>
        </w:rPr>
      </w:pPr>
    </w:p>
    <w:p w:rsidR="00D42EBF" w:rsidRDefault="00D42EBF">
      <w:pPr>
        <w:spacing w:line="540" w:lineRule="exact"/>
        <w:rPr>
          <w:sz w:val="30"/>
          <w:szCs w:val="30"/>
        </w:rPr>
      </w:pPr>
    </w:p>
    <w:p w:rsidR="00D42EBF" w:rsidRDefault="00D42EBF">
      <w:pPr>
        <w:spacing w:line="540" w:lineRule="exact"/>
        <w:rPr>
          <w:sz w:val="30"/>
          <w:szCs w:val="30"/>
        </w:rPr>
      </w:pPr>
    </w:p>
    <w:p w:rsidR="00D42EBF" w:rsidRDefault="00D42EBF">
      <w:pPr>
        <w:spacing w:line="540" w:lineRule="exact"/>
        <w:rPr>
          <w:sz w:val="30"/>
          <w:szCs w:val="30"/>
        </w:rPr>
      </w:pPr>
    </w:p>
    <w:p w:rsidR="00D42EBF" w:rsidRDefault="00D42EBF">
      <w:pPr>
        <w:spacing w:line="540" w:lineRule="exact"/>
        <w:rPr>
          <w:sz w:val="30"/>
          <w:szCs w:val="30"/>
        </w:rPr>
      </w:pPr>
    </w:p>
    <w:p w:rsidR="00D42EBF" w:rsidRDefault="00D42EBF">
      <w:pPr>
        <w:spacing w:line="540" w:lineRule="exact"/>
        <w:rPr>
          <w:sz w:val="30"/>
          <w:szCs w:val="30"/>
        </w:rPr>
      </w:pPr>
    </w:p>
    <w:p w:rsidR="00D42EBF" w:rsidRDefault="00D42EBF">
      <w:pPr>
        <w:spacing w:line="540" w:lineRule="exact"/>
        <w:rPr>
          <w:sz w:val="30"/>
          <w:szCs w:val="30"/>
        </w:rPr>
      </w:pPr>
    </w:p>
    <w:p w:rsidR="00D42EBF" w:rsidRDefault="00D42EBF">
      <w:pPr>
        <w:spacing w:line="540" w:lineRule="exact"/>
        <w:rPr>
          <w:sz w:val="30"/>
          <w:szCs w:val="30"/>
        </w:rPr>
      </w:pPr>
    </w:p>
    <w:p w:rsidR="00D42EBF" w:rsidRDefault="00C263D5">
      <w:pPr>
        <w:widowControl/>
        <w:spacing w:line="540" w:lineRule="exact"/>
        <w:jc w:val="center"/>
      </w:pPr>
      <w:r>
        <w:rPr>
          <w:rFonts w:ascii="宋体" w:eastAsia="宋体" w:hAnsi="宋体" w:cs="宋体" w:hint="eastAsia"/>
          <w:b/>
          <w:bCs/>
          <w:color w:val="000000"/>
          <w:kern w:val="0"/>
          <w:sz w:val="43"/>
          <w:szCs w:val="43"/>
          <w:lang w:bidi="ar"/>
        </w:rPr>
        <w:lastRenderedPageBreak/>
        <w:t>建筑市场行为检查工作指引</w:t>
      </w:r>
    </w:p>
    <w:p w:rsidR="00D42EBF" w:rsidRDefault="00C263D5">
      <w:pPr>
        <w:widowControl/>
        <w:spacing w:line="540" w:lineRule="exact"/>
        <w:rPr>
          <w:rFonts w:ascii="黑体" w:eastAsia="黑体" w:hAnsi="宋体" w:cs="黑体"/>
          <w:color w:val="000000"/>
          <w:kern w:val="0"/>
          <w:sz w:val="30"/>
          <w:szCs w:val="30"/>
          <w:lang w:bidi="ar"/>
        </w:rPr>
      </w:pPr>
      <w:r>
        <w:rPr>
          <w:rFonts w:ascii="黑体" w:eastAsia="黑体" w:hAnsi="宋体" w:cs="黑体" w:hint="eastAsia"/>
          <w:color w:val="000000"/>
          <w:kern w:val="0"/>
          <w:sz w:val="30"/>
          <w:szCs w:val="30"/>
          <w:lang w:bidi="ar"/>
        </w:rPr>
        <w:t>一、</w:t>
      </w:r>
      <w:r>
        <w:rPr>
          <w:rFonts w:ascii="黑体" w:eastAsia="黑体" w:hAnsi="宋体" w:cs="黑体"/>
          <w:color w:val="000000"/>
          <w:kern w:val="0"/>
          <w:sz w:val="30"/>
          <w:szCs w:val="30"/>
          <w:lang w:bidi="ar"/>
        </w:rPr>
        <w:t xml:space="preserve">抽查事项 </w:t>
      </w:r>
    </w:p>
    <w:p w:rsidR="00D42EBF" w:rsidRDefault="00C263D5">
      <w:pPr>
        <w:widowControl/>
        <w:spacing w:line="540" w:lineRule="exact"/>
        <w:ind w:firstLineChars="200" w:firstLine="600"/>
        <w:rPr>
          <w:sz w:val="30"/>
          <w:szCs w:val="30"/>
        </w:rPr>
      </w:pPr>
      <w:r>
        <w:rPr>
          <w:rFonts w:ascii="仿宋" w:eastAsia="仿宋" w:hAnsi="仿宋" w:cs="仿宋"/>
          <w:color w:val="000000"/>
          <w:kern w:val="0"/>
          <w:sz w:val="30"/>
          <w:szCs w:val="30"/>
          <w:lang w:bidi="ar"/>
        </w:rPr>
        <w:t xml:space="preserve">（一）建设单位是否存在违法发包行为的检查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（二）施工企业是否存在转包、违法分包、挂靠、出借资质、超越资质承接业务行为的检查 </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二、检查内容和方法 </w:t>
      </w:r>
    </w:p>
    <w:p w:rsidR="00D42EBF" w:rsidRDefault="00C263D5">
      <w:pPr>
        <w:widowControl/>
        <w:spacing w:line="540" w:lineRule="exact"/>
        <w:ind w:firstLineChars="200" w:firstLine="600"/>
        <w:rPr>
          <w:sz w:val="30"/>
          <w:szCs w:val="30"/>
        </w:rPr>
      </w:pPr>
      <w:r>
        <w:rPr>
          <w:rFonts w:ascii="楷体" w:eastAsia="楷体" w:hAnsi="楷体" w:cs="楷体"/>
          <w:color w:val="000000"/>
          <w:kern w:val="0"/>
          <w:sz w:val="30"/>
          <w:szCs w:val="30"/>
          <w:lang w:bidi="ar"/>
        </w:rPr>
        <w:t xml:space="preserve">（一）建设单位是否存在违法发包行为的检查。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检查建设手续、施工资料、工程款拨付、现场人员工资发放、材料采购、现场人员资格证书从业单位等情况，必要时对现场施 </w:t>
      </w:r>
    </w:p>
    <w:p w:rsidR="00D42EBF" w:rsidRDefault="00C263D5">
      <w:pPr>
        <w:widowControl/>
        <w:spacing w:line="540" w:lineRule="exact"/>
        <w:rPr>
          <w:sz w:val="30"/>
          <w:szCs w:val="30"/>
        </w:rPr>
      </w:pPr>
      <w:r>
        <w:rPr>
          <w:rFonts w:ascii="仿宋" w:eastAsia="仿宋" w:hAnsi="仿宋" w:cs="仿宋" w:hint="eastAsia"/>
          <w:color w:val="000000"/>
          <w:kern w:val="0"/>
          <w:sz w:val="30"/>
          <w:szCs w:val="30"/>
          <w:lang w:bidi="ar"/>
        </w:rPr>
        <w:t xml:space="preserve">工人员抽查询问核查。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（二）施工企业是否存在转包、违法分包、挂靠、出借资质、超越资质承接业务行为的检查。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检查资质证书、施工合同、施工资料、工程款拨付、现场人 </w:t>
      </w:r>
    </w:p>
    <w:p w:rsidR="00D42EBF" w:rsidRDefault="00C263D5">
      <w:pPr>
        <w:widowControl/>
        <w:spacing w:line="540" w:lineRule="exact"/>
        <w:rPr>
          <w:sz w:val="30"/>
          <w:szCs w:val="30"/>
        </w:rPr>
      </w:pPr>
      <w:r>
        <w:rPr>
          <w:rFonts w:ascii="仿宋" w:eastAsia="仿宋" w:hAnsi="仿宋" w:cs="仿宋" w:hint="eastAsia"/>
          <w:color w:val="000000"/>
          <w:kern w:val="0"/>
          <w:sz w:val="30"/>
          <w:szCs w:val="30"/>
          <w:lang w:bidi="ar"/>
        </w:rPr>
        <w:t xml:space="preserve">员工资发放、材料采购、现场人员资格证书从业单位等情况，必 </w:t>
      </w:r>
    </w:p>
    <w:p w:rsidR="00D42EBF" w:rsidRDefault="00C263D5">
      <w:pPr>
        <w:widowControl/>
        <w:spacing w:line="540" w:lineRule="exact"/>
        <w:rPr>
          <w:sz w:val="30"/>
          <w:szCs w:val="30"/>
        </w:rPr>
      </w:pPr>
      <w:r>
        <w:rPr>
          <w:rFonts w:ascii="仿宋" w:eastAsia="仿宋" w:hAnsi="仿宋" w:cs="仿宋" w:hint="eastAsia"/>
          <w:color w:val="000000"/>
          <w:kern w:val="0"/>
          <w:sz w:val="30"/>
          <w:szCs w:val="30"/>
          <w:lang w:bidi="ar"/>
        </w:rPr>
        <w:t xml:space="preserve">要时核对注册人员保险缴纳情况，对现场施工人员抽查询问核 </w:t>
      </w:r>
    </w:p>
    <w:p w:rsidR="00D42EBF" w:rsidRDefault="00C263D5">
      <w:pPr>
        <w:widowControl/>
        <w:spacing w:line="540" w:lineRule="exact"/>
        <w:rPr>
          <w:sz w:val="30"/>
          <w:szCs w:val="30"/>
        </w:rPr>
      </w:pPr>
      <w:r>
        <w:rPr>
          <w:rFonts w:ascii="仿宋" w:eastAsia="仿宋" w:hAnsi="仿宋" w:cs="仿宋" w:hint="eastAsia"/>
          <w:color w:val="000000"/>
          <w:kern w:val="0"/>
          <w:sz w:val="30"/>
          <w:szCs w:val="30"/>
          <w:lang w:bidi="ar"/>
        </w:rPr>
        <w:t xml:space="preserve">查。 </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三、检查依据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（一）《中华人民共和国建筑法》（2019年修订）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第六条 国务院建设行政主管部门对全国的建筑活动实施统 </w:t>
      </w:r>
    </w:p>
    <w:p w:rsidR="00D42EBF" w:rsidRDefault="00C263D5">
      <w:pPr>
        <w:widowControl/>
        <w:spacing w:line="540" w:lineRule="exact"/>
        <w:rPr>
          <w:sz w:val="30"/>
          <w:szCs w:val="30"/>
        </w:rPr>
      </w:pPr>
      <w:r>
        <w:rPr>
          <w:rFonts w:ascii="仿宋" w:eastAsia="仿宋" w:hAnsi="仿宋" w:cs="仿宋" w:hint="eastAsia"/>
          <w:color w:val="000000"/>
          <w:kern w:val="0"/>
          <w:sz w:val="30"/>
          <w:szCs w:val="30"/>
          <w:lang w:bidi="ar"/>
        </w:rPr>
        <w:t xml:space="preserve">一监督管理。 </w:t>
      </w:r>
    </w:p>
    <w:p w:rsidR="00D42EBF" w:rsidRDefault="00FD4AD6">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（二）《</w:t>
      </w:r>
      <w:bookmarkStart w:id="0" w:name="_GoBack"/>
      <w:r>
        <w:rPr>
          <w:rFonts w:ascii="楷体" w:eastAsia="楷体" w:hAnsi="楷体" w:cs="楷体" w:hint="eastAsia"/>
          <w:color w:val="000000"/>
          <w:kern w:val="0"/>
          <w:sz w:val="30"/>
          <w:szCs w:val="30"/>
          <w:lang w:bidi="ar"/>
        </w:rPr>
        <w:t>建设</w:t>
      </w:r>
      <w:bookmarkEnd w:id="0"/>
      <w:r w:rsidR="00C263D5">
        <w:rPr>
          <w:rFonts w:ascii="楷体" w:eastAsia="楷体" w:hAnsi="楷体" w:cs="楷体" w:hint="eastAsia"/>
          <w:color w:val="000000"/>
          <w:kern w:val="0"/>
          <w:sz w:val="30"/>
          <w:szCs w:val="30"/>
          <w:lang w:bidi="ar"/>
        </w:rPr>
        <w:t xml:space="preserve">工程质量管理条例》（2019年修订）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第四条 县级以上人民政府建设行政主管部门和其他有关部</w:t>
      </w:r>
    </w:p>
    <w:p w:rsidR="00D42EBF" w:rsidRDefault="00C263D5">
      <w:pPr>
        <w:widowControl/>
        <w:spacing w:line="540" w:lineRule="exact"/>
        <w:rPr>
          <w:sz w:val="30"/>
          <w:szCs w:val="30"/>
        </w:rPr>
      </w:pPr>
      <w:r>
        <w:rPr>
          <w:rFonts w:ascii="仿宋" w:eastAsia="仿宋" w:hAnsi="仿宋" w:cs="仿宋" w:hint="eastAsia"/>
          <w:color w:val="000000"/>
          <w:kern w:val="0"/>
          <w:sz w:val="30"/>
          <w:szCs w:val="30"/>
          <w:lang w:bidi="ar"/>
        </w:rPr>
        <w:t xml:space="preserve">门应当加强对建设工程质量的监督管理。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（三）《住房和城乡建设部关于印发建筑工程施工发包与承包违法行为认定查处管理办法的通知》（建市规〔2019〕1号）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 xml:space="preserve">第三条 县级以上地方人民政府住房和城乡建设主管部门在 </w:t>
      </w:r>
    </w:p>
    <w:p w:rsidR="00D42EBF" w:rsidRDefault="00C263D5">
      <w:pPr>
        <w:widowControl/>
        <w:spacing w:line="540" w:lineRule="exact"/>
        <w:rPr>
          <w:sz w:val="30"/>
          <w:szCs w:val="30"/>
        </w:rPr>
      </w:pPr>
      <w:r>
        <w:rPr>
          <w:rFonts w:ascii="仿宋" w:eastAsia="仿宋" w:hAnsi="仿宋" w:cs="仿宋" w:hint="eastAsia"/>
          <w:color w:val="000000"/>
          <w:kern w:val="0"/>
          <w:sz w:val="30"/>
          <w:szCs w:val="30"/>
          <w:lang w:bidi="ar"/>
        </w:rPr>
        <w:t xml:space="preserve">其职责范围内具体负责本行政区域内建筑工程施工发包与承包 </w:t>
      </w:r>
    </w:p>
    <w:p w:rsidR="00D42EBF" w:rsidRDefault="00C263D5">
      <w:pPr>
        <w:widowControl/>
        <w:spacing w:line="540" w:lineRule="exact"/>
        <w:rPr>
          <w:sz w:val="30"/>
          <w:szCs w:val="30"/>
        </w:rPr>
      </w:pPr>
      <w:r>
        <w:rPr>
          <w:rFonts w:ascii="仿宋" w:eastAsia="仿宋" w:hAnsi="仿宋" w:cs="仿宋" w:hint="eastAsia"/>
          <w:color w:val="000000"/>
          <w:kern w:val="0"/>
          <w:sz w:val="30"/>
          <w:szCs w:val="30"/>
          <w:lang w:bidi="ar"/>
        </w:rPr>
        <w:t xml:space="preserve">违法行为的认定查处工作。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第十五条 县级以上人民政府住房和城乡建设主管部门对本 </w:t>
      </w:r>
    </w:p>
    <w:p w:rsidR="00D42EBF" w:rsidRDefault="00C263D5">
      <w:pPr>
        <w:widowControl/>
        <w:spacing w:line="540" w:lineRule="exact"/>
        <w:rPr>
          <w:sz w:val="30"/>
          <w:szCs w:val="30"/>
        </w:rPr>
      </w:pPr>
      <w:r>
        <w:rPr>
          <w:rFonts w:ascii="仿宋" w:eastAsia="仿宋" w:hAnsi="仿宋" w:cs="仿宋" w:hint="eastAsia"/>
          <w:color w:val="000000"/>
          <w:kern w:val="0"/>
          <w:sz w:val="30"/>
          <w:szCs w:val="30"/>
          <w:lang w:bidi="ar"/>
        </w:rPr>
        <w:t xml:space="preserve">行政区域内发现的违法发包、转包、违法分包及挂靠等违法行为， </w:t>
      </w:r>
    </w:p>
    <w:p w:rsidR="00D42EBF" w:rsidRDefault="00C263D5">
      <w:pPr>
        <w:widowControl/>
        <w:spacing w:line="540" w:lineRule="exact"/>
        <w:rPr>
          <w:sz w:val="30"/>
          <w:szCs w:val="30"/>
        </w:rPr>
      </w:pPr>
      <w:r>
        <w:rPr>
          <w:rFonts w:ascii="仿宋" w:eastAsia="仿宋" w:hAnsi="仿宋" w:cs="仿宋" w:hint="eastAsia"/>
          <w:color w:val="000000"/>
          <w:kern w:val="0"/>
          <w:sz w:val="30"/>
          <w:szCs w:val="30"/>
          <w:lang w:bidi="ar"/>
        </w:rPr>
        <w:t>应当依法进行调查，按照本办法进行认定，并依法予以行政处罚。</w:t>
      </w:r>
    </w:p>
    <w:p w:rsidR="00D42EBF" w:rsidRDefault="00D42EBF">
      <w:pPr>
        <w:widowControl/>
        <w:spacing w:line="540" w:lineRule="exact"/>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C263D5">
      <w:pPr>
        <w:widowControl/>
        <w:spacing w:line="560" w:lineRule="exact"/>
        <w:jc w:val="center"/>
      </w:pPr>
      <w:r>
        <w:rPr>
          <w:rFonts w:ascii="宋体" w:eastAsia="宋体" w:hAnsi="宋体" w:cs="宋体" w:hint="eastAsia"/>
          <w:b/>
          <w:bCs/>
          <w:color w:val="000000"/>
          <w:kern w:val="0"/>
          <w:sz w:val="43"/>
          <w:szCs w:val="43"/>
          <w:lang w:bidi="ar"/>
        </w:rPr>
        <w:lastRenderedPageBreak/>
        <w:t>房屋建筑工程颁发施工许可证后</w:t>
      </w:r>
    </w:p>
    <w:p w:rsidR="00D42EBF" w:rsidRDefault="00C263D5">
      <w:pPr>
        <w:widowControl/>
        <w:spacing w:line="560" w:lineRule="exact"/>
        <w:jc w:val="center"/>
      </w:pPr>
      <w:r>
        <w:rPr>
          <w:rFonts w:ascii="宋体" w:eastAsia="宋体" w:hAnsi="宋体" w:cs="宋体" w:hint="eastAsia"/>
          <w:b/>
          <w:bCs/>
          <w:color w:val="000000"/>
          <w:kern w:val="0"/>
          <w:sz w:val="43"/>
          <w:szCs w:val="43"/>
          <w:lang w:bidi="ar"/>
        </w:rPr>
        <w:t>监督检查工作指引</w:t>
      </w:r>
    </w:p>
    <w:p w:rsidR="00D42EBF" w:rsidRDefault="00C263D5">
      <w:pPr>
        <w:widowControl/>
        <w:spacing w:line="560" w:lineRule="exact"/>
        <w:rPr>
          <w:sz w:val="30"/>
          <w:szCs w:val="30"/>
        </w:rPr>
      </w:pPr>
      <w:r>
        <w:rPr>
          <w:rFonts w:ascii="黑体" w:eastAsia="黑体" w:hAnsi="宋体" w:cs="黑体" w:hint="eastAsia"/>
          <w:color w:val="000000"/>
          <w:kern w:val="0"/>
          <w:sz w:val="30"/>
          <w:szCs w:val="30"/>
          <w:lang w:bidi="ar"/>
        </w:rPr>
        <w:t xml:space="preserve">一、抽查事项 </w:t>
      </w:r>
    </w:p>
    <w:p w:rsidR="00D42EBF" w:rsidRDefault="00C263D5">
      <w:pPr>
        <w:widowControl/>
        <w:spacing w:line="560" w:lineRule="exact"/>
        <w:ind w:firstLineChars="200" w:firstLine="600"/>
        <w:rPr>
          <w:sz w:val="30"/>
          <w:szCs w:val="30"/>
        </w:rPr>
      </w:pPr>
      <w:r>
        <w:rPr>
          <w:rFonts w:ascii="仿宋" w:eastAsia="仿宋" w:hAnsi="仿宋" w:cs="仿宋" w:hint="eastAsia"/>
          <w:color w:val="000000"/>
          <w:kern w:val="0"/>
          <w:sz w:val="30"/>
          <w:szCs w:val="30"/>
          <w:lang w:bidi="ar"/>
        </w:rPr>
        <w:t xml:space="preserve">（一）房屋建筑工程项目颁发施工许可证后的检查 </w:t>
      </w:r>
    </w:p>
    <w:p w:rsidR="00D42EBF" w:rsidRDefault="00C263D5">
      <w:pPr>
        <w:widowControl/>
        <w:spacing w:line="560" w:lineRule="exact"/>
        <w:ind w:firstLineChars="200" w:firstLine="600"/>
        <w:rPr>
          <w:sz w:val="30"/>
          <w:szCs w:val="30"/>
        </w:rPr>
      </w:pPr>
      <w:r>
        <w:rPr>
          <w:rFonts w:ascii="仿宋" w:eastAsia="仿宋" w:hAnsi="仿宋" w:cs="仿宋" w:hint="eastAsia"/>
          <w:color w:val="000000"/>
          <w:kern w:val="0"/>
          <w:sz w:val="30"/>
          <w:szCs w:val="30"/>
          <w:lang w:bidi="ar"/>
        </w:rPr>
        <w:t xml:space="preserve">（二）注册执业师执业资格制度落实情况的检查 </w:t>
      </w:r>
    </w:p>
    <w:p w:rsidR="00D42EBF" w:rsidRDefault="00C263D5">
      <w:pPr>
        <w:widowControl/>
        <w:spacing w:line="560" w:lineRule="exact"/>
        <w:rPr>
          <w:sz w:val="30"/>
          <w:szCs w:val="30"/>
        </w:rPr>
      </w:pPr>
      <w:r>
        <w:rPr>
          <w:rFonts w:ascii="黑体" w:eastAsia="黑体" w:hAnsi="宋体" w:cs="黑体" w:hint="eastAsia"/>
          <w:color w:val="000000"/>
          <w:kern w:val="0"/>
          <w:sz w:val="30"/>
          <w:szCs w:val="30"/>
          <w:lang w:bidi="ar"/>
        </w:rPr>
        <w:t xml:space="preserve">二、检查内容和方法 </w:t>
      </w:r>
    </w:p>
    <w:p w:rsidR="00D42EBF" w:rsidRDefault="00C263D5">
      <w:pPr>
        <w:widowControl/>
        <w:spacing w:line="560" w:lineRule="exact"/>
        <w:ind w:firstLineChars="200" w:firstLine="600"/>
        <w:rPr>
          <w:sz w:val="30"/>
          <w:szCs w:val="30"/>
        </w:rPr>
      </w:pPr>
      <w:r>
        <w:rPr>
          <w:rFonts w:ascii="楷体" w:eastAsia="楷体" w:hAnsi="楷体" w:cs="楷体" w:hint="eastAsia"/>
          <w:color w:val="000000"/>
          <w:kern w:val="0"/>
          <w:sz w:val="30"/>
          <w:szCs w:val="30"/>
          <w:lang w:bidi="ar"/>
        </w:rPr>
        <w:t xml:space="preserve">（一）房屋建筑工程项目颁发施工许可证后的检查。 </w:t>
      </w:r>
    </w:p>
    <w:p w:rsidR="00D42EBF" w:rsidRDefault="00C263D5">
      <w:pPr>
        <w:widowControl/>
        <w:spacing w:line="560" w:lineRule="exact"/>
        <w:ind w:firstLineChars="200" w:firstLine="600"/>
        <w:rPr>
          <w:sz w:val="30"/>
          <w:szCs w:val="30"/>
        </w:rPr>
      </w:pPr>
      <w:r>
        <w:rPr>
          <w:rFonts w:ascii="仿宋" w:eastAsia="仿宋" w:hAnsi="仿宋" w:cs="仿宋" w:hint="eastAsia"/>
          <w:color w:val="000000"/>
          <w:kern w:val="0"/>
          <w:sz w:val="30"/>
          <w:szCs w:val="30"/>
          <w:lang w:bidi="ar"/>
        </w:rPr>
        <w:t xml:space="preserve">施工企业：检查项目负责人是否与中标通知书、施工许可证 </w:t>
      </w:r>
    </w:p>
    <w:p w:rsidR="00D42EBF" w:rsidRDefault="00C263D5">
      <w:pPr>
        <w:widowControl/>
        <w:spacing w:line="560" w:lineRule="exact"/>
        <w:rPr>
          <w:sz w:val="30"/>
          <w:szCs w:val="30"/>
        </w:rPr>
      </w:pPr>
      <w:r>
        <w:rPr>
          <w:rFonts w:ascii="仿宋" w:eastAsia="仿宋" w:hAnsi="仿宋" w:cs="仿宋" w:hint="eastAsia"/>
          <w:color w:val="000000"/>
          <w:kern w:val="0"/>
          <w:sz w:val="30"/>
          <w:szCs w:val="30"/>
          <w:lang w:bidi="ar"/>
        </w:rPr>
        <w:t xml:space="preserve">一致，项目负责人在岗履职情况；监理企业：检查项目总监是否 </w:t>
      </w:r>
    </w:p>
    <w:p w:rsidR="00D42EBF" w:rsidRDefault="00C263D5">
      <w:pPr>
        <w:widowControl/>
        <w:spacing w:line="560" w:lineRule="exact"/>
        <w:rPr>
          <w:sz w:val="30"/>
          <w:szCs w:val="30"/>
        </w:rPr>
      </w:pPr>
      <w:r>
        <w:rPr>
          <w:rFonts w:ascii="仿宋" w:eastAsia="仿宋" w:hAnsi="仿宋" w:cs="仿宋" w:hint="eastAsia"/>
          <w:color w:val="000000"/>
          <w:kern w:val="0"/>
          <w:sz w:val="30"/>
          <w:szCs w:val="30"/>
          <w:lang w:bidi="ar"/>
        </w:rPr>
        <w:t xml:space="preserve">与中标通知书、施工许可证一致，项目总监在岗履职情况。 </w:t>
      </w:r>
    </w:p>
    <w:p w:rsidR="00D42EBF" w:rsidRDefault="00C263D5">
      <w:pPr>
        <w:widowControl/>
        <w:spacing w:line="560" w:lineRule="exact"/>
        <w:ind w:firstLineChars="200" w:firstLine="600"/>
        <w:rPr>
          <w:sz w:val="30"/>
          <w:szCs w:val="30"/>
        </w:rPr>
      </w:pPr>
      <w:r>
        <w:rPr>
          <w:rFonts w:ascii="楷体" w:eastAsia="楷体" w:hAnsi="楷体" w:cs="楷体" w:hint="eastAsia"/>
          <w:color w:val="000000"/>
          <w:kern w:val="0"/>
          <w:sz w:val="30"/>
          <w:szCs w:val="30"/>
          <w:lang w:bidi="ar"/>
        </w:rPr>
        <w:t xml:space="preserve">（二）注册执业师执业资格制度落实情况的检查。 </w:t>
      </w:r>
    </w:p>
    <w:p w:rsidR="00D42EBF" w:rsidRDefault="00C263D5">
      <w:pPr>
        <w:widowControl/>
        <w:spacing w:line="560" w:lineRule="exact"/>
        <w:ind w:firstLineChars="200" w:firstLine="600"/>
        <w:rPr>
          <w:sz w:val="30"/>
          <w:szCs w:val="30"/>
        </w:rPr>
      </w:pPr>
      <w:r>
        <w:rPr>
          <w:rFonts w:ascii="仿宋" w:eastAsia="仿宋" w:hAnsi="仿宋" w:cs="仿宋" w:hint="eastAsia"/>
          <w:color w:val="000000"/>
          <w:kern w:val="0"/>
          <w:sz w:val="30"/>
          <w:szCs w:val="30"/>
          <w:lang w:bidi="ar"/>
        </w:rPr>
        <w:t xml:space="preserve">建造师和监理师：检查证书和执业印章是否在有效期内；对其权利和义务的落实情况进行检查；核查是否存在“挂靠”注册的行为（必要时检查劳动合同及缴纳社会保险的清单）；检查其执业业绩，核查其执业行为是否规范，是否有超越国家规定的执业范围执行业务的情况。 </w:t>
      </w:r>
    </w:p>
    <w:p w:rsidR="00D42EBF" w:rsidRDefault="00C263D5">
      <w:pPr>
        <w:widowControl/>
        <w:spacing w:line="560" w:lineRule="exact"/>
        <w:ind w:firstLineChars="200" w:firstLine="600"/>
        <w:rPr>
          <w:sz w:val="30"/>
          <w:szCs w:val="30"/>
        </w:rPr>
      </w:pPr>
      <w:r>
        <w:rPr>
          <w:rFonts w:ascii="仿宋" w:eastAsia="仿宋" w:hAnsi="仿宋" w:cs="仿宋" w:hint="eastAsia"/>
          <w:color w:val="000000"/>
          <w:kern w:val="0"/>
          <w:sz w:val="30"/>
          <w:szCs w:val="30"/>
          <w:lang w:bidi="ar"/>
        </w:rPr>
        <w:t xml:space="preserve">检查资质资格证书、中标资料、施工合同、施工许可、施工（监理）资料记录签字及熟悉程度等情况，必要时核对施工现场监控、注册人员身份信息、劳动合同和保险缴纳情况。 </w:t>
      </w:r>
    </w:p>
    <w:p w:rsidR="00D42EBF" w:rsidRDefault="00C263D5">
      <w:pPr>
        <w:widowControl/>
        <w:spacing w:line="560" w:lineRule="exact"/>
        <w:rPr>
          <w:sz w:val="30"/>
          <w:szCs w:val="30"/>
        </w:rPr>
      </w:pPr>
      <w:r>
        <w:rPr>
          <w:rFonts w:ascii="黑体" w:eastAsia="黑体" w:hAnsi="宋体" w:cs="黑体" w:hint="eastAsia"/>
          <w:color w:val="000000"/>
          <w:kern w:val="0"/>
          <w:sz w:val="30"/>
          <w:szCs w:val="30"/>
          <w:lang w:bidi="ar"/>
        </w:rPr>
        <w:t xml:space="preserve">三、检查依据 </w:t>
      </w:r>
    </w:p>
    <w:p w:rsidR="00D42EBF" w:rsidRDefault="00C263D5">
      <w:pPr>
        <w:widowControl/>
        <w:spacing w:line="560" w:lineRule="exact"/>
        <w:ind w:firstLineChars="200" w:firstLine="600"/>
        <w:rPr>
          <w:sz w:val="30"/>
          <w:szCs w:val="30"/>
        </w:rPr>
      </w:pPr>
      <w:r>
        <w:rPr>
          <w:rFonts w:ascii="楷体" w:eastAsia="楷体" w:hAnsi="楷体" w:cs="楷体" w:hint="eastAsia"/>
          <w:color w:val="000000"/>
          <w:kern w:val="0"/>
          <w:sz w:val="30"/>
          <w:szCs w:val="30"/>
          <w:lang w:bidi="ar"/>
        </w:rPr>
        <w:t xml:space="preserve">（一）《住房和城乡建设部关于印发建筑工程施工发包与承包违法行为认定查处管理办法的通知》（建市规〔2019〕1号） </w:t>
      </w:r>
    </w:p>
    <w:p w:rsidR="00D42EBF" w:rsidRDefault="00C263D5">
      <w:pPr>
        <w:widowControl/>
        <w:spacing w:line="560" w:lineRule="exact"/>
        <w:ind w:firstLineChars="200" w:firstLine="600"/>
        <w:rPr>
          <w:sz w:val="30"/>
          <w:szCs w:val="30"/>
        </w:rPr>
      </w:pPr>
      <w:r>
        <w:rPr>
          <w:rFonts w:ascii="仿宋" w:eastAsia="仿宋" w:hAnsi="仿宋" w:cs="仿宋" w:hint="eastAsia"/>
          <w:color w:val="000000"/>
          <w:kern w:val="0"/>
          <w:sz w:val="30"/>
          <w:szCs w:val="30"/>
          <w:lang w:bidi="ar"/>
        </w:rPr>
        <w:t>存在下列情形之一的，应当认定为转包，但有证据证明属于挂靠或者其他违法行为的除外：施工总承包单位或专业承包单位</w:t>
      </w:r>
      <w:r>
        <w:rPr>
          <w:rFonts w:ascii="仿宋" w:eastAsia="仿宋" w:hAnsi="仿宋" w:cs="仿宋" w:hint="eastAsia"/>
          <w:color w:val="000000"/>
          <w:kern w:val="0"/>
          <w:sz w:val="30"/>
          <w:szCs w:val="30"/>
          <w:lang w:bidi="ar"/>
        </w:rPr>
        <w:lastRenderedPageBreak/>
        <w:t xml:space="preserve">未派驻项目负责人、技术负责人、质量管理负责人、安全管理负责人等主要管理人员，或派驻的项目负责人、技术负责人、质量管理负责人、安全管理负责人中一人及以上与施工企业没有订立劳动合同且没有建立劳动工资和社会养老保险关系，或派驻的项目负责人未对该工程的施工活动进行组织管理，又不能进行合理解释并提供相应证明的。 </w:t>
      </w:r>
    </w:p>
    <w:p w:rsidR="00D42EBF" w:rsidRDefault="00C263D5">
      <w:pPr>
        <w:widowControl/>
        <w:spacing w:line="560" w:lineRule="exact"/>
        <w:ind w:firstLineChars="200" w:firstLine="600"/>
        <w:rPr>
          <w:sz w:val="30"/>
          <w:szCs w:val="30"/>
        </w:rPr>
      </w:pPr>
      <w:r>
        <w:rPr>
          <w:rFonts w:ascii="楷体" w:eastAsia="楷体" w:hAnsi="楷体" w:cs="楷体" w:hint="eastAsia"/>
          <w:color w:val="000000"/>
          <w:kern w:val="0"/>
          <w:sz w:val="30"/>
          <w:szCs w:val="30"/>
          <w:lang w:bidi="ar"/>
        </w:rPr>
        <w:t xml:space="preserve">（二）《关于印发&lt;建筑施工项目经理质量安全责任十项规 </w:t>
      </w:r>
    </w:p>
    <w:p w:rsidR="00D42EBF" w:rsidRDefault="00C263D5">
      <w:pPr>
        <w:widowControl/>
        <w:spacing w:line="560" w:lineRule="exact"/>
        <w:rPr>
          <w:rFonts w:ascii="楷体" w:eastAsia="楷体" w:hAnsi="楷体" w:cs="楷体"/>
          <w:color w:val="000000"/>
          <w:kern w:val="0"/>
          <w:sz w:val="30"/>
          <w:szCs w:val="30"/>
          <w:lang w:bidi="ar"/>
        </w:rPr>
      </w:pPr>
      <w:r>
        <w:rPr>
          <w:rFonts w:ascii="楷体" w:eastAsia="楷体" w:hAnsi="楷体" w:cs="楷体" w:hint="eastAsia"/>
          <w:color w:val="000000"/>
          <w:kern w:val="0"/>
          <w:sz w:val="30"/>
          <w:szCs w:val="30"/>
          <w:lang w:bidi="ar"/>
        </w:rPr>
        <w:t xml:space="preserve">定（试行）&gt;的通知》（建质〔2014〕123号） </w:t>
      </w:r>
    </w:p>
    <w:p w:rsidR="00D42EBF" w:rsidRDefault="00C263D5">
      <w:pPr>
        <w:widowControl/>
        <w:spacing w:line="560" w:lineRule="exact"/>
        <w:ind w:firstLineChars="200" w:firstLine="600"/>
        <w:rPr>
          <w:sz w:val="30"/>
          <w:szCs w:val="30"/>
        </w:rPr>
      </w:pPr>
      <w:r>
        <w:rPr>
          <w:rFonts w:ascii="楷体" w:eastAsia="楷体" w:hAnsi="楷体" w:cs="楷体" w:hint="eastAsia"/>
          <w:color w:val="000000"/>
          <w:kern w:val="0"/>
          <w:sz w:val="30"/>
          <w:szCs w:val="30"/>
          <w:lang w:bidi="ar"/>
        </w:rPr>
        <w:t xml:space="preserve">（三）《建筑工程项目总监理工程师质量安全责任六项规定》（建市〔2015〕35号） </w:t>
      </w:r>
    </w:p>
    <w:p w:rsidR="00D42EBF" w:rsidRDefault="00C263D5">
      <w:pPr>
        <w:widowControl/>
        <w:spacing w:line="560" w:lineRule="exact"/>
        <w:ind w:firstLineChars="200" w:firstLine="600"/>
        <w:rPr>
          <w:sz w:val="30"/>
          <w:szCs w:val="30"/>
        </w:rPr>
      </w:pPr>
      <w:r>
        <w:rPr>
          <w:rFonts w:ascii="楷体" w:eastAsia="楷体" w:hAnsi="楷体" w:cs="楷体" w:hint="eastAsia"/>
          <w:color w:val="000000"/>
          <w:kern w:val="0"/>
          <w:sz w:val="30"/>
          <w:szCs w:val="30"/>
          <w:lang w:bidi="ar"/>
        </w:rPr>
        <w:t xml:space="preserve">（四）《注册建造师管理规定》（建设部令第153号发布， </w:t>
      </w:r>
    </w:p>
    <w:p w:rsidR="00D42EBF" w:rsidRDefault="00C263D5">
      <w:pPr>
        <w:widowControl/>
        <w:spacing w:line="560" w:lineRule="exact"/>
        <w:rPr>
          <w:sz w:val="30"/>
          <w:szCs w:val="30"/>
        </w:rPr>
      </w:pPr>
      <w:r>
        <w:rPr>
          <w:rFonts w:ascii="楷体" w:eastAsia="楷体" w:hAnsi="楷体" w:cs="楷体" w:hint="eastAsia"/>
          <w:color w:val="000000"/>
          <w:kern w:val="0"/>
          <w:sz w:val="30"/>
          <w:szCs w:val="30"/>
          <w:lang w:bidi="ar"/>
        </w:rPr>
        <w:t xml:space="preserve">住房城乡建设部令第32号修改） </w:t>
      </w:r>
    </w:p>
    <w:p w:rsidR="00D42EBF" w:rsidRDefault="00C263D5">
      <w:pPr>
        <w:widowControl/>
        <w:spacing w:line="560" w:lineRule="exact"/>
        <w:ind w:firstLineChars="200" w:firstLine="600"/>
        <w:rPr>
          <w:sz w:val="30"/>
          <w:szCs w:val="30"/>
        </w:rPr>
      </w:pPr>
      <w:r>
        <w:rPr>
          <w:rFonts w:ascii="仿宋" w:eastAsia="仿宋" w:hAnsi="仿宋" w:cs="仿宋" w:hint="eastAsia"/>
          <w:color w:val="000000"/>
          <w:kern w:val="0"/>
          <w:sz w:val="30"/>
          <w:szCs w:val="30"/>
          <w:lang w:bidi="ar"/>
        </w:rPr>
        <w:t xml:space="preserve">第四条 县级以上人民政府住房城乡建设主管部门对本行政区域内的注册建造师的注册、执业活动实施监督管理。 </w:t>
      </w:r>
    </w:p>
    <w:p w:rsidR="00D42EBF" w:rsidRDefault="00C263D5">
      <w:pPr>
        <w:widowControl/>
        <w:spacing w:line="560" w:lineRule="exact"/>
        <w:ind w:firstLineChars="200" w:firstLine="600"/>
        <w:rPr>
          <w:sz w:val="30"/>
          <w:szCs w:val="30"/>
        </w:rPr>
      </w:pPr>
      <w:r>
        <w:rPr>
          <w:rFonts w:ascii="仿宋" w:eastAsia="仿宋" w:hAnsi="仿宋" w:cs="仿宋" w:hint="eastAsia"/>
          <w:color w:val="000000"/>
          <w:kern w:val="0"/>
          <w:sz w:val="30"/>
          <w:szCs w:val="30"/>
          <w:lang w:bidi="ar"/>
        </w:rPr>
        <w:t xml:space="preserve">第二十七条 县级以上人民政府住房城乡建设主管部门、其他有关部门应当依照有关法律、法规和本规定，对注册建造师的注册、执业和继续教育实施监督检查。 </w:t>
      </w:r>
    </w:p>
    <w:p w:rsidR="00D42EBF" w:rsidRDefault="00C263D5">
      <w:pPr>
        <w:widowControl/>
        <w:spacing w:line="560" w:lineRule="exact"/>
        <w:ind w:firstLineChars="200" w:firstLine="600"/>
        <w:rPr>
          <w:sz w:val="30"/>
          <w:szCs w:val="30"/>
        </w:rPr>
      </w:pPr>
      <w:r>
        <w:rPr>
          <w:rFonts w:ascii="楷体" w:eastAsia="楷体" w:hAnsi="楷体" w:cs="楷体" w:hint="eastAsia"/>
          <w:color w:val="000000"/>
          <w:kern w:val="0"/>
          <w:sz w:val="30"/>
          <w:szCs w:val="30"/>
          <w:lang w:bidi="ar"/>
        </w:rPr>
        <w:t xml:space="preserve">（五）《注册监理工程师管理规定》（建设部令第147号发 </w:t>
      </w:r>
    </w:p>
    <w:p w:rsidR="00D42EBF" w:rsidRDefault="00C263D5">
      <w:pPr>
        <w:widowControl/>
        <w:spacing w:line="560" w:lineRule="exact"/>
        <w:rPr>
          <w:sz w:val="30"/>
          <w:szCs w:val="30"/>
        </w:rPr>
      </w:pPr>
      <w:r>
        <w:rPr>
          <w:rFonts w:ascii="楷体" w:eastAsia="楷体" w:hAnsi="楷体" w:cs="楷体" w:hint="eastAsia"/>
          <w:color w:val="000000"/>
          <w:kern w:val="0"/>
          <w:sz w:val="30"/>
          <w:szCs w:val="30"/>
          <w:lang w:bidi="ar"/>
        </w:rPr>
        <w:t xml:space="preserve">布，住房城乡建设部令第32号修改） </w:t>
      </w:r>
    </w:p>
    <w:p w:rsidR="00D42EBF" w:rsidRDefault="00C263D5">
      <w:pPr>
        <w:widowControl/>
        <w:spacing w:line="560" w:lineRule="exact"/>
        <w:ind w:firstLineChars="200" w:firstLine="600"/>
        <w:rPr>
          <w:sz w:val="30"/>
          <w:szCs w:val="30"/>
        </w:rPr>
      </w:pPr>
      <w:r>
        <w:rPr>
          <w:rFonts w:ascii="仿宋" w:eastAsia="仿宋" w:hAnsi="仿宋" w:cs="仿宋" w:hint="eastAsia"/>
          <w:color w:val="000000"/>
          <w:kern w:val="0"/>
          <w:sz w:val="30"/>
          <w:szCs w:val="30"/>
          <w:lang w:bidi="ar"/>
        </w:rPr>
        <w:t>第四条 国务院住房城乡建设主管部门对全国注册监理工程师的注册、执业活动实施统一监督管理。县级以上地方人民政府住房城乡建设主管部门对本行政区域内的注册监理工程师的注册、执业活动实施监督管理。</w:t>
      </w:r>
    </w:p>
    <w:p w:rsidR="00D42EBF" w:rsidRDefault="00D42EBF">
      <w:pPr>
        <w:widowControl/>
        <w:spacing w:line="540" w:lineRule="exact"/>
        <w:rPr>
          <w:rFonts w:ascii="宋体" w:eastAsia="宋体" w:hAnsi="宋体" w:cs="宋体"/>
          <w:b/>
          <w:bCs/>
          <w:color w:val="000000"/>
          <w:kern w:val="0"/>
          <w:sz w:val="43"/>
          <w:szCs w:val="43"/>
          <w:lang w:bidi="ar"/>
        </w:rPr>
      </w:pPr>
    </w:p>
    <w:p w:rsidR="00D42EBF" w:rsidRDefault="00C263D5">
      <w:pPr>
        <w:widowControl/>
        <w:spacing w:line="540" w:lineRule="exact"/>
        <w:jc w:val="center"/>
      </w:pPr>
      <w:r>
        <w:rPr>
          <w:rFonts w:ascii="宋体" w:eastAsia="宋体" w:hAnsi="宋体" w:cs="宋体" w:hint="eastAsia"/>
          <w:b/>
          <w:bCs/>
          <w:color w:val="000000"/>
          <w:kern w:val="0"/>
          <w:sz w:val="43"/>
          <w:szCs w:val="43"/>
          <w:lang w:bidi="ar"/>
        </w:rPr>
        <w:lastRenderedPageBreak/>
        <w:t>建筑领域农民工工资支付和清欠</w:t>
      </w:r>
    </w:p>
    <w:p w:rsidR="00D42EBF" w:rsidRDefault="00C263D5">
      <w:pPr>
        <w:widowControl/>
        <w:spacing w:line="540" w:lineRule="exact"/>
        <w:jc w:val="center"/>
      </w:pPr>
      <w:r>
        <w:rPr>
          <w:rFonts w:ascii="宋体" w:eastAsia="宋体" w:hAnsi="宋体" w:cs="宋体" w:hint="eastAsia"/>
          <w:b/>
          <w:bCs/>
          <w:color w:val="000000"/>
          <w:kern w:val="0"/>
          <w:sz w:val="43"/>
          <w:szCs w:val="43"/>
          <w:lang w:bidi="ar"/>
        </w:rPr>
        <w:t>检查工作指引</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一、抽查事项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（一）建筑领域农民工工资支付情况的检查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（二）清欠各项制度落实情况的监督检查 </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二、检查内容和方法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（一）建筑领域农民工工资支付情况的检查。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在建项目农民工工资审核发放公示表是否由农民工本人亲自签字按手印；检查在建项目是否有银行签章的工资发放流水，并且流水人员、金额是否与审核发放公示表吻合；现场随机抽查工人，了解是否足额发放工资，是否发放至银行卡。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（二）清欠各项制度落实情况的监督检查。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1.建设单位制度落实：检查建设单位是否按月足额拨付工资性工程款至农民工工资专户，提供银行对账单进行核对；检查建设单位工程款是否按合同拨付工程款，是否执行过程分段结算，需提供银行对账单等证明资料。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2.施工企业制度落实：检查“一书两金一户一卡”制度是否严格落实；检查施工现场电子考勤是否实现，是否已经与省农民工工资支付平台完成对接；检查劳务机构是否设置并发挥作用；检查现场维权公示牌、清欠制度标语等设置情况；检查务工人员劳动合同是否严格按要求签订。 </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三、检查依据 </w:t>
      </w:r>
    </w:p>
    <w:p w:rsidR="00D42EBF" w:rsidRDefault="00C263D5">
      <w:pPr>
        <w:widowControl/>
        <w:spacing w:line="540" w:lineRule="exact"/>
        <w:ind w:firstLineChars="200" w:firstLine="600"/>
        <w:rPr>
          <w:rFonts w:ascii="楷体" w:eastAsia="楷体" w:hAnsi="楷体" w:cs="楷体"/>
          <w:color w:val="000000"/>
          <w:kern w:val="0"/>
          <w:sz w:val="30"/>
          <w:szCs w:val="30"/>
          <w:lang w:bidi="ar"/>
        </w:rPr>
      </w:pPr>
      <w:r>
        <w:rPr>
          <w:rFonts w:ascii="楷体" w:eastAsia="楷体" w:hAnsi="楷体" w:cs="楷体" w:hint="eastAsia"/>
          <w:color w:val="000000"/>
          <w:kern w:val="0"/>
          <w:sz w:val="30"/>
          <w:szCs w:val="30"/>
          <w:lang w:bidi="ar"/>
        </w:rPr>
        <w:t xml:space="preserve">（一）《保障农民工工资支付条例》（国令第724号）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第三十九条 人力资源社会保障行政部门、相关行业工程建设主管部门和其他有关部门应当按照职责，加强对用人单位与农</w:t>
      </w:r>
      <w:r>
        <w:rPr>
          <w:rFonts w:ascii="仿宋" w:eastAsia="仿宋" w:hAnsi="仿宋" w:cs="仿宋" w:hint="eastAsia"/>
          <w:color w:val="000000"/>
          <w:kern w:val="0"/>
          <w:sz w:val="30"/>
          <w:szCs w:val="30"/>
          <w:lang w:bidi="ar"/>
        </w:rPr>
        <w:lastRenderedPageBreak/>
        <w:t xml:space="preserve">民工签订劳动合同、工资支付以及工程建设项目实行农民工实名制管理、农民工工资专用账户管理、施工总承包单位代发工资、工资保证金存储、维权信息公示等情况的监督检查，预防和减少拖欠农民工工资行为的发生。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（二）《国务院办公厅关于全面治理拖欠农民工工资问题的意见》（国办发〔2016〕1号）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住房城乡建设、交通运输、水利等部门要切实履行行业监管责任，规范工程建设市场秩序，督促企业落实劳务用工实名制管理等制度规定，负责督办因挂靠承包、违法分包、转包、拖欠工程款等造成的欠薪案件。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（三）《山东省人民政府办公厅关于贯彻国办发〔2016〕1号文件全面治理拖欠农民工工资问题的实施意见》（鲁政办发〔2016〕41号）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住房城乡建设、交通运输、水利等工程建设行业主管部门履行行业监管责任，加强工程建设项目管理，规范工程建设市场秩序，督促企业落实劳务用工实名制管理等制度规定，负责本领域工资保证金管理办法的制定实施和因挂靠承包、违法分包、转包、拖欠工程款等造成的欠薪案件的查处和督办。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（四）《淄博市工程建设领域农民工工资支付监督管理实施办法》（淄人社发〔2019〕36 号） </w:t>
      </w:r>
    </w:p>
    <w:p w:rsidR="00D42EBF" w:rsidRDefault="00C263D5">
      <w:pPr>
        <w:widowControl/>
        <w:spacing w:line="540" w:lineRule="exact"/>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第十五条第五款 日常检查监督落实。在建工程项目所在地工程建设行业主管部门通过日常清欠检查和专项检查等方式，对建设工程各方主体执行农民工工资支付制度情况进行监督检查，发现未按规定执行的，按程序进行处理。</w:t>
      </w:r>
    </w:p>
    <w:p w:rsidR="00D42EBF" w:rsidRDefault="00D42EBF">
      <w:pPr>
        <w:widowControl/>
        <w:spacing w:line="540" w:lineRule="exact"/>
        <w:ind w:firstLineChars="200" w:firstLine="600"/>
        <w:jc w:val="left"/>
        <w:rPr>
          <w:rFonts w:ascii="仿宋" w:eastAsia="仿宋" w:hAnsi="仿宋" w:cs="仿宋"/>
          <w:color w:val="000000"/>
          <w:kern w:val="0"/>
          <w:sz w:val="30"/>
          <w:szCs w:val="30"/>
          <w:lang w:bidi="ar"/>
        </w:rPr>
      </w:pPr>
    </w:p>
    <w:p w:rsidR="00D42EBF" w:rsidRDefault="00C263D5">
      <w:pPr>
        <w:widowControl/>
        <w:spacing w:line="540" w:lineRule="exact"/>
        <w:jc w:val="center"/>
      </w:pPr>
      <w:r>
        <w:rPr>
          <w:rFonts w:ascii="宋体" w:eastAsia="宋体" w:hAnsi="宋体" w:cs="宋体" w:hint="eastAsia"/>
          <w:b/>
          <w:bCs/>
          <w:color w:val="000000"/>
          <w:kern w:val="0"/>
          <w:sz w:val="43"/>
          <w:szCs w:val="43"/>
          <w:lang w:bidi="ar"/>
        </w:rPr>
        <w:lastRenderedPageBreak/>
        <w:t>建筑业企业检查工作指引</w:t>
      </w:r>
    </w:p>
    <w:p w:rsidR="00D42EBF" w:rsidRDefault="00C263D5">
      <w:pPr>
        <w:widowControl/>
        <w:spacing w:line="540" w:lineRule="exact"/>
        <w:rPr>
          <w:sz w:val="30"/>
          <w:szCs w:val="30"/>
        </w:rPr>
      </w:pPr>
      <w:r>
        <w:rPr>
          <w:rFonts w:ascii="黑体" w:eastAsia="黑体" w:hAnsi="宋体" w:cs="黑体"/>
          <w:color w:val="000000"/>
          <w:kern w:val="0"/>
          <w:sz w:val="30"/>
          <w:szCs w:val="30"/>
          <w:lang w:bidi="ar"/>
        </w:rPr>
        <w:t xml:space="preserve">一、抽查事项 </w:t>
      </w:r>
    </w:p>
    <w:p w:rsidR="00D42EBF" w:rsidRDefault="00C263D5">
      <w:pPr>
        <w:widowControl/>
        <w:spacing w:line="540" w:lineRule="exact"/>
        <w:ind w:firstLineChars="200" w:firstLine="600"/>
        <w:rPr>
          <w:sz w:val="30"/>
          <w:szCs w:val="30"/>
        </w:rPr>
      </w:pPr>
      <w:r>
        <w:rPr>
          <w:rFonts w:ascii="仿宋" w:eastAsia="仿宋" w:hAnsi="仿宋" w:cs="仿宋"/>
          <w:color w:val="000000"/>
          <w:kern w:val="0"/>
          <w:sz w:val="30"/>
          <w:szCs w:val="30"/>
          <w:lang w:bidi="ar"/>
        </w:rPr>
        <w:t xml:space="preserve">（一）企业净资产是否达标的检查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（二）企业注册建造师是否达标的检查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（三）企业技术负责人是否达标的检查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（四）企业中级及以上职称人员是否达标的检查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（五）企业技术工人是否达标的检查 </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二、检查内容和方法 </w:t>
      </w:r>
    </w:p>
    <w:p w:rsidR="00D42EBF" w:rsidRDefault="00C263D5">
      <w:pPr>
        <w:widowControl/>
        <w:spacing w:line="540" w:lineRule="exact"/>
        <w:ind w:firstLineChars="200" w:firstLine="600"/>
        <w:rPr>
          <w:sz w:val="30"/>
          <w:szCs w:val="30"/>
        </w:rPr>
      </w:pPr>
      <w:r>
        <w:rPr>
          <w:rFonts w:ascii="楷体" w:eastAsia="楷体" w:hAnsi="楷体" w:cs="楷体"/>
          <w:color w:val="000000"/>
          <w:kern w:val="0"/>
          <w:sz w:val="30"/>
          <w:szCs w:val="30"/>
          <w:lang w:bidi="ar"/>
        </w:rPr>
        <w:t xml:space="preserve">（一）企业净资产是否达标的检查。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检查企业净资产是否达到相应资质类别等级标准。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（二）企业注册建造师是否达标的检查。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检查企业注册建造师人数和专业是否达到相应资质类别最 </w:t>
      </w:r>
    </w:p>
    <w:p w:rsidR="00D42EBF" w:rsidRDefault="00C263D5">
      <w:pPr>
        <w:widowControl/>
        <w:spacing w:line="540" w:lineRule="exact"/>
        <w:rPr>
          <w:sz w:val="30"/>
          <w:szCs w:val="30"/>
        </w:rPr>
      </w:pPr>
      <w:r>
        <w:rPr>
          <w:rFonts w:ascii="仿宋" w:eastAsia="仿宋" w:hAnsi="仿宋" w:cs="仿宋" w:hint="eastAsia"/>
          <w:color w:val="000000"/>
          <w:kern w:val="0"/>
          <w:sz w:val="30"/>
          <w:szCs w:val="30"/>
          <w:lang w:bidi="ar"/>
        </w:rPr>
        <w:t xml:space="preserve">低等级标准。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（三）企业技术负责人是否达标的检查。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检查企业技术负责人是否达到相应资质类别等级标准。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（四）企业中级及以上职称人员是否达标的检查。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检查企业中级及以上职称人员人数和专业是否达到相应资质类别最低等级标准。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（五）企业技术工人是否达标的检查。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检查企业技术工人人数和专业是否达到相应资质类别最低等级标准。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检查方法：实地核查、书面检查和相关主管部门网络平台信息确认相结合。 </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三、检查依据</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lastRenderedPageBreak/>
        <w:t xml:space="preserve">（一）《建筑业企业资质管理规定》（住房城乡建设部第22号令）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第二十八条 取得建筑业企业资质证书的企业，应当保持资产、主要人员、技术装备等方面满足相应建筑业企业资质标准要求的条件。企业不再符合相应建筑业企业资质标准要求条件的，县级以上地方人民政府住房城乡建设主管部门、其他有关部门，应当责令其限期改正并向社会公告，整改期限最长不超过3个月；企业整改期间不得申请建筑业企业资质的升级、增项，不能承揽新的工程；逾期仍未达到建筑业企业资质标准要求条件的，资质许可机关可以撤回其建筑业企业资质证书。被撤回建筑业企业资质证书的企业，可以在资质被撤回后3个月内，向资质许可机关提出核定低于原等级同类别资质的申请。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（二）《建筑业企业资质标准》（建市〔2014〕159号）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（三）《建筑业企业资质管理规定和资质标准实施意见》（建 </w:t>
      </w:r>
    </w:p>
    <w:p w:rsidR="00D42EBF" w:rsidRDefault="00C263D5">
      <w:pPr>
        <w:widowControl/>
        <w:spacing w:line="540" w:lineRule="exact"/>
        <w:rPr>
          <w:sz w:val="30"/>
          <w:szCs w:val="30"/>
        </w:rPr>
      </w:pPr>
      <w:r>
        <w:rPr>
          <w:rFonts w:ascii="楷体" w:eastAsia="楷体" w:hAnsi="楷体" w:cs="楷体" w:hint="eastAsia"/>
          <w:color w:val="000000"/>
          <w:kern w:val="0"/>
          <w:sz w:val="30"/>
          <w:szCs w:val="30"/>
          <w:lang w:bidi="ar"/>
        </w:rPr>
        <w:t xml:space="preserve">市〔2015〕20号）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（四）《关于简化建筑业企业资质标准部分指标的通知》（建市〔2016〕226号）</w:t>
      </w:r>
    </w:p>
    <w:p w:rsidR="00D42EBF" w:rsidRDefault="00D42EBF">
      <w:pPr>
        <w:widowControl/>
        <w:spacing w:line="540" w:lineRule="exact"/>
        <w:rPr>
          <w:rFonts w:ascii="宋体" w:eastAsia="宋体" w:hAnsi="宋体" w:cs="宋体"/>
          <w:b/>
          <w:bCs/>
          <w:color w:val="000000"/>
          <w:kern w:val="0"/>
          <w:sz w:val="43"/>
          <w:szCs w:val="43"/>
          <w:lang w:bidi="ar"/>
        </w:rPr>
      </w:pPr>
    </w:p>
    <w:p w:rsidR="00D42EBF" w:rsidRDefault="00D42EBF">
      <w:pPr>
        <w:widowControl/>
        <w:spacing w:line="540" w:lineRule="exact"/>
        <w:rPr>
          <w:rFonts w:ascii="宋体" w:eastAsia="宋体" w:hAnsi="宋体" w:cs="宋体"/>
          <w:b/>
          <w:bCs/>
          <w:color w:val="000000"/>
          <w:kern w:val="0"/>
          <w:sz w:val="43"/>
          <w:szCs w:val="43"/>
          <w:lang w:bidi="ar"/>
        </w:rPr>
      </w:pPr>
    </w:p>
    <w:p w:rsidR="00D42EBF" w:rsidRDefault="00D42EBF">
      <w:pPr>
        <w:widowControl/>
        <w:spacing w:line="540" w:lineRule="exact"/>
        <w:rPr>
          <w:rFonts w:ascii="宋体" w:eastAsia="宋体" w:hAnsi="宋体" w:cs="宋体"/>
          <w:b/>
          <w:bCs/>
          <w:color w:val="000000"/>
          <w:kern w:val="0"/>
          <w:sz w:val="43"/>
          <w:szCs w:val="43"/>
          <w:lang w:bidi="ar"/>
        </w:rPr>
      </w:pPr>
    </w:p>
    <w:p w:rsidR="00D42EBF" w:rsidRDefault="00D42EBF">
      <w:pPr>
        <w:widowControl/>
        <w:spacing w:line="540" w:lineRule="exact"/>
        <w:rPr>
          <w:rFonts w:ascii="宋体" w:eastAsia="宋体" w:hAnsi="宋体" w:cs="宋体"/>
          <w:b/>
          <w:bCs/>
          <w:color w:val="000000"/>
          <w:kern w:val="0"/>
          <w:sz w:val="43"/>
          <w:szCs w:val="43"/>
          <w:lang w:bidi="ar"/>
        </w:rPr>
      </w:pPr>
    </w:p>
    <w:p w:rsidR="00D42EBF" w:rsidRDefault="00D42EBF">
      <w:pPr>
        <w:widowControl/>
        <w:spacing w:line="540" w:lineRule="exact"/>
        <w:rPr>
          <w:rFonts w:ascii="宋体" w:eastAsia="宋体" w:hAnsi="宋体" w:cs="宋体"/>
          <w:b/>
          <w:bCs/>
          <w:color w:val="000000"/>
          <w:kern w:val="0"/>
          <w:sz w:val="43"/>
          <w:szCs w:val="43"/>
          <w:lang w:bidi="ar"/>
        </w:rPr>
      </w:pPr>
    </w:p>
    <w:p w:rsidR="00D42EBF" w:rsidRDefault="00D42EBF">
      <w:pPr>
        <w:widowControl/>
        <w:spacing w:line="540" w:lineRule="exact"/>
        <w:rPr>
          <w:rFonts w:ascii="宋体" w:eastAsia="宋体" w:hAnsi="宋体" w:cs="宋体"/>
          <w:b/>
          <w:bCs/>
          <w:color w:val="000000"/>
          <w:kern w:val="0"/>
          <w:sz w:val="43"/>
          <w:szCs w:val="43"/>
          <w:lang w:bidi="ar"/>
        </w:rPr>
      </w:pPr>
    </w:p>
    <w:p w:rsidR="00D42EBF" w:rsidRDefault="00D42EBF">
      <w:pPr>
        <w:widowControl/>
        <w:spacing w:line="540" w:lineRule="exact"/>
        <w:rPr>
          <w:rFonts w:ascii="宋体" w:eastAsia="宋体" w:hAnsi="宋体" w:cs="宋体"/>
          <w:b/>
          <w:bCs/>
          <w:color w:val="000000"/>
          <w:kern w:val="0"/>
          <w:sz w:val="43"/>
          <w:szCs w:val="43"/>
          <w:lang w:bidi="ar"/>
        </w:rPr>
      </w:pPr>
    </w:p>
    <w:p w:rsidR="00D42EBF" w:rsidRDefault="00D42EBF">
      <w:pPr>
        <w:widowControl/>
        <w:spacing w:line="540" w:lineRule="exact"/>
        <w:rPr>
          <w:rFonts w:ascii="宋体" w:eastAsia="宋体" w:hAnsi="宋体" w:cs="宋体"/>
          <w:b/>
          <w:bCs/>
          <w:color w:val="000000"/>
          <w:kern w:val="0"/>
          <w:sz w:val="43"/>
          <w:szCs w:val="43"/>
          <w:lang w:bidi="ar"/>
        </w:rPr>
      </w:pPr>
    </w:p>
    <w:p w:rsidR="00D42EBF" w:rsidRDefault="00C263D5">
      <w:pPr>
        <w:widowControl/>
        <w:spacing w:line="540" w:lineRule="exact"/>
        <w:jc w:val="center"/>
      </w:pPr>
      <w:r>
        <w:rPr>
          <w:rFonts w:ascii="宋体" w:eastAsia="宋体" w:hAnsi="宋体" w:cs="宋体" w:hint="eastAsia"/>
          <w:b/>
          <w:bCs/>
          <w:color w:val="000000"/>
          <w:kern w:val="0"/>
          <w:sz w:val="43"/>
          <w:szCs w:val="43"/>
          <w:lang w:bidi="ar"/>
        </w:rPr>
        <w:lastRenderedPageBreak/>
        <w:t>监理企业检查工作指引</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一、抽查事项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（一）监理企业信息报送情况检查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（二）市场行为检查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（三）监理企业资质资格检查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（四）其它违法、违规行为检查 </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二、检查内容和方法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（一）监理企业信息报送情况检查。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监理企业在“淄博市建设行业综合业务管理平台 ”（</w:t>
      </w:r>
      <w:r>
        <w:rPr>
          <w:rFonts w:ascii="Times New Roman" w:eastAsia="宋体" w:hAnsi="Times New Roman" w:cs="Times New Roman"/>
          <w:color w:val="000000"/>
          <w:kern w:val="0"/>
          <w:sz w:val="30"/>
          <w:szCs w:val="30"/>
          <w:lang w:bidi="ar"/>
        </w:rPr>
        <w:t>http://js.zibo.gov.cn/</w:t>
      </w:r>
      <w:r>
        <w:rPr>
          <w:rFonts w:ascii="仿宋" w:eastAsia="仿宋" w:hAnsi="仿宋" w:cs="仿宋" w:hint="eastAsia"/>
          <w:color w:val="000000"/>
          <w:kern w:val="0"/>
          <w:sz w:val="30"/>
          <w:szCs w:val="30"/>
          <w:lang w:bidi="ar"/>
        </w:rPr>
        <w:t xml:space="preserve">）等官方网站中填报的基本信息、人员信息等是否真实有效。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（二）市场行为检查。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检查《工程监理企业资质管理规定》第十六条行为，是否发生安全生产事故，根据主管部门的通报、处罚、诚信记录进行核查。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（三）监理企业资质资格检查。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根据《工程监理企业资质管理规定》规定的资质条件，查看营业执照、资质证书、办公地点、组织机构、规章制度、检测设备等，官方网站查询人员注册情况。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（四）其它违法、违规行为检查。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检查是否存在其它违法、违规行为。 </w:t>
      </w:r>
    </w:p>
    <w:p w:rsidR="00D42EBF" w:rsidRDefault="00C263D5">
      <w:pPr>
        <w:widowControl/>
        <w:spacing w:line="540" w:lineRule="exact"/>
        <w:ind w:firstLineChars="200" w:firstLine="600"/>
        <w:rPr>
          <w:sz w:val="30"/>
          <w:szCs w:val="30"/>
        </w:rPr>
      </w:pPr>
      <w:r>
        <w:rPr>
          <w:rFonts w:ascii="黑体" w:eastAsia="黑体" w:hAnsi="宋体" w:cs="黑体" w:hint="eastAsia"/>
          <w:color w:val="000000"/>
          <w:kern w:val="0"/>
          <w:sz w:val="30"/>
          <w:szCs w:val="30"/>
          <w:lang w:bidi="ar"/>
        </w:rPr>
        <w:t xml:space="preserve">三、检查依据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《工程监理企业资质管理规定》(建设部令第158号)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第四条 省、自治区、直辖市人民政府建设主管部门负责本行政区域内工程监理企业资质的统一监督管理工作。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 xml:space="preserve">第十九条 县级以上人民政府建设主管部门和其他有关部门应当依照有关法律、法规和本规定，加强对工程监理企业资质的监督管理。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国务院、住房城乡建设部、山东省住房城乡建设厅出台的规范性文件。</w:t>
      </w: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C263D5">
      <w:pPr>
        <w:widowControl/>
        <w:spacing w:line="540" w:lineRule="exact"/>
        <w:jc w:val="center"/>
      </w:pPr>
      <w:r>
        <w:rPr>
          <w:rFonts w:ascii="宋体" w:eastAsia="宋体" w:hAnsi="宋体" w:cs="宋体" w:hint="eastAsia"/>
          <w:b/>
          <w:bCs/>
          <w:color w:val="000000"/>
          <w:kern w:val="0"/>
          <w:sz w:val="43"/>
          <w:szCs w:val="43"/>
          <w:lang w:bidi="ar"/>
        </w:rPr>
        <w:lastRenderedPageBreak/>
        <w:t>工程建设项目招标代理机构</w:t>
      </w:r>
    </w:p>
    <w:p w:rsidR="00D42EBF" w:rsidRDefault="00C263D5">
      <w:pPr>
        <w:widowControl/>
        <w:spacing w:line="540" w:lineRule="exact"/>
        <w:jc w:val="center"/>
      </w:pPr>
      <w:r>
        <w:rPr>
          <w:rFonts w:ascii="宋体" w:eastAsia="宋体" w:hAnsi="宋体" w:cs="宋体" w:hint="eastAsia"/>
          <w:b/>
          <w:bCs/>
          <w:color w:val="000000"/>
          <w:kern w:val="0"/>
          <w:sz w:val="43"/>
          <w:szCs w:val="43"/>
          <w:lang w:bidi="ar"/>
        </w:rPr>
        <w:t>检查工作指引</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一、抽查事项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（一）工程建设项目招标代理机构信息报送情况检查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（二）代理合同完整性及合规性检查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（三）招标内容及形式合规性检查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（四）资格条件和招标文件条款设置合法合规性检查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（五）评标委员会组建合规性检查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（六）信息公开检查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（七）招投标书面情况报告及档案检查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（八）其它违法、违规行为检查 </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二、检查内容和方法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（一）工程建设项目招标代理机构信息报送情况检查。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检查代理机构在“工程建设项目招标代理机构信息报送系 统”（</w:t>
      </w:r>
      <w:r>
        <w:rPr>
          <w:rFonts w:ascii="Times New Roman" w:eastAsia="宋体" w:hAnsi="Times New Roman" w:cs="Times New Roman"/>
          <w:color w:val="000000"/>
          <w:kern w:val="0"/>
          <w:sz w:val="30"/>
          <w:szCs w:val="30"/>
          <w:lang w:bidi="ar"/>
        </w:rPr>
        <w:t>http://221.214.94.41:81/xyzj/</w:t>
      </w:r>
      <w:r>
        <w:rPr>
          <w:rFonts w:ascii="仿宋" w:eastAsia="仿宋" w:hAnsi="仿宋" w:cs="仿宋" w:hint="eastAsia"/>
          <w:color w:val="000000"/>
          <w:kern w:val="0"/>
          <w:sz w:val="30"/>
          <w:szCs w:val="30"/>
          <w:lang w:bidi="ar"/>
        </w:rPr>
        <w:t xml:space="preserve">）中填报的单位基本信息、近3年代表性业绩信息、专职人员信息等是否真实有效。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（二）代理合同完整性及合规性检查。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检查代理委托合同是否采用国家制定的合同示范文本，签订 </w:t>
      </w:r>
    </w:p>
    <w:p w:rsidR="00D42EBF" w:rsidRDefault="00C263D5">
      <w:pPr>
        <w:widowControl/>
        <w:spacing w:line="540" w:lineRule="exact"/>
        <w:rPr>
          <w:sz w:val="30"/>
          <w:szCs w:val="30"/>
        </w:rPr>
      </w:pPr>
      <w:r>
        <w:rPr>
          <w:rFonts w:ascii="仿宋" w:eastAsia="仿宋" w:hAnsi="仿宋" w:cs="仿宋" w:hint="eastAsia"/>
          <w:color w:val="000000"/>
          <w:kern w:val="0"/>
          <w:sz w:val="30"/>
          <w:szCs w:val="30"/>
          <w:lang w:bidi="ar"/>
        </w:rPr>
        <w:t xml:space="preserve">内容是否完整、合法合规，代理的内容和范围是否与委托合同内容相一致。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（三）招标内容及形式合规性检查。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查看公开招标项目标段划分是否合理，有无肢解发包行为，是否存在规避招标，有无公开招标转邀请招标的行为。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（四）资格条件和招标文件条款设置合法合规性检查。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 xml:space="preserve">检查招标文件中的资格条件、资格审查方法、评标办法等设置是否具有明显倾向性，是否排斥、限制潜在投标人，是否设置不合规准入条件。主要检查施工单位、监理单位资质要求是否合规，建造师、项目总监资格要求是否合规，招标文件是否采用示范文本等。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（五）评标委员会组建合规性检查。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检查评标委员会组建是否合规，评委专业选取是否合规。评标委员会由招标人的代表和有关技术、经济等方面的专家组成，成员人数为五人以上单数，其中技术、经济等方面的专家不得少于成员总数的三分之二。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（六）信息公开检查。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招标公告和中标公示内容是否按相关要求在公共资源交易平台进行信息发布。招标公告应载明招标项目名称、内容、范围、规模、资金来源、投标资格能力要求、获取招标文件的时间及方式、递交投标文件的截止时间及方式等事项；中标公示应载明中标候选人排序、名称、投标报价、质量、工期、评标情况、中标候选人承诺的项目负责人姓名及其相关证书名称编号等事项。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（七）招投标书面情况报告及档案检查。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检查招投标书面情况报告是否完整、是否及时备案，相关人员签字是否齐全，招标投标档案资料是否齐全。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（八）其它违法、违规行为检查。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检查在招投标活动中是否存在其它违法、违规行为。 </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三、检查依据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lastRenderedPageBreak/>
        <w:t xml:space="preserve">（一）山东省住房和城乡建设厅《关于做好工程建设项目招标代理机构信息报送和事中事后监管工作的通知》（鲁建建管函〔2018〕4号）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第一条 做好招标代理机构信息报送工作。各级住房城乡建设部门要按照建办市〔2017〕77号文件精神，通知本辖区内进行工商注册的招标代理机构，按照自愿原则通过“工程建设项目招标代理机构信息报送系统”（</w:t>
      </w:r>
      <w:r>
        <w:rPr>
          <w:rFonts w:ascii="Times New Roman" w:eastAsia="宋体" w:hAnsi="Times New Roman" w:cs="Times New Roman"/>
          <w:color w:val="000000"/>
          <w:kern w:val="0"/>
          <w:sz w:val="30"/>
          <w:szCs w:val="30"/>
          <w:lang w:bidi="ar"/>
        </w:rPr>
        <w:t>http://221.214.94.41:81/xyzj/</w:t>
      </w:r>
      <w:r>
        <w:rPr>
          <w:rFonts w:ascii="仿宋" w:eastAsia="仿宋" w:hAnsi="仿宋" w:cs="仿宋" w:hint="eastAsia"/>
          <w:color w:val="000000"/>
          <w:kern w:val="0"/>
          <w:sz w:val="30"/>
          <w:szCs w:val="30"/>
          <w:lang w:bidi="ar"/>
        </w:rPr>
        <w:t xml:space="preserve">）报送信息，包括招标代理机构的营业执照相关信息、具有工程建设类职称的专职人员、近3年代表性业绩、联系方式等。数据上传至省级建筑市场监管一体化工作平台，最终报送至住房城乡建设部“全国建筑市场监管公共服务平台”（以下简称“公共服务平台”）对外公开，供招标人根据工程项目实际情况选择参考。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第二条 确保报送信息真实准确。招标代理机构对报送信息的真实性和准确性负责，并及时核实其在“公共服务平台”的信息内容。信息内容发生变化的，应当及时更新。任何单位和个人如发现招标代理机构报送虚假信息，可向招标代理机构工商注册所在地住房城乡建设主管部门举报。工商注册所在地住房城乡建设主管部门应当及时组织核实，对涉及非本地工程业绩的，可商请工程所在地住房城乡建设主管部门协助核查，工程所在地住房城乡建设主管部门应当给予配合。对存在报送虚假信息行为的招标代理机构，工商注册所在地住房城乡建设主管部门应当将其弄虚作假行为信息逐级推送至“公共服务平台”对外公布。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（二）《中华人民共和国招标投标法》（2017 年修订）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第四条 任何单位和个人不得将依法必须进行招标的项目化整为零或者以其他任何方式规避招标。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 xml:space="preserve">第六条 依法必须进行招标的项目，其招标投标活动不受地区或者部门的限制。任何单位和个人不得违法限制或者排斥本地区、本系统以外的法人或者其他组织参加投标，不得以任何方式非法干涉招标投标活动。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第十五条 招标代理机构应当在招标人委托的范围内办理招标事宜，并遵守本法关于招标人的规定。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第十六条 招标人采用公开招标方式的，应当发布招标公告。依法必须进行招标的项目的招标公告，应当通过国家指定的报刊、信息网络或者其他媒介发布。招标公告应当载明招标人的名称和地址、招标项目的性质、数量、实施地点和时间以及获取招标文件的办法等事项。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第十八条 招标人不得以不合理的条件限制或者排斥潜在投标人，不得对潜在投标人实行歧视待遇。 </w:t>
      </w:r>
    </w:p>
    <w:p w:rsidR="00D42EBF" w:rsidRDefault="00C263D5">
      <w:pPr>
        <w:widowControl/>
        <w:spacing w:line="540" w:lineRule="exact"/>
        <w:rPr>
          <w:sz w:val="30"/>
          <w:szCs w:val="30"/>
        </w:rPr>
      </w:pPr>
      <w:r>
        <w:rPr>
          <w:rFonts w:ascii="仿宋" w:eastAsia="仿宋" w:hAnsi="仿宋" w:cs="仿宋" w:hint="eastAsia"/>
          <w:color w:val="000000"/>
          <w:kern w:val="0"/>
          <w:sz w:val="30"/>
          <w:szCs w:val="30"/>
          <w:lang w:bidi="ar"/>
        </w:rPr>
        <w:t xml:space="preserve">第三十七条 评标由招标人依法组建的评标委员会负责。依法必须进行招标的项目，其评标委员会由招标人的代表和有关技术、经济等方面的专家组成，成员人数为五人以上单数，其中技术、经济等方面的专家不得少于成员总数的三分之二。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前款专家应当从事相关领域工作满八年并具有高级职称或者具有同等专业水平，由招标人从国务院有关部门或者省、自治区、直辖市人民政府有关部门提供的专家名册或者招标代理机构的专家库内的相关专业的专家名单中确定</w:t>
      </w:r>
      <w:r>
        <w:rPr>
          <w:rFonts w:ascii="Calibri" w:eastAsia="宋体" w:hAnsi="Calibri" w:cs="Calibri"/>
          <w:color w:val="000000"/>
          <w:kern w:val="0"/>
          <w:sz w:val="30"/>
          <w:szCs w:val="30"/>
          <w:lang w:bidi="ar"/>
        </w:rPr>
        <w:t>;</w:t>
      </w:r>
      <w:r>
        <w:rPr>
          <w:rFonts w:ascii="仿宋" w:eastAsia="仿宋" w:hAnsi="仿宋" w:cs="仿宋" w:hint="eastAsia"/>
          <w:color w:val="000000"/>
          <w:kern w:val="0"/>
          <w:sz w:val="30"/>
          <w:szCs w:val="30"/>
          <w:lang w:bidi="ar"/>
        </w:rPr>
        <w:t xml:space="preserve">一般招标项目可以采取随机抽取方式，特殊招标项目可以由招标人直接确定。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与投标人有利害关系的人不得进入相关项目的评标委员会</w:t>
      </w:r>
      <w:r>
        <w:rPr>
          <w:rFonts w:ascii="Calibri" w:eastAsia="宋体" w:hAnsi="Calibri" w:cs="Calibri"/>
          <w:color w:val="000000"/>
          <w:kern w:val="0"/>
          <w:sz w:val="30"/>
          <w:szCs w:val="30"/>
          <w:lang w:bidi="ar"/>
        </w:rPr>
        <w:t>;</w:t>
      </w:r>
      <w:r>
        <w:rPr>
          <w:rFonts w:ascii="仿宋" w:eastAsia="仿宋" w:hAnsi="仿宋" w:cs="仿宋" w:hint="eastAsia"/>
          <w:color w:val="000000"/>
          <w:kern w:val="0"/>
          <w:sz w:val="30"/>
          <w:szCs w:val="30"/>
          <w:lang w:bidi="ar"/>
        </w:rPr>
        <w:t xml:space="preserve">已经进入的应当更换。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评标委员会成员的名单在中标结果确定前应当保密。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 xml:space="preserve">第四十七条 依法必须进行招标的项目，招标人应当自确定中标人之日起十五日内，向有关行政监督部门提交招标投标情况的书面报告。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第四十九条 违反本法规定，必须进行招标的项目而不招标的，将必须进行招标的项目化整为零或者以其他任何方式规避招标的，责令限期改正，可以处项目合同金额千分之五以上千分之十以下的罚款</w:t>
      </w:r>
      <w:r>
        <w:rPr>
          <w:rFonts w:ascii="Calibri" w:eastAsia="宋体" w:hAnsi="Calibri" w:cs="Calibri"/>
          <w:color w:val="000000"/>
          <w:kern w:val="0"/>
          <w:sz w:val="30"/>
          <w:szCs w:val="30"/>
          <w:lang w:bidi="ar"/>
        </w:rPr>
        <w:t>;</w:t>
      </w:r>
      <w:r>
        <w:rPr>
          <w:rFonts w:ascii="仿宋" w:eastAsia="仿宋" w:hAnsi="仿宋" w:cs="仿宋" w:hint="eastAsia"/>
          <w:color w:val="000000"/>
          <w:kern w:val="0"/>
          <w:sz w:val="30"/>
          <w:szCs w:val="30"/>
          <w:lang w:bidi="ar"/>
        </w:rPr>
        <w:t>对全部或者部分使用国有资金的项目，可以暂停项目执行或者暂停资金拨付</w:t>
      </w:r>
      <w:r>
        <w:rPr>
          <w:rFonts w:ascii="Calibri" w:eastAsia="宋体" w:hAnsi="Calibri" w:cs="Calibri"/>
          <w:color w:val="000000"/>
          <w:kern w:val="0"/>
          <w:sz w:val="30"/>
          <w:szCs w:val="30"/>
          <w:lang w:bidi="ar"/>
        </w:rPr>
        <w:t>;</w:t>
      </w:r>
      <w:r>
        <w:rPr>
          <w:rFonts w:ascii="仿宋" w:eastAsia="仿宋" w:hAnsi="仿宋" w:cs="仿宋" w:hint="eastAsia"/>
          <w:color w:val="000000"/>
          <w:kern w:val="0"/>
          <w:sz w:val="30"/>
          <w:szCs w:val="30"/>
          <w:lang w:bidi="ar"/>
        </w:rPr>
        <w:t xml:space="preserve">对单位直接负责的主管人员和其他直接责任人员依法给予处分。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第五十条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w:t>
      </w:r>
      <w:r>
        <w:rPr>
          <w:rFonts w:ascii="Calibri" w:eastAsia="宋体" w:hAnsi="Calibri" w:cs="Calibri"/>
          <w:color w:val="000000"/>
          <w:kern w:val="0"/>
          <w:sz w:val="30"/>
          <w:szCs w:val="30"/>
          <w:lang w:bidi="ar"/>
        </w:rPr>
        <w:t>;</w:t>
      </w:r>
      <w:r>
        <w:rPr>
          <w:rFonts w:ascii="仿宋" w:eastAsia="仿宋" w:hAnsi="仿宋" w:cs="仿宋" w:hint="eastAsia"/>
          <w:color w:val="000000"/>
          <w:kern w:val="0"/>
          <w:sz w:val="30"/>
          <w:szCs w:val="30"/>
          <w:lang w:bidi="ar"/>
        </w:rPr>
        <w:t>有违法所得的，并处没收违法所得</w:t>
      </w:r>
      <w:r>
        <w:rPr>
          <w:rFonts w:ascii="Calibri" w:eastAsia="宋体" w:hAnsi="Calibri" w:cs="Calibri"/>
          <w:color w:val="000000"/>
          <w:kern w:val="0"/>
          <w:sz w:val="30"/>
          <w:szCs w:val="30"/>
          <w:lang w:bidi="ar"/>
        </w:rPr>
        <w:t>;</w:t>
      </w:r>
      <w:r>
        <w:rPr>
          <w:rFonts w:ascii="仿宋" w:eastAsia="仿宋" w:hAnsi="仿宋" w:cs="仿宋" w:hint="eastAsia"/>
          <w:color w:val="000000"/>
          <w:kern w:val="0"/>
          <w:sz w:val="30"/>
          <w:szCs w:val="30"/>
          <w:lang w:bidi="ar"/>
        </w:rPr>
        <w:t>情节严重的，禁止其一年至二年内代理依法必须进行招标的项目并予以公告，直至由工商行政管理机关吊销营业执照</w:t>
      </w:r>
      <w:r>
        <w:rPr>
          <w:rFonts w:ascii="Calibri" w:eastAsia="宋体" w:hAnsi="Calibri" w:cs="Calibri"/>
          <w:color w:val="000000"/>
          <w:kern w:val="0"/>
          <w:sz w:val="30"/>
          <w:szCs w:val="30"/>
          <w:lang w:bidi="ar"/>
        </w:rPr>
        <w:t>;</w:t>
      </w:r>
      <w:r>
        <w:rPr>
          <w:rFonts w:ascii="仿宋" w:eastAsia="仿宋" w:hAnsi="仿宋" w:cs="仿宋" w:hint="eastAsia"/>
          <w:color w:val="000000"/>
          <w:kern w:val="0"/>
          <w:sz w:val="30"/>
          <w:szCs w:val="30"/>
          <w:lang w:bidi="ar"/>
        </w:rPr>
        <w:t xml:space="preserve">构成犯罪的，依法追究刑事责任。给他人造成损失的，依法承担赔偿责任。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前款所列行为影响中标结果的，中标无效。 </w:t>
      </w:r>
    </w:p>
    <w:p w:rsidR="00D42EBF" w:rsidRDefault="00C263D5">
      <w:pPr>
        <w:widowControl/>
        <w:spacing w:line="540" w:lineRule="exact"/>
        <w:ind w:firstLineChars="200" w:firstLine="600"/>
      </w:pPr>
      <w:r>
        <w:rPr>
          <w:rFonts w:ascii="仿宋" w:eastAsia="仿宋" w:hAnsi="仿宋" w:cs="仿宋" w:hint="eastAsia"/>
          <w:color w:val="000000"/>
          <w:kern w:val="0"/>
          <w:sz w:val="30"/>
          <w:szCs w:val="30"/>
          <w:lang w:bidi="ar"/>
        </w:rPr>
        <w:t>第五十一条 招标人以不合理的条件限制或者排斥潜在投标人的，对潜在投标人实行歧视待遇的，强制要求投标人组成联合体共同投标的，或者限制投标人之间竞争的，责令改正，可以处一万元以上五万元以下的罚款。</w:t>
      </w: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C263D5">
      <w:pPr>
        <w:widowControl/>
        <w:spacing w:line="540" w:lineRule="exact"/>
        <w:jc w:val="center"/>
      </w:pPr>
      <w:r>
        <w:rPr>
          <w:rFonts w:ascii="宋体" w:eastAsia="宋体" w:hAnsi="宋体" w:cs="宋体" w:hint="eastAsia"/>
          <w:b/>
          <w:bCs/>
          <w:color w:val="000000"/>
          <w:kern w:val="0"/>
          <w:sz w:val="43"/>
          <w:szCs w:val="43"/>
          <w:lang w:bidi="ar"/>
        </w:rPr>
        <w:lastRenderedPageBreak/>
        <w:t>对城乡建设档案和地下管线工程档案</w:t>
      </w:r>
    </w:p>
    <w:p w:rsidR="00D42EBF" w:rsidRDefault="00C263D5">
      <w:pPr>
        <w:widowControl/>
        <w:spacing w:line="540" w:lineRule="exact"/>
        <w:jc w:val="center"/>
      </w:pPr>
      <w:r>
        <w:rPr>
          <w:rFonts w:ascii="宋体" w:eastAsia="宋体" w:hAnsi="宋体" w:cs="宋体" w:hint="eastAsia"/>
          <w:b/>
          <w:bCs/>
          <w:color w:val="000000"/>
          <w:kern w:val="0"/>
          <w:sz w:val="43"/>
          <w:szCs w:val="43"/>
          <w:lang w:bidi="ar"/>
        </w:rPr>
        <w:t>管理工作检查工作指引</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一、抽查事项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（一）城建档案和地下管线工程档案归档规范情况的检查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（二）建设单位城建档案归集过程中“两书”管理制度执行情况的检查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（三）地下管线管理单位、建设单位、权属单位已形成的管线工程竣工资料向城建档案管理机构移交报送情况的检查 </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二、检查内容和方法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（一）城建档案和地下管线工程档案归档规范情况的检查。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检查归档制度的建立情况，对接收档案整理编制情况进行现场检查，查验整理流程，对业务指导、人员培训教育情况进行检查，查看工程档案报送接收台帐。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（二）建设单位城建档案归集过程中“两书”管理制度执行情况的检查。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检查城建档案管理工作文件，是否建立“两书”归集管理程序、归集管理制度以及办理制度，检查“两书”管理台账，现场检查档案库房设施设备以及管理人员情况。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（三）地下管线管理单位、建设单位、权属单位已形成的管线工程竣工资料向城建档案管理机构移交报送情况的检查。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检查建立地下管线竣工资料管理制度的情况，现场查验资料是否完整，检查声像资料移交报送情况，查看移交报送登记情况。 </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三、检查依据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（一）《城市建设档案管理规定》（根据 2019年3月住建部第 47号令修订）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 xml:space="preserve">第三条 国务院建设行政主管部门负责全国城建档案管理工作，业务上受国家档案部门的监督、指导。县级以上地方人民政府建设行政主管部门负责本行政区域内的城建档案管理工作，业务上受同级档案部门的监督、指导。”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（二）《城市地下管线工程档案管理办法》（2005 年建设 </w:t>
      </w:r>
    </w:p>
    <w:p w:rsidR="00D42EBF" w:rsidRDefault="00C263D5">
      <w:pPr>
        <w:widowControl/>
        <w:spacing w:line="540" w:lineRule="exact"/>
        <w:rPr>
          <w:sz w:val="30"/>
          <w:szCs w:val="30"/>
        </w:rPr>
      </w:pPr>
      <w:r>
        <w:rPr>
          <w:rFonts w:ascii="楷体" w:eastAsia="楷体" w:hAnsi="楷体" w:cs="楷体" w:hint="eastAsia"/>
          <w:color w:val="000000"/>
          <w:kern w:val="0"/>
          <w:sz w:val="30"/>
          <w:szCs w:val="30"/>
          <w:lang w:bidi="ar"/>
        </w:rPr>
        <w:t xml:space="preserve">部令第136号发布，2019年3月住建部令第47号修改）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第三条 县级以上城市人民政府建设主管部门或者规划主管部门负责本行政区域内城市地下管线工程档案的管理工作，并接受上一级建设主管部门的指导、监督。 城市地下管线工程档案的收集、保管、利用等具体工作，由城建档案馆或者城建档案室负责。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（三）《淄博市城乡建设档案管理条例》(2018年10月25日淄博市第十五届人民代表大会常务委员会第十七次会议通过；2018年11月30日山东省第十三届人民代表大会常务委员会第七次会议批准)</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第六条 市、区县住房和城乡建设行政主管部门负责本行政区域内城乡建设档案的管理工作，城乡建设档案管理机构具体负责城乡建设档案的接收、收集、保管和利用等日常管理工作。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第十六条 从事城乡建设活动的法人和其他组织，应当根据有关法律、法规和本条例的规定，做好城乡建设档案的管理工作，并向城乡建设档案管理机构移交档案。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第十七条 住房城乡建设行政主管部门管理的建设工程，建设单位应当在工程竣工验收后、备案前，根据建设工程施工许可权限向同级城乡建设档案管理机构移交档案。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 xml:space="preserve">建设单位应当于项目开工前十五日内与城乡建设档案管理机构签订建设工程档案移交责任书。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第二十二条 移交的城乡建设档案应当符合以下规定： </w:t>
      </w:r>
    </w:p>
    <w:p w:rsidR="00D42EBF" w:rsidRDefault="00C263D5">
      <w:pPr>
        <w:widowControl/>
        <w:spacing w:line="540" w:lineRule="exact"/>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 xml:space="preserve">（一）内容真实、准确、完整；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（二）档案材料为原件，依照有关规定也可以移交副本或者复制件。移交复制件的，注明原件的保存处，并加盖原件保存单位印章；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（三）建设工程竣工图图样清晰，与工程实体相符，签章手续完备；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（四）采用建筑信息模型技术的建设工程，一并移交建筑信息模型技术资料；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（五）按照有关规范整理立卷，使用符合国家标准的档案装具；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（六）符合技术规范的其他要求。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第二十三条 城乡建设档案管理机构应当在三个工作日内，对移交的城乡建设档案载体质量、目录编制等进行核对。符合规定要求的，城乡建设档案管理机构应当出具城乡建设档案接收证明书，并登记、编目、入库。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第二十四条 建设单位签订建设项目合同应当明确建设工程档案的责任单位、编制套数、编制费用、质量要求和移交时间等内容。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第二十五条 建设单位应当归集、管理建设工程开工前、施工中、竣工后形成的纸质、电子、声像等文件材料，并于建设工程竣工验收前组织勘察、设计、施工和监理等单位进行工程档案验收。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 xml:space="preserve">勘察、设计、施工和监理等单位应当对形成的建设工程文件材料整理立卷，并于工程档案验收前移交建设单位。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工程档案验收合格后，建设单位应当形成档案验收报告，与建设工程文件材料一并归档。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（四）《淄博市地下管线管理条例》（淄博市第十四届人民代表大会常务委员会第三十七次会议通过，山东省第十二届人民代表大会常务委员会第二十四次会议批准，自2017年1月1日起施行）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第三十三条 城建档案和地下管线管理机构应当制定地下管线探测及信息化技术规程，组织基础信息普查和补测补绘，建立地下管线信息综合管理系统，并及时将普查资料、补测补绘资料录入系统，实行动态管理。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地下管线权属单位应当根据探测及信息化技术规程，建立并维护各自的专业管线信息系统，实现与地下管线信息综合管理系统的数据共享，并对其信息数据的准确性、完整性、时效性负责。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地下管线权属单位、管理单位应当于每年六月底、十二月底以前，向城建档案和地下管线管理机构报送更新的地下管线信息数据，并对信息数据的质量负责。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第三十四条 地下管线建设工程开工前，建设单位应当与城建档案和地下管线管理机构签订地下管线建设工程竣工档案移交责任书。 </w:t>
      </w:r>
    </w:p>
    <w:p w:rsidR="00D42EBF" w:rsidRDefault="00C263D5">
      <w:pPr>
        <w:widowControl/>
        <w:spacing w:line="540" w:lineRule="exact"/>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建设单位应当自地下管线建设工程竣工验收合格之日起十五日内，向城建档案和地下管线管理机构移交竣工档案，同时提供测绘成果、声像资料以及竣工档案的电子文档。城建档案和地下管线管理机构应当自接收竣工档案之日起三个工作日内，向建</w:t>
      </w:r>
      <w:r>
        <w:rPr>
          <w:rFonts w:ascii="仿宋" w:eastAsia="仿宋" w:hAnsi="仿宋" w:cs="仿宋" w:hint="eastAsia"/>
          <w:color w:val="000000"/>
          <w:kern w:val="0"/>
          <w:sz w:val="30"/>
          <w:szCs w:val="30"/>
          <w:lang w:bidi="ar"/>
        </w:rPr>
        <w:lastRenderedPageBreak/>
        <w:t>设单位出具城建档案接收证明书。建设单位移交的竣工档案，应当真实、准确、完整。</w:t>
      </w:r>
    </w:p>
    <w:p w:rsidR="00D42EBF" w:rsidRDefault="00D42EBF">
      <w:pPr>
        <w:widowControl/>
        <w:spacing w:line="540" w:lineRule="exact"/>
        <w:ind w:firstLineChars="200" w:firstLine="600"/>
        <w:rPr>
          <w:rFonts w:ascii="仿宋" w:eastAsia="仿宋" w:hAnsi="仿宋" w:cs="仿宋"/>
          <w:color w:val="000000"/>
          <w:kern w:val="0"/>
          <w:sz w:val="30"/>
          <w:szCs w:val="30"/>
          <w:lang w:bidi="ar"/>
        </w:rPr>
      </w:pPr>
    </w:p>
    <w:p w:rsidR="00D42EBF" w:rsidRDefault="00D42EBF">
      <w:pPr>
        <w:widowControl/>
        <w:spacing w:line="540" w:lineRule="exact"/>
        <w:ind w:firstLineChars="200" w:firstLine="600"/>
        <w:rPr>
          <w:rFonts w:ascii="仿宋" w:eastAsia="仿宋" w:hAnsi="仿宋" w:cs="仿宋"/>
          <w:color w:val="000000"/>
          <w:kern w:val="0"/>
          <w:sz w:val="30"/>
          <w:szCs w:val="30"/>
          <w:lang w:bidi="ar"/>
        </w:rPr>
      </w:pPr>
    </w:p>
    <w:p w:rsidR="00D42EBF" w:rsidRDefault="00D42EBF">
      <w:pPr>
        <w:widowControl/>
        <w:spacing w:line="540" w:lineRule="exact"/>
        <w:ind w:firstLineChars="200" w:firstLine="600"/>
        <w:rPr>
          <w:rFonts w:ascii="仿宋" w:eastAsia="仿宋" w:hAnsi="仿宋" w:cs="仿宋"/>
          <w:color w:val="000000"/>
          <w:kern w:val="0"/>
          <w:sz w:val="30"/>
          <w:szCs w:val="30"/>
          <w:lang w:bidi="ar"/>
        </w:rPr>
      </w:pPr>
    </w:p>
    <w:p w:rsidR="00D42EBF" w:rsidRDefault="00D42EBF">
      <w:pPr>
        <w:widowControl/>
        <w:spacing w:line="540" w:lineRule="exact"/>
        <w:ind w:firstLineChars="200" w:firstLine="600"/>
        <w:rPr>
          <w:rFonts w:ascii="仿宋" w:eastAsia="仿宋" w:hAnsi="仿宋" w:cs="仿宋"/>
          <w:color w:val="000000"/>
          <w:kern w:val="0"/>
          <w:sz w:val="30"/>
          <w:szCs w:val="30"/>
          <w:lang w:bidi="ar"/>
        </w:rPr>
      </w:pPr>
    </w:p>
    <w:p w:rsidR="00D42EBF" w:rsidRDefault="00D42EBF">
      <w:pPr>
        <w:widowControl/>
        <w:spacing w:line="540" w:lineRule="exact"/>
        <w:ind w:firstLineChars="200" w:firstLine="600"/>
        <w:rPr>
          <w:rFonts w:ascii="仿宋" w:eastAsia="仿宋" w:hAnsi="仿宋" w:cs="仿宋"/>
          <w:color w:val="000000"/>
          <w:kern w:val="0"/>
          <w:sz w:val="30"/>
          <w:szCs w:val="30"/>
          <w:lang w:bidi="ar"/>
        </w:rPr>
      </w:pPr>
    </w:p>
    <w:p w:rsidR="00D42EBF" w:rsidRDefault="00D42EBF">
      <w:pPr>
        <w:widowControl/>
        <w:spacing w:line="540" w:lineRule="exact"/>
        <w:ind w:firstLineChars="200" w:firstLine="600"/>
        <w:rPr>
          <w:rFonts w:ascii="仿宋" w:eastAsia="仿宋" w:hAnsi="仿宋" w:cs="仿宋"/>
          <w:color w:val="000000"/>
          <w:kern w:val="0"/>
          <w:sz w:val="30"/>
          <w:szCs w:val="30"/>
          <w:lang w:bidi="ar"/>
        </w:rPr>
      </w:pPr>
    </w:p>
    <w:p w:rsidR="00D42EBF" w:rsidRDefault="00D42EBF">
      <w:pPr>
        <w:widowControl/>
        <w:spacing w:line="540" w:lineRule="exact"/>
        <w:ind w:firstLineChars="200" w:firstLine="600"/>
        <w:rPr>
          <w:rFonts w:ascii="仿宋" w:eastAsia="仿宋" w:hAnsi="仿宋" w:cs="仿宋"/>
          <w:color w:val="000000"/>
          <w:kern w:val="0"/>
          <w:sz w:val="30"/>
          <w:szCs w:val="30"/>
          <w:lang w:bidi="ar"/>
        </w:rPr>
      </w:pPr>
    </w:p>
    <w:p w:rsidR="00D42EBF" w:rsidRDefault="00D42EBF">
      <w:pPr>
        <w:widowControl/>
        <w:spacing w:line="540" w:lineRule="exact"/>
        <w:ind w:firstLineChars="200" w:firstLine="600"/>
        <w:rPr>
          <w:rFonts w:ascii="仿宋" w:eastAsia="仿宋" w:hAnsi="仿宋" w:cs="仿宋"/>
          <w:color w:val="000000"/>
          <w:kern w:val="0"/>
          <w:sz w:val="30"/>
          <w:szCs w:val="30"/>
          <w:lang w:bidi="ar"/>
        </w:rPr>
      </w:pPr>
    </w:p>
    <w:p w:rsidR="00D42EBF" w:rsidRDefault="00D42EBF">
      <w:pPr>
        <w:widowControl/>
        <w:spacing w:line="540" w:lineRule="exact"/>
        <w:ind w:firstLineChars="200" w:firstLine="600"/>
        <w:rPr>
          <w:rFonts w:ascii="仿宋" w:eastAsia="仿宋" w:hAnsi="仿宋" w:cs="仿宋"/>
          <w:color w:val="000000"/>
          <w:kern w:val="0"/>
          <w:sz w:val="30"/>
          <w:szCs w:val="30"/>
          <w:lang w:bidi="ar"/>
        </w:rPr>
      </w:pPr>
    </w:p>
    <w:p w:rsidR="00D42EBF" w:rsidRDefault="00D42EBF">
      <w:pPr>
        <w:widowControl/>
        <w:spacing w:line="540" w:lineRule="exact"/>
        <w:ind w:firstLineChars="200" w:firstLine="600"/>
        <w:rPr>
          <w:rFonts w:ascii="仿宋" w:eastAsia="仿宋" w:hAnsi="仿宋" w:cs="仿宋"/>
          <w:color w:val="000000"/>
          <w:kern w:val="0"/>
          <w:sz w:val="30"/>
          <w:szCs w:val="30"/>
          <w:lang w:bidi="ar"/>
        </w:rPr>
      </w:pPr>
    </w:p>
    <w:p w:rsidR="00D42EBF" w:rsidRDefault="00D42EBF">
      <w:pPr>
        <w:widowControl/>
        <w:spacing w:line="540" w:lineRule="exact"/>
        <w:ind w:firstLineChars="200" w:firstLine="600"/>
        <w:rPr>
          <w:rFonts w:ascii="仿宋" w:eastAsia="仿宋" w:hAnsi="仿宋" w:cs="仿宋"/>
          <w:color w:val="000000"/>
          <w:kern w:val="0"/>
          <w:sz w:val="30"/>
          <w:szCs w:val="30"/>
          <w:lang w:bidi="ar"/>
        </w:rPr>
      </w:pPr>
    </w:p>
    <w:p w:rsidR="00D42EBF" w:rsidRDefault="00D42EBF">
      <w:pPr>
        <w:widowControl/>
        <w:spacing w:line="540" w:lineRule="exact"/>
        <w:ind w:firstLineChars="200" w:firstLine="600"/>
        <w:rPr>
          <w:rFonts w:ascii="仿宋" w:eastAsia="仿宋" w:hAnsi="仿宋" w:cs="仿宋"/>
          <w:color w:val="000000"/>
          <w:kern w:val="0"/>
          <w:sz w:val="30"/>
          <w:szCs w:val="30"/>
          <w:lang w:bidi="ar"/>
        </w:rPr>
      </w:pPr>
    </w:p>
    <w:p w:rsidR="00D42EBF" w:rsidRDefault="00D42EBF">
      <w:pPr>
        <w:widowControl/>
        <w:spacing w:line="540" w:lineRule="exact"/>
        <w:ind w:firstLineChars="200" w:firstLine="600"/>
        <w:rPr>
          <w:rFonts w:ascii="仿宋" w:eastAsia="仿宋" w:hAnsi="仿宋" w:cs="仿宋"/>
          <w:color w:val="000000"/>
          <w:kern w:val="0"/>
          <w:sz w:val="30"/>
          <w:szCs w:val="30"/>
          <w:lang w:bidi="ar"/>
        </w:rPr>
      </w:pPr>
    </w:p>
    <w:p w:rsidR="00D42EBF" w:rsidRDefault="00D42EBF">
      <w:pPr>
        <w:widowControl/>
        <w:spacing w:line="540" w:lineRule="exact"/>
        <w:ind w:firstLineChars="200" w:firstLine="600"/>
        <w:rPr>
          <w:rFonts w:ascii="仿宋" w:eastAsia="仿宋" w:hAnsi="仿宋" w:cs="仿宋"/>
          <w:color w:val="000000"/>
          <w:kern w:val="0"/>
          <w:sz w:val="30"/>
          <w:szCs w:val="30"/>
          <w:lang w:bidi="ar"/>
        </w:rPr>
      </w:pPr>
    </w:p>
    <w:p w:rsidR="00D42EBF" w:rsidRDefault="00D42EBF">
      <w:pPr>
        <w:widowControl/>
        <w:spacing w:line="540" w:lineRule="exact"/>
        <w:ind w:firstLineChars="200" w:firstLine="600"/>
        <w:rPr>
          <w:rFonts w:ascii="仿宋" w:eastAsia="仿宋" w:hAnsi="仿宋" w:cs="仿宋"/>
          <w:color w:val="000000"/>
          <w:kern w:val="0"/>
          <w:sz w:val="30"/>
          <w:szCs w:val="30"/>
          <w:lang w:bidi="ar"/>
        </w:rPr>
      </w:pPr>
    </w:p>
    <w:p w:rsidR="00D42EBF" w:rsidRDefault="00D42EBF">
      <w:pPr>
        <w:widowControl/>
        <w:spacing w:line="540" w:lineRule="exact"/>
        <w:ind w:firstLineChars="200" w:firstLine="600"/>
        <w:rPr>
          <w:rFonts w:ascii="仿宋" w:eastAsia="仿宋" w:hAnsi="仿宋" w:cs="仿宋"/>
          <w:color w:val="000000"/>
          <w:kern w:val="0"/>
          <w:sz w:val="30"/>
          <w:szCs w:val="30"/>
          <w:lang w:bidi="ar"/>
        </w:rPr>
      </w:pPr>
    </w:p>
    <w:p w:rsidR="00D42EBF" w:rsidRDefault="00D42EBF">
      <w:pPr>
        <w:widowControl/>
        <w:spacing w:line="540" w:lineRule="exact"/>
        <w:ind w:firstLineChars="200" w:firstLine="600"/>
        <w:rPr>
          <w:rFonts w:ascii="仿宋" w:eastAsia="仿宋" w:hAnsi="仿宋" w:cs="仿宋"/>
          <w:color w:val="000000"/>
          <w:kern w:val="0"/>
          <w:sz w:val="30"/>
          <w:szCs w:val="30"/>
          <w:lang w:bidi="ar"/>
        </w:rPr>
      </w:pPr>
    </w:p>
    <w:p w:rsidR="00D42EBF" w:rsidRDefault="00D42EBF">
      <w:pPr>
        <w:widowControl/>
        <w:spacing w:line="540" w:lineRule="exact"/>
        <w:ind w:firstLineChars="200" w:firstLine="600"/>
        <w:rPr>
          <w:rFonts w:ascii="仿宋" w:eastAsia="仿宋" w:hAnsi="仿宋" w:cs="仿宋"/>
          <w:color w:val="000000"/>
          <w:kern w:val="0"/>
          <w:sz w:val="30"/>
          <w:szCs w:val="30"/>
          <w:lang w:bidi="ar"/>
        </w:rPr>
      </w:pPr>
    </w:p>
    <w:p w:rsidR="00D42EBF" w:rsidRDefault="00D42EBF">
      <w:pPr>
        <w:widowControl/>
        <w:spacing w:line="540" w:lineRule="exact"/>
        <w:ind w:firstLineChars="200" w:firstLine="600"/>
        <w:rPr>
          <w:rFonts w:ascii="仿宋" w:eastAsia="仿宋" w:hAnsi="仿宋" w:cs="仿宋"/>
          <w:color w:val="000000"/>
          <w:kern w:val="0"/>
          <w:sz w:val="30"/>
          <w:szCs w:val="30"/>
          <w:lang w:bidi="ar"/>
        </w:rPr>
      </w:pPr>
    </w:p>
    <w:p w:rsidR="00D42EBF" w:rsidRDefault="00D42EBF">
      <w:pPr>
        <w:widowControl/>
        <w:spacing w:line="540" w:lineRule="exact"/>
        <w:ind w:firstLineChars="200" w:firstLine="600"/>
        <w:rPr>
          <w:rFonts w:ascii="仿宋" w:eastAsia="仿宋" w:hAnsi="仿宋" w:cs="仿宋"/>
          <w:color w:val="000000"/>
          <w:kern w:val="0"/>
          <w:sz w:val="30"/>
          <w:szCs w:val="30"/>
          <w:lang w:bidi="ar"/>
        </w:rPr>
      </w:pPr>
    </w:p>
    <w:p w:rsidR="00D42EBF" w:rsidRDefault="00D42EBF">
      <w:pPr>
        <w:widowControl/>
        <w:spacing w:line="540" w:lineRule="exact"/>
        <w:ind w:firstLineChars="200" w:firstLine="600"/>
        <w:rPr>
          <w:rFonts w:ascii="仿宋" w:eastAsia="仿宋" w:hAnsi="仿宋" w:cs="仿宋"/>
          <w:color w:val="000000"/>
          <w:kern w:val="0"/>
          <w:sz w:val="30"/>
          <w:szCs w:val="30"/>
          <w:lang w:bidi="ar"/>
        </w:rPr>
      </w:pPr>
    </w:p>
    <w:p w:rsidR="00D42EBF" w:rsidRDefault="00D42EBF">
      <w:pPr>
        <w:widowControl/>
        <w:spacing w:line="540" w:lineRule="exact"/>
        <w:ind w:firstLineChars="200" w:firstLine="600"/>
        <w:rPr>
          <w:rFonts w:ascii="仿宋" w:eastAsia="仿宋" w:hAnsi="仿宋" w:cs="仿宋"/>
          <w:color w:val="000000"/>
          <w:kern w:val="0"/>
          <w:sz w:val="30"/>
          <w:szCs w:val="30"/>
          <w:lang w:bidi="ar"/>
        </w:rPr>
      </w:pPr>
    </w:p>
    <w:p w:rsidR="00D42EBF" w:rsidRDefault="00D42EBF">
      <w:pPr>
        <w:widowControl/>
        <w:spacing w:line="540" w:lineRule="exact"/>
        <w:ind w:firstLineChars="200" w:firstLine="600"/>
        <w:rPr>
          <w:rFonts w:ascii="仿宋" w:eastAsia="仿宋" w:hAnsi="仿宋" w:cs="仿宋"/>
          <w:color w:val="000000"/>
          <w:kern w:val="0"/>
          <w:sz w:val="30"/>
          <w:szCs w:val="30"/>
          <w:lang w:bidi="ar"/>
        </w:rPr>
      </w:pPr>
    </w:p>
    <w:p w:rsidR="00D42EBF" w:rsidRDefault="00C263D5">
      <w:pPr>
        <w:widowControl/>
        <w:spacing w:line="540" w:lineRule="exact"/>
        <w:jc w:val="center"/>
      </w:pPr>
      <w:r>
        <w:rPr>
          <w:rFonts w:ascii="宋体" w:eastAsia="宋体" w:hAnsi="宋体" w:cs="宋体" w:hint="eastAsia"/>
          <w:b/>
          <w:bCs/>
          <w:color w:val="000000"/>
          <w:kern w:val="0"/>
          <w:sz w:val="43"/>
          <w:szCs w:val="43"/>
          <w:lang w:bidi="ar"/>
        </w:rPr>
        <w:lastRenderedPageBreak/>
        <w:t>工程造价事项检查工作指引</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一、抽查事项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（一）企业资质标准的检查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（二）执业行为的检查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（三）注册造价工程师执业资格制度落实情况的检查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（四）招标控制价成果的检查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（五）竣工结算文件成果的检查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（六）建设工程造价计价的监督检查 </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二、检查内容和方法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（一）企业资质标准的检查。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1.检查工程造价咨询专业人员是否达到资质标准；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2.技术负责人是否符合规定；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3.劳动合同、养老保险是否符合资质标准要求；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4.工程造价咨询收入是否达到资质标准要求。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（二）执业行为的检查。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查看是否存在涂改、倒卖、出租、出借资质证书，或者以其他形式非法转让资质证书；超越资质等级业务范围承接工程造价咨询业务；同时接受招标人和投标人或两个以上投标人对同一工程项目的工程造价咨询业务；以给予回扣、恶意压低收费等方式进行不正当竞争；转包承接的工程造价咨询业务；企业名称、组织形式、注册资本及股东、注册地、企业住所、法定代表人、技术负责人等事项发生变更，未按规定及时办理资质证书变更手续的行为。 </w:t>
      </w:r>
    </w:p>
    <w:p w:rsidR="00D42EBF" w:rsidRDefault="00C263D5">
      <w:pPr>
        <w:widowControl/>
        <w:spacing w:line="540" w:lineRule="exact"/>
        <w:ind w:firstLineChars="200" w:firstLine="600"/>
        <w:rPr>
          <w:rFonts w:ascii="楷体" w:eastAsia="楷体" w:hAnsi="楷体" w:cs="楷体"/>
          <w:color w:val="000000"/>
          <w:kern w:val="0"/>
          <w:sz w:val="30"/>
          <w:szCs w:val="30"/>
          <w:lang w:bidi="ar"/>
        </w:rPr>
      </w:pPr>
      <w:r>
        <w:rPr>
          <w:rFonts w:ascii="楷体" w:eastAsia="楷体" w:hAnsi="楷体" w:cs="楷体" w:hint="eastAsia"/>
          <w:color w:val="000000"/>
          <w:kern w:val="0"/>
          <w:sz w:val="30"/>
          <w:szCs w:val="30"/>
          <w:lang w:bidi="ar"/>
        </w:rPr>
        <w:t>（三）注册造价工程师职业资格制度落实情况的检查。</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 xml:space="preserve">查看注册造价工程师证书和执业印章是否在有效期内；检查劳动合同及缴纳社会保险的清单，并核查是否存在“挂靠”注册的行为；检查其执业业绩，核查其执业行为是否规范；检查其权利和义务的落实情况。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（四）招标控制价成果的检查。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对实行工程量清单计价的工程，编制的招标控制价是否符合国家、省关于工程造价计价规范、规则的相关规定；查看成果文件是否符合山东省工程建设标准《建设工程造价咨询服务规范》，咨询成果文件归档内容是否齐全；工程造价咨询专业人员在成果文件上签字盖章是否齐全。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（五）竣工结算文件成果的检查。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竣工结算文件其计价行为是否符合规范条文规定，是否按合同约定进行工程结算文件的编制和审核；成果文件是否符合山东省工程建设标准《建设工程造价咨询服务规范》，咨询成果文件归档内容是否齐全；工程造价咨询专业人员在成果文件上签字盖章是否齐全。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（六）建设工程造价计价的监督检查。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开展全过程造价咨询（含施工阶段)的在建工程过程结算文件计价是否符合国家、省关于工程造价计价规范、规则的计价规定，检查规费（含安全文明施工费）和税金等是否按国家或省级、行业建设主管部门的规定计算。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检查方法：现场检查、书面检查。 </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三、检查依据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lastRenderedPageBreak/>
        <w:t xml:space="preserve">（一）《山东省建设工程造价管理办法》（2012年4月28日山东省人民政府令第252号公布，根据2018年1月24日山东省人民政府令第311号修订）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第五条 省、设区的市、县（市）住房城乡建设行政主管部门负责本行政区域内建设工程造价活动的监督管理工作，其所属的建设工程造价机构按照国家和省有关规定，承担建设工程造价的具体工作。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第十八条 按照国家和省有关规定，计入工程造价的工程排污费、社会保障费、住房公积金、安全文明施工费等费用项目，必须按照规定标准计取，不得作为降低总价参与竞争的手段。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第二十一条 实行工程量清单计价的工程，应当按照国家和省建设工程工程量清单计价规定设立招标控制价。招标控制价是工程投标报价的最高限价，应当与招标文件同时公布，并由招标人报工程所在地住房城乡建设行政主管部门备案。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第二十五条 工程发承包双方应当在建设工程竣工验收后，按照合同约定及时办理工程竣工结算。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第二十六条 竣工结算文件经发承包双方确认后，发包人应当于工程竣工验收备案前，按照规定报工程所在地住房城乡建设行政主管部门备案。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经备案的竣工结算文件应当作为工程结算价款支付的依据和工程竣工验收备案、交付使用的必备文件。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第三十一条 工程造价咨询企业承接工程造价咨询业务，应当与委托人订立工程造价咨询合同，并参照使用国家和省制定的合同示范文本。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 xml:space="preserve">第三十八条 住房城乡建设行政主管部门和其他有关部门，应当依据各自管理权限对建设工程造价活动实施监督检查，对违法行为依法处理。被检查单位和个人应当予以配合，并按照要求提供相关资料。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第三十九条 住房城乡建设行政主管部门应当对建设工程造价咨询企业和工程造价专业人员进行动态管理，定期监督检查，并公布检查结果；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第四十一条 任何单位和个人对建设工程造价活动中的违法行为，有权向住房城乡建设行政主管部门或者其他有关部门进行举报，受理部门应当依法查处。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（二）住房和城乡建设部关于修改《工程造价咨询企业管理办法》《注册造价工程师管理办法》的决定（第50号部令）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第九条 甲级工程造价咨询企业资质标准如下：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1.已取得乙级工程造价咨询企业资质证书满 3 年；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2.技术负责人已取得一级造价工程师注册，并具有工程或工程经济类高级专业技术职称，且从事工程造价专业工作 15 年以上；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3.专职从事工程造价专业工作的人员（以下简称专职专业人员）不少于12人，其中，具有工程或者工程经济类中级以上专业技术职称或者取得二级造价工程师注册证书的人员合计不少于10人；取得一级造价工程师注册证书的人员不少于6人，其他人员具有从事工程造价专业工作的经历；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4.企业与专职专业人员签订劳动合同，且专职专业人员符合国家规定的职业年龄（出资人除外）；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 xml:space="preserve">5.企业近3年工程造价咨询营业收入累计不低于人民币500万元；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6.企业为本单位专职专业人员办理的社会基本养老保险手续齐全；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7.在申请核定资质等级之日前3年内无本办法第二十五条禁止的行为。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第十条 乙级工程造价咨询企业资质标准如下：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1.技术负责人已取得一级造价工程师，并具有工程或工程经济类高级专业技术职称，且从事工程造价专业工作10年以上；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2.专职专业人员不少于6人，其中，具有工程或者工程经济类中级以上专业技术职称或者取得二级造价工程师注册证书的人员合计不少于4人；取得一级造价工程师的人员不少于3人，其他人员具有从事工程造价专业工作的经历；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4.企业与专职专业人员签订劳动合同，且专职专业人员符合国家规定的职业年龄（出资人除外）；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5.企业为本单位专职专业人员办理的社会基本养老保险手续齐全；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6.暂定期内工程造价咨询营业收入累计不低于人民币50万元；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7.申请核定资质等级之日前无本办法第二十五条禁止的行为。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第十七条 工程造价咨询企业的名称、住所、组织形式、法定代表人、技术负责人、注册资本等事项发生变更的，应当自变更确立之日起30日内，到资质许可机关办理资质证书变更手续。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 xml:space="preserve">第二十二条 工程造价咨询企业从事工程造价咨询业务，应当按照有关规定的要求出具工程造价成果文件。工程造价成果文件应当由工程造价咨询企业加盖有企业名称、资质等级及证书编号的执业印章，并由执行咨询业务的注册造价工程师签字、加盖执业印章。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第二十五条 工程造价咨询企业不得有下列行为：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（一）涂改、倒卖、出租、出借资质证书，或者以其他形式非法转让资质证书；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（二）超越资质等级业务范围承接工程造价咨询业务；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（三）同时接受招标人和投标人或两个以上投标人对同一工程项目的工程造价咨询业务；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（四）以给予回扣、恶意压低收费等方式进行不正当竞争；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（五）转包承接的工程造价咨询业务；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（六）法律、法规禁止的其他行为。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第三十九条 违反本办法第十七条规定，工程造价咨询企业不及时办理资质证书变更手续的，由资质许可机关责令限期办理；逾期不办理的，可处以1万元以下的罚款。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第三十九条 工程造价咨询企业有本办法第二十五条行为之一的，由县级以上地方人民政府建设主管部门或者有关专业部门给予警告，责令限期改正，并处以1万元以上3万元以下的罚款。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（三）《注册造价工程师管理办法》（建设部令第150号，根据住房城乡建设部令第32号修正） </w:t>
      </w:r>
    </w:p>
    <w:p w:rsidR="00D42EBF" w:rsidRDefault="00C263D5">
      <w:pPr>
        <w:widowControl/>
        <w:spacing w:line="540" w:lineRule="exact"/>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lastRenderedPageBreak/>
        <w:t>第四条 省、自治区、直辖市人民政府住房城乡建设主管部门对本行政区域内注册造价工程师的注册、执业活动实施监督管理，并实施本行政区域二级注册造价工程师的注册。</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第十六条 注册造价工程师享有下列权利：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（一）使用注册造价工程师名称；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（二）依法从事工程造价业务；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（三）在本人执业活动中形成的工程造价成果文件上签字并加盖执业印章；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（四）发起设立工程造价咨询企业；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（五）保管和使用本人的注册证书和执业印章；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（六）参加继续教育。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第十七条 注册造价工程师应当履行下列义务：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（一）遵守法律、法规、有关管理规定，恪守职业道德；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（二）保证执业活动成果的质量；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（三）接受继续教育，提高执业水平；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（四）执行工程造价计价标准和计价方法；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（五）与当事人有利害关系的，应当主动回避；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（六）保守在执业中知悉的国家秘密和他人的商业、技术秘密。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第十八条 注册造价工程师应当根据执业范围，在本人形成的工程造价成果文件上签字并加盖执业印章，并承担相应的法律责任。最终出具的工程造价成果文件应当由一级注册造价工程师审核并签字盖章。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 xml:space="preserve">第二十三条 县级以上人民政府建设主管部门和其他有关部门应当依照有关法律、法规和本办法的规定，对注册造价工程师的注册、执业和继续教育实施监督检查。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第三十一条 隐瞒有关情况或者提供虚假材料申请造价工程师注册的，不予受理或者不予注册，并给予警告，申请人在1年内不得再次申请造价工程师注册。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第三十二条 聘用单位为申请人提供虚假注册材料的，由县级以上地方人民政府建设主管部门或者其他有关部门给予警告，并可处以1万元以上3万元以下的罚款。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（四）《建筑工程施工发包与承包计价管理办法》（住建部第16号令）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第六条 全部使用国有资金投资或者以国有资金投资为主的建筑工程（以下简称国有资金投资的建筑工程），应当采用工程量清单计价；非国有资金投资的建筑工程，鼓励采用工程量清单计价。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国有资金投资的建筑工程招标的，应当设有最高投标限价；非国有资金投资的建筑工程招标的，可以设有最高投标限价或者招标标底。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最高投标限价及其成果文件，应当由招标人报工程所在地县级以上地方人民政府住房城乡建设主管部门备案。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第十七条 发承包双方应当按照合同约定，定期或者按照工程进度分段进行工程款结算和支付。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第十九条 工程竣工结算文件经发承包双方签字确认的，应当作为工程决算的依据，未经对方同意，另一方不得就已生效的</w:t>
      </w:r>
      <w:r>
        <w:rPr>
          <w:rFonts w:ascii="仿宋" w:eastAsia="仿宋" w:hAnsi="仿宋" w:cs="仿宋" w:hint="eastAsia"/>
          <w:color w:val="000000"/>
          <w:kern w:val="0"/>
          <w:sz w:val="30"/>
          <w:szCs w:val="30"/>
          <w:lang w:bidi="ar"/>
        </w:rPr>
        <w:lastRenderedPageBreak/>
        <w:t xml:space="preserve">竣工结算文件委托工程造价咨询企业重复审核。发包方应当按照竣工结算文件及时支付竣工结算款。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竣工结算文件应当由发包方报工程所在地县级以上地方人民政府住房城乡建设主管部门备案。</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第二十一条 县级以上地方人民政府住房城乡建设主管部门应当依照有关法律、法规和本办法规定，加强对建筑工程发承包计价活动的监督检查和投诉举报的核查，并有权采取下列措施：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1.要求被检查单位提供有关文件和资料；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2.就有关问题询问签署文件的人员；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3.要求改正违反有关法律、法规、本办法或者工程建设强制性标准的行为。 </w:t>
      </w:r>
    </w:p>
    <w:p w:rsidR="00D42EBF" w:rsidRDefault="00C263D5">
      <w:pPr>
        <w:widowControl/>
        <w:spacing w:line="540" w:lineRule="exact"/>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县级以上地方人民政府住房和城乡建设主管部门应当将监督检查的处理结果向社会公开。</w:t>
      </w:r>
    </w:p>
    <w:p w:rsidR="00D42EBF" w:rsidRDefault="00D42EBF">
      <w:pPr>
        <w:widowControl/>
        <w:spacing w:line="540" w:lineRule="exact"/>
        <w:ind w:firstLineChars="200" w:firstLine="863"/>
        <w:rPr>
          <w:rFonts w:ascii="宋体" w:eastAsia="宋体" w:hAnsi="宋体" w:cs="宋体"/>
          <w:b/>
          <w:bCs/>
          <w:color w:val="000000"/>
          <w:kern w:val="0"/>
          <w:sz w:val="43"/>
          <w:szCs w:val="43"/>
          <w:lang w:bidi="ar"/>
        </w:rPr>
      </w:pPr>
    </w:p>
    <w:p w:rsidR="00D42EBF" w:rsidRDefault="00D42EBF">
      <w:pPr>
        <w:widowControl/>
        <w:spacing w:line="540" w:lineRule="exact"/>
        <w:ind w:firstLineChars="200" w:firstLine="863"/>
        <w:rPr>
          <w:rFonts w:ascii="宋体" w:eastAsia="宋体" w:hAnsi="宋体" w:cs="宋体"/>
          <w:b/>
          <w:bCs/>
          <w:color w:val="000000"/>
          <w:kern w:val="0"/>
          <w:sz w:val="43"/>
          <w:szCs w:val="43"/>
          <w:lang w:bidi="ar"/>
        </w:rPr>
      </w:pPr>
    </w:p>
    <w:p w:rsidR="00D42EBF" w:rsidRDefault="00D42EBF">
      <w:pPr>
        <w:widowControl/>
        <w:spacing w:line="540" w:lineRule="exact"/>
        <w:ind w:firstLineChars="200" w:firstLine="863"/>
        <w:rPr>
          <w:rFonts w:ascii="宋体" w:eastAsia="宋体" w:hAnsi="宋体" w:cs="宋体"/>
          <w:b/>
          <w:bCs/>
          <w:color w:val="000000"/>
          <w:kern w:val="0"/>
          <w:sz w:val="43"/>
          <w:szCs w:val="43"/>
          <w:lang w:bidi="ar"/>
        </w:rPr>
      </w:pPr>
    </w:p>
    <w:p w:rsidR="00D42EBF" w:rsidRDefault="00D42EBF">
      <w:pPr>
        <w:widowControl/>
        <w:spacing w:line="540" w:lineRule="exact"/>
        <w:ind w:firstLineChars="200" w:firstLine="863"/>
        <w:rPr>
          <w:rFonts w:ascii="宋体" w:eastAsia="宋体" w:hAnsi="宋体" w:cs="宋体"/>
          <w:b/>
          <w:bCs/>
          <w:color w:val="000000"/>
          <w:kern w:val="0"/>
          <w:sz w:val="43"/>
          <w:szCs w:val="43"/>
          <w:lang w:bidi="ar"/>
        </w:rPr>
      </w:pPr>
    </w:p>
    <w:p w:rsidR="00D42EBF" w:rsidRDefault="00D42EBF">
      <w:pPr>
        <w:widowControl/>
        <w:spacing w:line="540" w:lineRule="exact"/>
        <w:ind w:firstLineChars="200" w:firstLine="863"/>
        <w:rPr>
          <w:rFonts w:ascii="宋体" w:eastAsia="宋体" w:hAnsi="宋体" w:cs="宋体"/>
          <w:b/>
          <w:bCs/>
          <w:color w:val="000000"/>
          <w:kern w:val="0"/>
          <w:sz w:val="43"/>
          <w:szCs w:val="43"/>
          <w:lang w:bidi="ar"/>
        </w:rPr>
      </w:pPr>
    </w:p>
    <w:p w:rsidR="00D42EBF" w:rsidRDefault="00D42EBF">
      <w:pPr>
        <w:widowControl/>
        <w:spacing w:line="540" w:lineRule="exact"/>
        <w:ind w:firstLineChars="200" w:firstLine="863"/>
        <w:rPr>
          <w:rFonts w:ascii="宋体" w:eastAsia="宋体" w:hAnsi="宋体" w:cs="宋体"/>
          <w:b/>
          <w:bCs/>
          <w:color w:val="000000"/>
          <w:kern w:val="0"/>
          <w:sz w:val="43"/>
          <w:szCs w:val="43"/>
          <w:lang w:bidi="ar"/>
        </w:rPr>
      </w:pPr>
    </w:p>
    <w:p w:rsidR="00D42EBF" w:rsidRDefault="00D42EBF">
      <w:pPr>
        <w:widowControl/>
        <w:spacing w:line="540" w:lineRule="exact"/>
        <w:ind w:firstLineChars="200" w:firstLine="863"/>
        <w:rPr>
          <w:rFonts w:ascii="宋体" w:eastAsia="宋体" w:hAnsi="宋体" w:cs="宋体"/>
          <w:b/>
          <w:bCs/>
          <w:color w:val="000000"/>
          <w:kern w:val="0"/>
          <w:sz w:val="43"/>
          <w:szCs w:val="43"/>
          <w:lang w:bidi="ar"/>
        </w:rPr>
      </w:pPr>
    </w:p>
    <w:p w:rsidR="00D42EBF" w:rsidRDefault="00D42EBF">
      <w:pPr>
        <w:widowControl/>
        <w:spacing w:line="540" w:lineRule="exact"/>
        <w:ind w:firstLineChars="200" w:firstLine="863"/>
        <w:rPr>
          <w:rFonts w:ascii="宋体" w:eastAsia="宋体" w:hAnsi="宋体" w:cs="宋体"/>
          <w:b/>
          <w:bCs/>
          <w:color w:val="000000"/>
          <w:kern w:val="0"/>
          <w:sz w:val="43"/>
          <w:szCs w:val="43"/>
          <w:lang w:bidi="ar"/>
        </w:rPr>
      </w:pPr>
    </w:p>
    <w:p w:rsidR="00D42EBF" w:rsidRDefault="00D42EBF">
      <w:pPr>
        <w:widowControl/>
        <w:spacing w:line="540" w:lineRule="exact"/>
        <w:ind w:firstLineChars="200" w:firstLine="863"/>
        <w:rPr>
          <w:rFonts w:ascii="宋体" w:eastAsia="宋体" w:hAnsi="宋体" w:cs="宋体"/>
          <w:b/>
          <w:bCs/>
          <w:color w:val="000000"/>
          <w:kern w:val="0"/>
          <w:sz w:val="43"/>
          <w:szCs w:val="43"/>
          <w:lang w:bidi="ar"/>
        </w:rPr>
      </w:pPr>
    </w:p>
    <w:p w:rsidR="00D42EBF" w:rsidRDefault="00D42EBF">
      <w:pPr>
        <w:widowControl/>
        <w:spacing w:line="540" w:lineRule="exact"/>
        <w:ind w:firstLineChars="200" w:firstLine="863"/>
        <w:rPr>
          <w:rFonts w:ascii="宋体" w:eastAsia="宋体" w:hAnsi="宋体" w:cs="宋体"/>
          <w:b/>
          <w:bCs/>
          <w:color w:val="000000"/>
          <w:kern w:val="0"/>
          <w:sz w:val="43"/>
          <w:szCs w:val="43"/>
          <w:lang w:bidi="ar"/>
        </w:rPr>
      </w:pPr>
    </w:p>
    <w:p w:rsidR="00D42EBF" w:rsidRDefault="00D42EBF">
      <w:pPr>
        <w:widowControl/>
        <w:spacing w:line="540" w:lineRule="exact"/>
        <w:ind w:firstLineChars="200" w:firstLine="863"/>
        <w:rPr>
          <w:rFonts w:ascii="宋体" w:eastAsia="宋体" w:hAnsi="宋体" w:cs="宋体"/>
          <w:b/>
          <w:bCs/>
          <w:color w:val="000000"/>
          <w:kern w:val="0"/>
          <w:sz w:val="43"/>
          <w:szCs w:val="43"/>
          <w:lang w:bidi="ar"/>
        </w:rPr>
      </w:pPr>
    </w:p>
    <w:p w:rsidR="00D42EBF" w:rsidRDefault="00D42EBF">
      <w:pPr>
        <w:widowControl/>
        <w:spacing w:line="540" w:lineRule="exact"/>
        <w:ind w:firstLineChars="200" w:firstLine="863"/>
        <w:rPr>
          <w:rFonts w:ascii="宋体" w:eastAsia="宋体" w:hAnsi="宋体" w:cs="宋体"/>
          <w:b/>
          <w:bCs/>
          <w:color w:val="000000"/>
          <w:kern w:val="0"/>
          <w:sz w:val="43"/>
          <w:szCs w:val="43"/>
          <w:lang w:bidi="ar"/>
        </w:rPr>
      </w:pPr>
    </w:p>
    <w:p w:rsidR="00D42EBF" w:rsidRDefault="00D42EBF">
      <w:pPr>
        <w:widowControl/>
        <w:spacing w:line="540" w:lineRule="exact"/>
        <w:ind w:firstLineChars="200" w:firstLine="863"/>
        <w:rPr>
          <w:rFonts w:ascii="宋体" w:eastAsia="宋体" w:hAnsi="宋体" w:cs="宋体"/>
          <w:b/>
          <w:bCs/>
          <w:color w:val="000000"/>
          <w:kern w:val="0"/>
          <w:sz w:val="43"/>
          <w:szCs w:val="43"/>
          <w:lang w:bidi="ar"/>
        </w:rPr>
      </w:pPr>
    </w:p>
    <w:p w:rsidR="00D42EBF" w:rsidRDefault="00D42EBF">
      <w:pPr>
        <w:widowControl/>
        <w:spacing w:line="540" w:lineRule="exact"/>
        <w:ind w:firstLineChars="200" w:firstLine="863"/>
        <w:rPr>
          <w:rFonts w:ascii="宋体" w:eastAsia="宋体" w:hAnsi="宋体" w:cs="宋体"/>
          <w:b/>
          <w:bCs/>
          <w:color w:val="000000"/>
          <w:kern w:val="0"/>
          <w:sz w:val="43"/>
          <w:szCs w:val="43"/>
          <w:lang w:bidi="ar"/>
        </w:rPr>
      </w:pPr>
    </w:p>
    <w:p w:rsidR="00D42EBF" w:rsidRDefault="00D42EBF">
      <w:pPr>
        <w:widowControl/>
        <w:spacing w:line="540" w:lineRule="exact"/>
        <w:ind w:firstLineChars="200" w:firstLine="863"/>
        <w:rPr>
          <w:rFonts w:ascii="宋体" w:eastAsia="宋体" w:hAnsi="宋体" w:cs="宋体"/>
          <w:b/>
          <w:bCs/>
          <w:color w:val="000000"/>
          <w:kern w:val="0"/>
          <w:sz w:val="43"/>
          <w:szCs w:val="43"/>
          <w:lang w:bidi="ar"/>
        </w:rPr>
      </w:pPr>
    </w:p>
    <w:p w:rsidR="00D42EBF" w:rsidRDefault="00D42EBF">
      <w:pPr>
        <w:widowControl/>
        <w:spacing w:line="540" w:lineRule="exact"/>
        <w:ind w:firstLineChars="200" w:firstLine="863"/>
        <w:jc w:val="left"/>
        <w:rPr>
          <w:rFonts w:ascii="宋体" w:eastAsia="宋体" w:hAnsi="宋体" w:cs="宋体"/>
          <w:b/>
          <w:bCs/>
          <w:color w:val="000000"/>
          <w:kern w:val="0"/>
          <w:sz w:val="43"/>
          <w:szCs w:val="43"/>
          <w:lang w:bidi="ar"/>
        </w:rPr>
      </w:pPr>
    </w:p>
    <w:p w:rsidR="00D42EBF" w:rsidRDefault="00C263D5">
      <w:pPr>
        <w:widowControl/>
        <w:spacing w:line="540" w:lineRule="exact"/>
        <w:ind w:firstLineChars="200" w:firstLine="863"/>
        <w:jc w:val="left"/>
      </w:pPr>
      <w:r>
        <w:rPr>
          <w:rFonts w:ascii="宋体" w:eastAsia="宋体" w:hAnsi="宋体" w:cs="宋体" w:hint="eastAsia"/>
          <w:b/>
          <w:bCs/>
          <w:color w:val="000000"/>
          <w:kern w:val="0"/>
          <w:sz w:val="43"/>
          <w:szCs w:val="43"/>
          <w:lang w:bidi="ar"/>
        </w:rPr>
        <w:t>建设工程质量检测机构检查工作指引</w:t>
      </w:r>
    </w:p>
    <w:p w:rsidR="00D42EBF" w:rsidRDefault="00C263D5">
      <w:pPr>
        <w:widowControl/>
        <w:spacing w:line="540" w:lineRule="exact"/>
        <w:rPr>
          <w:sz w:val="30"/>
          <w:szCs w:val="30"/>
        </w:rPr>
      </w:pPr>
      <w:r>
        <w:rPr>
          <w:rFonts w:ascii="黑体" w:eastAsia="黑体" w:hAnsi="宋体" w:cs="黑体"/>
          <w:color w:val="000000"/>
          <w:kern w:val="0"/>
          <w:sz w:val="30"/>
          <w:szCs w:val="30"/>
          <w:lang w:bidi="ar"/>
        </w:rPr>
        <w:t xml:space="preserve">一、抽查事项 </w:t>
      </w:r>
    </w:p>
    <w:p w:rsidR="00D42EBF" w:rsidRDefault="00C263D5">
      <w:pPr>
        <w:widowControl/>
        <w:spacing w:line="540" w:lineRule="exact"/>
        <w:ind w:firstLineChars="200" w:firstLine="600"/>
        <w:rPr>
          <w:sz w:val="30"/>
          <w:szCs w:val="30"/>
        </w:rPr>
      </w:pPr>
      <w:r>
        <w:rPr>
          <w:rFonts w:ascii="仿宋" w:eastAsia="仿宋" w:hAnsi="仿宋" w:cs="仿宋"/>
          <w:color w:val="000000"/>
          <w:kern w:val="0"/>
          <w:sz w:val="30"/>
          <w:szCs w:val="30"/>
          <w:lang w:bidi="ar"/>
        </w:rPr>
        <w:t>（一）建设工程质量检测机构资质证书取得和符合情况的检</w:t>
      </w:r>
      <w:r>
        <w:rPr>
          <w:rFonts w:ascii="仿宋" w:eastAsia="仿宋" w:hAnsi="仿宋" w:cs="仿宋" w:hint="eastAsia"/>
          <w:color w:val="000000"/>
          <w:kern w:val="0"/>
          <w:sz w:val="30"/>
          <w:szCs w:val="30"/>
          <w:lang w:bidi="ar"/>
        </w:rPr>
        <w:t xml:space="preserve">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（二）未取得建设工程质量检测资质或超出资质范围从事检测活动情况的检查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（三）建设工程质量检测机构资质证书涂改和非法转让行为的检查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（四）检测报告签字盖章和报告真实情况的检查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（五）国家有关工程建设强制性标准、技术标准和规定执行情况的检查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（六）仪器设备及环境条件符合计量认证要求情况的检查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（七）不符合条件的检测人员使用情况的检查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（八）发现的违法违规行为未按规定上报情况的检查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（九）档案资料管理和检测数据可追溯情况的检查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（十）检测业务转包情况的检查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（十一）伪造检测数据、出具虚假检测报告或者鉴定结论情况的检查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（十二）检测结果不合格项目台账建立和上报情况的检查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（十三）检测业务委托合同报住房城乡建设主管部门备案情况的检查 </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lastRenderedPageBreak/>
        <w:t>二、检查内容和方法</w:t>
      </w:r>
    </w:p>
    <w:p w:rsidR="00D42EBF" w:rsidRDefault="00C263D5">
      <w:pPr>
        <w:widowControl/>
        <w:spacing w:line="540" w:lineRule="exact"/>
        <w:ind w:firstLineChars="200" w:firstLine="600"/>
        <w:rPr>
          <w:sz w:val="30"/>
          <w:szCs w:val="30"/>
        </w:rPr>
      </w:pPr>
      <w:r>
        <w:rPr>
          <w:rFonts w:ascii="楷体" w:eastAsia="楷体" w:hAnsi="楷体" w:cs="楷体"/>
          <w:color w:val="000000"/>
          <w:kern w:val="0"/>
          <w:sz w:val="30"/>
          <w:szCs w:val="30"/>
          <w:lang w:bidi="ar"/>
        </w:rPr>
        <w:t>（一）建设工程质量检测机构资质证书取得和符合情况的检</w:t>
      </w:r>
      <w:r>
        <w:rPr>
          <w:rFonts w:ascii="楷体" w:eastAsia="楷体" w:hAnsi="楷体" w:cs="楷体" w:hint="eastAsia"/>
          <w:color w:val="000000"/>
          <w:kern w:val="0"/>
          <w:sz w:val="30"/>
          <w:szCs w:val="30"/>
          <w:lang w:bidi="ar"/>
        </w:rPr>
        <w:t xml:space="preserve">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查看建设工程质量检测机构资质证书，是否在有效期内，对照资质证书副本检测范围及项目所列内容是否包含在《通过资质认定</w:t>
      </w:r>
      <w:r>
        <w:rPr>
          <w:rFonts w:ascii="Times New Roman" w:eastAsia="宋体" w:hAnsi="Times New Roman" w:cs="Times New Roman"/>
          <w:color w:val="000000"/>
          <w:kern w:val="0"/>
          <w:sz w:val="30"/>
          <w:szCs w:val="30"/>
          <w:lang w:bidi="ar"/>
        </w:rPr>
        <w:t>-</w:t>
      </w:r>
      <w:r>
        <w:rPr>
          <w:rFonts w:ascii="仿宋" w:eastAsia="仿宋" w:hAnsi="仿宋" w:cs="仿宋" w:hint="eastAsia"/>
          <w:color w:val="000000"/>
          <w:kern w:val="0"/>
          <w:sz w:val="30"/>
          <w:szCs w:val="30"/>
          <w:lang w:bidi="ar"/>
        </w:rPr>
        <w:t>计量认证项目表》中；是否与《建设工程质量检测管理办法》第</w:t>
      </w:r>
      <w:r>
        <w:rPr>
          <w:rFonts w:ascii="Times New Roman" w:eastAsia="宋体" w:hAnsi="Times New Roman" w:cs="Times New Roman"/>
          <w:color w:val="000000"/>
          <w:kern w:val="0"/>
          <w:sz w:val="30"/>
          <w:szCs w:val="30"/>
          <w:lang w:bidi="ar"/>
        </w:rPr>
        <w:t>141</w:t>
      </w:r>
      <w:r>
        <w:rPr>
          <w:rFonts w:ascii="仿宋" w:eastAsia="仿宋" w:hAnsi="仿宋" w:cs="仿宋" w:hint="eastAsia"/>
          <w:color w:val="000000"/>
          <w:kern w:val="0"/>
          <w:sz w:val="30"/>
          <w:szCs w:val="30"/>
          <w:lang w:bidi="ar"/>
        </w:rPr>
        <w:t xml:space="preserve">号附件一所列项目一致。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检查《检测人员一览表》及人员档案，是否符合《建设工程质量检测管理办法》第</w:t>
      </w:r>
      <w:r>
        <w:rPr>
          <w:rFonts w:ascii="Times New Roman" w:eastAsia="宋体" w:hAnsi="Times New Roman" w:cs="Times New Roman"/>
          <w:color w:val="000000"/>
          <w:kern w:val="0"/>
          <w:sz w:val="30"/>
          <w:szCs w:val="30"/>
          <w:lang w:bidi="ar"/>
        </w:rPr>
        <w:t>141</w:t>
      </w:r>
      <w:r>
        <w:rPr>
          <w:rFonts w:ascii="仿宋" w:eastAsia="仿宋" w:hAnsi="仿宋" w:cs="仿宋" w:hint="eastAsia"/>
          <w:color w:val="000000"/>
          <w:kern w:val="0"/>
          <w:sz w:val="30"/>
          <w:szCs w:val="30"/>
          <w:lang w:bidi="ar"/>
        </w:rPr>
        <w:t xml:space="preserve">号部令要求。查看主要检测仪器设备一览表，检查场所内仪器设备是否满足开展资质项目的要求。检查管理制度及质量控制措施，检查《质量手册》、《程序文件》是否齐全、现行有效。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（二）未取得建设工程质量检测资质或超出资质范围从事检测活动情况的检查。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建设工程质量检测管理办法》附件一规定范围内检测报告的检测项目是否在资质证书检测范围内；查看检测业务委托台账、检测报告台账或检测管理信息系统中报告统计台账，有无未取得建设工程质量检测资质擅自承担相应检测业务的行为。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（三）建设工程质量检测机构资质证书涂改和非法转让行为的检查。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检查资质证书正本及副本是否有涂改情况；核实资质证书中检测机构名称、地址、法定代表人、技术负责人与实际是否一致；检查检测机构名称、地址、法定代表人、技术负责人的变更，是否在</w:t>
      </w:r>
      <w:r>
        <w:rPr>
          <w:rFonts w:ascii="Times New Roman" w:eastAsia="宋体" w:hAnsi="Times New Roman" w:cs="Times New Roman"/>
          <w:color w:val="000000"/>
          <w:kern w:val="0"/>
          <w:sz w:val="30"/>
          <w:szCs w:val="30"/>
          <w:lang w:bidi="ar"/>
        </w:rPr>
        <w:t>3</w:t>
      </w:r>
      <w:r>
        <w:rPr>
          <w:rFonts w:ascii="仿宋" w:eastAsia="仿宋" w:hAnsi="仿宋" w:cs="仿宋" w:hint="eastAsia"/>
          <w:color w:val="000000"/>
          <w:kern w:val="0"/>
          <w:sz w:val="30"/>
          <w:szCs w:val="30"/>
          <w:lang w:bidi="ar"/>
        </w:rPr>
        <w:t xml:space="preserve">个月内到原审批机关办理变更手续。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 xml:space="preserve">检查检测业务委托合同台账、合同专用章使用管理情况，排查有无倒卖、出租、出借或者以其他形式非法转让资质证书的行为。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（四）检测报告签字盖章和报告真实情况的检查。 </w:t>
      </w:r>
    </w:p>
    <w:p w:rsidR="00D42EBF" w:rsidRDefault="00C263D5">
      <w:pPr>
        <w:widowControl/>
        <w:spacing w:line="540" w:lineRule="exact"/>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查看《建设工程质量检测管理办法》附件一规定范围内检测报告是否盖有建设工程质量检测资质检测专用章，报告中检测、校核、批准人员是否签名。是否按规定盖见证取样专用章。</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对于检测报告的真实性，检查检测报告是否存在以下情况：数据或者结果与样品的实际情况明显出现偏差；出具检测报告标注数值，与对应检验检测原始记录和计算无法形成合理逻辑关系的数据；结果的判定结论，与测量数据的准确度以及参数的覆盖度不能形成合理逻辑关系的结果；样品或者抽样方案无法满足、支撑相应检验检测开展和判定。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（五）国家有关工程建设强制性标准、技术标准和规定执行情况的检查。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查看检测报告中依据的技术标准是否过期或废止；检查检测报告依据的技术标准与原始记录、委托书是否一致；检查原始记录中检测过程和数据记录及结果计算是否符合工程建设强制性标准和其它技术标准的要求。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（六）仪器设备及环境条件符合计量认证要求情况的检查。 </w:t>
      </w:r>
    </w:p>
    <w:p w:rsidR="00D42EBF" w:rsidRDefault="00C263D5">
      <w:pPr>
        <w:widowControl/>
        <w:spacing w:line="540" w:lineRule="exact"/>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查看《仪器设备一览表》、《仪器设备检定校准周期表》、仪器设备档案，检查配备的仪器设备是否满足技术标准要求。查看仪器设备检定、校准证书是否按规定进行检定校准并确认。查看仪器设备是否进行状态标识。有环境条件要求的检测场所、设施设备是否按要求进行控制并记录，是否符合标准规范的要求。</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lastRenderedPageBreak/>
        <w:t xml:space="preserve">（七）不符合条件的检测人员使用情况的检查。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按《检测人员一览表》、查看检测人员档案，检查检测人员是否经培训合格，是否有岗位授权书；对照《通过资质认定</w:t>
      </w:r>
      <w:r>
        <w:rPr>
          <w:rFonts w:ascii="Times New Roman" w:eastAsia="宋体" w:hAnsi="Times New Roman" w:cs="Times New Roman"/>
          <w:color w:val="000000"/>
          <w:kern w:val="0"/>
          <w:sz w:val="30"/>
          <w:szCs w:val="30"/>
          <w:lang w:bidi="ar"/>
        </w:rPr>
        <w:t>-</w:t>
      </w:r>
      <w:r>
        <w:rPr>
          <w:rFonts w:ascii="仿宋" w:eastAsia="仿宋" w:hAnsi="仿宋" w:cs="仿宋" w:hint="eastAsia"/>
          <w:color w:val="000000"/>
          <w:kern w:val="0"/>
          <w:sz w:val="30"/>
          <w:szCs w:val="30"/>
          <w:lang w:bidi="ar"/>
        </w:rPr>
        <w:t xml:space="preserve">计量认证项目表》中授权签字人及其授权签字领域，检查是否有非授权签字人签发检测报告。查看社会保险证明、劳动合同及相关证明，排查检测人员是否同时在两个检测机构从业的行为。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（八）发现的违法违规行为未按规定上报情况的检查。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检查检测过程中发现的建设单位、监理单位、施工单位违反有关法律、法规和工程建设强制性标准情况的记录及上报记录。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（九）档案资料管理和检测数据可追溯情况的检查。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是否建立档案管理制度，并按管理制度整理归档，档案室是否有防虫、防火、防盗、防潮等措施。检查存档的检测报告委托单、原始记录、检测报告是否按年度统一编号且编号连续；检查委托单、原始记录、检测报告是否有抽撤、涂改现象。检查检测报告数据是否与原始记录一致或能溯源到原始记录。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（十）检测业务转包情况的检查。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对照建设工程质量检测机构资质证书副本检测范围及项目，查看检测业务委托合同台账，检查是否未具备相关检测资质，签订了《建设工程质量检测管理办法》附件一规定范围的检测业务，并转包给其他检测机构检测的。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（十一）伪造检测数据、出具虚假检测报告或者鉴定结论情况的检查。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查看检测报告是否按其检测依据规定的检测程序及方法进行检测；查看检测报告中是否存在数据、结论等实质性内容被更改；是否未经检测就出具检测报告。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lastRenderedPageBreak/>
        <w:t xml:space="preserve">（十二）检测结果不合格项目台账建立和上报情况的检查。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检查《检测结果不合格项目台账》及是否有</w:t>
      </w:r>
      <w:r>
        <w:rPr>
          <w:rFonts w:ascii="Times New Roman" w:eastAsia="宋体" w:hAnsi="Times New Roman" w:cs="Times New Roman"/>
          <w:color w:val="000000"/>
          <w:kern w:val="0"/>
          <w:sz w:val="30"/>
          <w:szCs w:val="30"/>
          <w:lang w:bidi="ar"/>
        </w:rPr>
        <w:t>24</w:t>
      </w:r>
      <w:r>
        <w:rPr>
          <w:rFonts w:ascii="仿宋" w:eastAsia="仿宋" w:hAnsi="仿宋" w:cs="仿宋" w:hint="eastAsia"/>
          <w:color w:val="000000"/>
          <w:kern w:val="0"/>
          <w:sz w:val="30"/>
          <w:szCs w:val="30"/>
          <w:lang w:bidi="ar"/>
        </w:rPr>
        <w:t xml:space="preserve">小时内向住房城乡建设主管部门报告记录。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（十三）检测业务委托合同报住房城乡建设主管部门备案情况的检查。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查看《房屋建筑工程项目检测合同》是否盖备案章并注明备案编号；查看《检测业务委托台账》或检测管理信息系统中报告统计台账，对照《检测合同备案台账》，检查有无检测合同（受监工程）未向住房城乡建设主管部门备案或超出备案项目范围的行为。 </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三、检查依据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（一）《建设工程质量检测管理办法》（建设部令第</w:t>
      </w:r>
      <w:r>
        <w:rPr>
          <w:rFonts w:ascii="Times New Roman" w:eastAsia="宋体" w:hAnsi="Times New Roman" w:cs="Times New Roman"/>
          <w:color w:val="000000"/>
          <w:kern w:val="0"/>
          <w:sz w:val="30"/>
          <w:szCs w:val="30"/>
          <w:lang w:bidi="ar"/>
        </w:rPr>
        <w:t>141</w:t>
      </w:r>
      <w:r>
        <w:rPr>
          <w:rFonts w:ascii="楷体" w:eastAsia="楷体" w:hAnsi="楷体" w:cs="楷体" w:hint="eastAsia"/>
          <w:color w:val="000000"/>
          <w:kern w:val="0"/>
          <w:sz w:val="30"/>
          <w:szCs w:val="30"/>
          <w:lang w:bidi="ar"/>
        </w:rPr>
        <w:t xml:space="preserve">号）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第二十一条 县级以上地方人民政府建设主管部门应当加强对检测机构的监督检查，主要检查下列内容：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（一）是否符合《建设工程质量检测管理办法》规定的资质标准；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（二）是否超出资质范围从事质量检测活动；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（三）是否有涂改、倒卖、出租、出借或者以其他形式非法转让资质证书的行为；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（四）是否按规定在检测报告上签字盖章，检测报告是否真实；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（五）检测机构是否按有关技术标准和规定进行检测； </w:t>
      </w:r>
    </w:p>
    <w:p w:rsidR="00D42EBF" w:rsidRDefault="00C263D5">
      <w:pPr>
        <w:widowControl/>
        <w:spacing w:line="540" w:lineRule="exact"/>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（六）仪器设备及环境条件是否符合计量认证要求；</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第二十六条 违反《建设工程质量检测管理办法》规定，未取得相应的资质，擅自承担《建设工程质量检测管理办法》规定</w:t>
      </w:r>
      <w:r>
        <w:rPr>
          <w:rFonts w:ascii="仿宋" w:eastAsia="仿宋" w:hAnsi="仿宋" w:cs="仿宋" w:hint="eastAsia"/>
          <w:color w:val="000000"/>
          <w:kern w:val="0"/>
          <w:sz w:val="30"/>
          <w:szCs w:val="30"/>
          <w:lang w:bidi="ar"/>
        </w:rPr>
        <w:lastRenderedPageBreak/>
        <w:t>的检测业务的，其检测报告无效，由县级以上地方人民政府建设主管部门责令改正，并处</w:t>
      </w:r>
      <w:r>
        <w:rPr>
          <w:rFonts w:ascii="Times New Roman" w:eastAsia="宋体" w:hAnsi="Times New Roman" w:cs="Times New Roman"/>
          <w:color w:val="000000"/>
          <w:kern w:val="0"/>
          <w:sz w:val="30"/>
          <w:szCs w:val="30"/>
          <w:lang w:bidi="ar"/>
        </w:rPr>
        <w:t>1</w:t>
      </w:r>
      <w:r>
        <w:rPr>
          <w:rFonts w:ascii="仿宋" w:eastAsia="仿宋" w:hAnsi="仿宋" w:cs="仿宋" w:hint="eastAsia"/>
          <w:color w:val="000000"/>
          <w:kern w:val="0"/>
          <w:sz w:val="30"/>
          <w:szCs w:val="30"/>
          <w:lang w:bidi="ar"/>
        </w:rPr>
        <w:t>万元以上</w:t>
      </w:r>
      <w:r>
        <w:rPr>
          <w:rFonts w:ascii="Times New Roman" w:eastAsia="宋体" w:hAnsi="Times New Roman" w:cs="Times New Roman"/>
          <w:color w:val="000000"/>
          <w:kern w:val="0"/>
          <w:sz w:val="30"/>
          <w:szCs w:val="30"/>
          <w:lang w:bidi="ar"/>
        </w:rPr>
        <w:t>3</w:t>
      </w:r>
      <w:r>
        <w:rPr>
          <w:rFonts w:ascii="仿宋" w:eastAsia="仿宋" w:hAnsi="仿宋" w:cs="仿宋" w:hint="eastAsia"/>
          <w:color w:val="000000"/>
          <w:kern w:val="0"/>
          <w:sz w:val="30"/>
          <w:szCs w:val="30"/>
          <w:lang w:bidi="ar"/>
        </w:rPr>
        <w:t xml:space="preserve">万元以下的罚款。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第二十八条 以欺骗、贿赂等不正当手段取得资质证书的，由省、自治区、直辖市人民政府建设主管部门撤销其资质证书，</w:t>
      </w:r>
      <w:r>
        <w:rPr>
          <w:rFonts w:ascii="Times New Roman" w:eastAsia="宋体" w:hAnsi="Times New Roman" w:cs="Times New Roman"/>
          <w:color w:val="000000"/>
          <w:kern w:val="0"/>
          <w:sz w:val="30"/>
          <w:szCs w:val="30"/>
          <w:lang w:bidi="ar"/>
        </w:rPr>
        <w:t>3</w:t>
      </w:r>
      <w:r>
        <w:rPr>
          <w:rFonts w:ascii="仿宋" w:eastAsia="仿宋" w:hAnsi="仿宋" w:cs="仿宋" w:hint="eastAsia"/>
          <w:color w:val="000000"/>
          <w:kern w:val="0"/>
          <w:sz w:val="30"/>
          <w:szCs w:val="30"/>
          <w:lang w:bidi="ar"/>
        </w:rPr>
        <w:t>年内不得再次申请资质证书；并由县级以上地方人民政府建设主管部门处以</w:t>
      </w:r>
      <w:r>
        <w:rPr>
          <w:rFonts w:ascii="Times New Roman" w:eastAsia="宋体" w:hAnsi="Times New Roman" w:cs="Times New Roman"/>
          <w:color w:val="000000"/>
          <w:kern w:val="0"/>
          <w:sz w:val="30"/>
          <w:szCs w:val="30"/>
          <w:lang w:bidi="ar"/>
        </w:rPr>
        <w:t>1</w:t>
      </w:r>
      <w:r>
        <w:rPr>
          <w:rFonts w:ascii="仿宋" w:eastAsia="仿宋" w:hAnsi="仿宋" w:cs="仿宋" w:hint="eastAsia"/>
          <w:color w:val="000000"/>
          <w:kern w:val="0"/>
          <w:sz w:val="30"/>
          <w:szCs w:val="30"/>
          <w:lang w:bidi="ar"/>
        </w:rPr>
        <w:t>万元以上</w:t>
      </w:r>
      <w:r>
        <w:rPr>
          <w:rFonts w:ascii="Times New Roman" w:eastAsia="宋体" w:hAnsi="Times New Roman" w:cs="Times New Roman"/>
          <w:color w:val="000000"/>
          <w:kern w:val="0"/>
          <w:sz w:val="30"/>
          <w:szCs w:val="30"/>
          <w:lang w:bidi="ar"/>
        </w:rPr>
        <w:t>3</w:t>
      </w:r>
      <w:r>
        <w:rPr>
          <w:rFonts w:ascii="仿宋" w:eastAsia="仿宋" w:hAnsi="仿宋" w:cs="仿宋" w:hint="eastAsia"/>
          <w:color w:val="000000"/>
          <w:kern w:val="0"/>
          <w:sz w:val="30"/>
          <w:szCs w:val="30"/>
          <w:lang w:bidi="ar"/>
        </w:rPr>
        <w:t xml:space="preserve">万元以下的罚款；构成犯罪的，依法追究刑事责任。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第二十九条 检测机构违反《建设工程质量检测管理办法》 规定，有下列行为之一的，由县级以上地方人民政府建设主管部门责令改正，可并处</w:t>
      </w:r>
      <w:r>
        <w:rPr>
          <w:rFonts w:ascii="Times New Roman" w:eastAsia="宋体" w:hAnsi="Times New Roman" w:cs="Times New Roman"/>
          <w:color w:val="000000"/>
          <w:kern w:val="0"/>
          <w:sz w:val="30"/>
          <w:szCs w:val="30"/>
          <w:lang w:bidi="ar"/>
        </w:rPr>
        <w:t>1</w:t>
      </w:r>
      <w:r>
        <w:rPr>
          <w:rFonts w:ascii="仿宋" w:eastAsia="仿宋" w:hAnsi="仿宋" w:cs="仿宋" w:hint="eastAsia"/>
          <w:color w:val="000000"/>
          <w:kern w:val="0"/>
          <w:sz w:val="30"/>
          <w:szCs w:val="30"/>
          <w:lang w:bidi="ar"/>
        </w:rPr>
        <w:t>万元以上</w:t>
      </w:r>
      <w:r>
        <w:rPr>
          <w:rFonts w:ascii="Times New Roman" w:eastAsia="宋体" w:hAnsi="Times New Roman" w:cs="Times New Roman"/>
          <w:color w:val="000000"/>
          <w:kern w:val="0"/>
          <w:sz w:val="30"/>
          <w:szCs w:val="30"/>
          <w:lang w:bidi="ar"/>
        </w:rPr>
        <w:t>3</w:t>
      </w:r>
      <w:r>
        <w:rPr>
          <w:rFonts w:ascii="仿宋" w:eastAsia="仿宋" w:hAnsi="仿宋" w:cs="仿宋" w:hint="eastAsia"/>
          <w:color w:val="000000"/>
          <w:kern w:val="0"/>
          <w:sz w:val="30"/>
          <w:szCs w:val="30"/>
          <w:lang w:bidi="ar"/>
        </w:rPr>
        <w:t xml:space="preserve">万元以下的罚款；构成犯罪的，依法追究刑事责任：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（一）超出资质范围从事检测活动的；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（二）涂改、倒卖、出租、出借、转让资质证书的；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（三）使用不符合条件的检测人员的；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（四）未按规定上报发现的违法违规行为和检测不合格事项的；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（五）未按规定在检测报告上签字盖章的；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（六）未按照国家有关工程建设强制性标准进行检测的；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（七）档案资料管理混乱，造成检测数据无法追溯的；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（八）转包检测业务的。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第三十条 检测机构伪造检测数据，出具虚假检测报告或者鉴定结论的，县级以上地方人民政府建设主管部门给予警告，并处</w:t>
      </w:r>
      <w:r>
        <w:rPr>
          <w:rFonts w:ascii="Times New Roman" w:eastAsia="宋体" w:hAnsi="Times New Roman" w:cs="Times New Roman"/>
          <w:color w:val="000000"/>
          <w:kern w:val="0"/>
          <w:sz w:val="30"/>
          <w:szCs w:val="30"/>
          <w:lang w:bidi="ar"/>
        </w:rPr>
        <w:t>3</w:t>
      </w:r>
      <w:r>
        <w:rPr>
          <w:rFonts w:ascii="仿宋" w:eastAsia="仿宋" w:hAnsi="仿宋" w:cs="仿宋" w:hint="eastAsia"/>
          <w:color w:val="000000"/>
          <w:kern w:val="0"/>
          <w:sz w:val="30"/>
          <w:szCs w:val="30"/>
          <w:lang w:bidi="ar"/>
        </w:rPr>
        <w:t xml:space="preserve">万元罚款；给他人造成损失的，依法承担赔偿责任；构成犯罪的，依法追究其刑事责任。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lastRenderedPageBreak/>
        <w:t>（二）山东省房屋建筑和市政工程质量监督管理办法（省政府令第</w:t>
      </w:r>
      <w:r>
        <w:rPr>
          <w:rFonts w:ascii="Times New Roman" w:eastAsia="宋体" w:hAnsi="Times New Roman" w:cs="Times New Roman"/>
          <w:color w:val="000000"/>
          <w:kern w:val="0"/>
          <w:sz w:val="30"/>
          <w:szCs w:val="30"/>
          <w:lang w:bidi="ar"/>
        </w:rPr>
        <w:t>308</w:t>
      </w:r>
      <w:r>
        <w:rPr>
          <w:rFonts w:ascii="楷体" w:eastAsia="楷体" w:hAnsi="楷体" w:cs="楷体" w:hint="eastAsia"/>
          <w:color w:val="000000"/>
          <w:kern w:val="0"/>
          <w:sz w:val="30"/>
          <w:szCs w:val="30"/>
          <w:lang w:bidi="ar"/>
        </w:rPr>
        <w:t xml:space="preserve">号）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第二十七条 工程质量检测单位应当对其出具的检测数据、结果负责，不得弄虚作假。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工程质量检测单位应当单独建立检测结果不合格项目台账；对涉及结构安全检测结果的不合格情况，应当及时向住房城乡建设主管部门报告。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工程质量检测单位应当在检测业务开始前，将检测业务委托合同报住房城乡建设主管部门备案。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第五十一条 违反《建设工程质量检测管理办法》规定，工程质量检测单位有下列行为之一的，由住房城乡建设主管部门处</w:t>
      </w:r>
      <w:r>
        <w:rPr>
          <w:rFonts w:ascii="Times New Roman" w:eastAsia="宋体" w:hAnsi="Times New Roman" w:cs="Times New Roman"/>
          <w:color w:val="000000"/>
          <w:kern w:val="0"/>
          <w:sz w:val="30"/>
          <w:szCs w:val="30"/>
          <w:lang w:bidi="ar"/>
        </w:rPr>
        <w:t>1</w:t>
      </w:r>
      <w:r>
        <w:rPr>
          <w:rFonts w:ascii="仿宋" w:eastAsia="仿宋" w:hAnsi="仿宋" w:cs="仿宋" w:hint="eastAsia"/>
          <w:color w:val="000000"/>
          <w:kern w:val="0"/>
          <w:sz w:val="30"/>
          <w:szCs w:val="30"/>
          <w:lang w:bidi="ar"/>
        </w:rPr>
        <w:t>万元以上</w:t>
      </w:r>
      <w:r>
        <w:rPr>
          <w:rFonts w:ascii="Times New Roman" w:eastAsia="宋体" w:hAnsi="Times New Roman" w:cs="Times New Roman"/>
          <w:color w:val="000000"/>
          <w:kern w:val="0"/>
          <w:sz w:val="30"/>
          <w:szCs w:val="30"/>
          <w:lang w:bidi="ar"/>
        </w:rPr>
        <w:t>3</w:t>
      </w:r>
      <w:r>
        <w:rPr>
          <w:rFonts w:ascii="仿宋" w:eastAsia="仿宋" w:hAnsi="仿宋" w:cs="仿宋" w:hint="eastAsia"/>
          <w:color w:val="000000"/>
          <w:kern w:val="0"/>
          <w:sz w:val="30"/>
          <w:szCs w:val="30"/>
          <w:lang w:bidi="ar"/>
        </w:rPr>
        <w:t xml:space="preserve">万元以下的罚款；构成犯罪的，依法追究刑事责任：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（一）检测数据、结果弄虚作假的；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（二）未将涉及结构安全检测结果的不合格情况向住房城乡建设主管部门报告的；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（三）未将检测业务委托合同报住房城乡建设主管部门备案的。</w:t>
      </w: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C263D5">
      <w:pPr>
        <w:widowControl/>
        <w:spacing w:line="540" w:lineRule="exact"/>
        <w:jc w:val="center"/>
      </w:pPr>
      <w:r>
        <w:rPr>
          <w:rFonts w:ascii="宋体" w:eastAsia="宋体" w:hAnsi="宋体" w:cs="宋体" w:hint="eastAsia"/>
          <w:b/>
          <w:bCs/>
          <w:color w:val="000000"/>
          <w:kern w:val="0"/>
          <w:sz w:val="43"/>
          <w:szCs w:val="43"/>
          <w:lang w:bidi="ar"/>
        </w:rPr>
        <w:t>预拌混凝土企业检查工作指引</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一、抽查事项</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（一）质量保证体系建立情况的检查</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（二）技术装备具备情况的检查</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（三）试验室配置和管理情况的检查</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（四）原材料质量控制和检验情况的检查</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（五）混凝土生产过程质量控制情况的检查</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（六）产品质量检验情况的检查</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（七）产品质量合格证明文件和档案管理情况的检查</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二、检查内容和方法</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（一）质量保证体系建立情况的检查。</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查看企业质量保证体系文件，是否制定技术管理、质量管理、试验室管理、生产经营管理、设备管理、档案管理等制度；是否设置质量管理部门和岗位，技术负责人和试验室主任是否履职。</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（二）技术装备具备情况的检查。</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查看询问生产搅拌系统、废浆废料回收系统是否运行正常，检查是否有定期维护保养记录，现场查看设备外观是否清洁、无积尘无残渣；查看计量装置（原料秤）是否检定或校准、检定或校准证书是否在有效期内，是否有自检砝码和每月自检并记录，偏差是否符合标准要求；是否对计算机管理系统生产过程记录定期存档。</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（三）试验室配置和管理情况的检查。</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检查试验室是否建立满足质量管理要求的制度文件（人员培训考核、仪器设备管理、样品管理、环境条件控制、记录和报告管理、档案管理等制度）</w:t>
      </w:r>
    </w:p>
    <w:p w:rsidR="00D42EBF" w:rsidRDefault="00C263D5">
      <w:pPr>
        <w:widowControl/>
        <w:spacing w:line="540" w:lineRule="exact"/>
        <w:rPr>
          <w:sz w:val="30"/>
          <w:szCs w:val="30"/>
        </w:rPr>
      </w:pPr>
      <w:r>
        <w:rPr>
          <w:rFonts w:ascii="仿宋" w:eastAsia="仿宋" w:hAnsi="仿宋" w:cs="仿宋" w:hint="eastAsia"/>
          <w:color w:val="000000"/>
          <w:kern w:val="0"/>
          <w:sz w:val="30"/>
          <w:szCs w:val="30"/>
          <w:lang w:bidi="ar"/>
        </w:rPr>
        <w:t>检查试验室场地环境是否整洁有序，布局是否合理便于操作；有环境条件控制要求的标准养护室、水泥室、配合比室等场所是否配置温湿度等环境条件控制设备设施，是否运转正常，温湿度控制是否符合标准要求。</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检查试验室主任和试验人员是否履职（社保缴纳、工资发放情况），是否建立试验人员管理台账，检查人员档案内容是否齐全，是否经过培训上岗，试验室主任是否具备资格和任职文件、是否掌握试验方法标准。</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试验室是否建立仪器设备管理台账、检定校准周期计划表，检查仪器设备配置是否齐全、是否满足检验项目要求，仪器设备是否检定或校准、检定或校准证书是否在有效期内，检查仪器设备档案内容是否齐全，主要仪器设备是否有操作规程；仪器设备是否进行状态标识，是否定期维护保养并记录；主要仪器设备是否填写使用记录，内容是否齐全可追溯。</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试验样品是否正确编号标识，有状态调节要求的是否按标准要求实施并记录，有成型破型时限要求的是否按标准要求实施并记录；有备份要求的水泥、外加剂样品是否按标准要求存放处理；是否存在为施工单位代做试块（二维码试块）的严重造假违规行为。</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检查是否建立试验方法标准规范台账，标准规范是否现行有效；检查是否如实填写试验原始记录和出具试验报告，抽样单、记录和报告内容是否真实完整、是否对应一致，试验人员、校核</w:t>
      </w:r>
      <w:r>
        <w:rPr>
          <w:rFonts w:ascii="仿宋" w:eastAsia="仿宋" w:hAnsi="仿宋" w:cs="仿宋" w:hint="eastAsia"/>
          <w:color w:val="000000"/>
          <w:kern w:val="0"/>
          <w:sz w:val="30"/>
          <w:szCs w:val="30"/>
          <w:lang w:bidi="ar"/>
        </w:rPr>
        <w:lastRenderedPageBreak/>
        <w:t>人员、批准人员是否签名，试验报告是否盖检测专用章或单位公章。检查试验记录和报告是否及时整理、归档保存。</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（四）原材料质量控制和检验情况的检查。</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检查骨料场是否硬化、排水坡向是否合理，是否分品种规格分仓贮存，是否有混料现象，分仓是否有明显的标识；是否存放被明令禁止使用的原材料或废料垃圾等。胶凝材料储存仓是否标识。</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检查是否建立原材料进场验收记录台账，主要内容是否完整可追溯、是否体现按规范要求的批量进行抽样检验；是否存在原材料未经检验已使用的情况；检查是否建立不合格原材料管理制度和处理记录台帐。</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检查原材料是否按标准要求进行检验，检验合格后使用。</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（五）混凝土生产过程质量控制情况的检查。</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是否有生产用配合比，配合比中掺合料掺量是否符合技术标准要求，检查是否按标准要求对配合比开盘鉴定并记录，记录内容是否真实完整、符合合同和设计配合比要求；检查是否有每次开盘生产配合比一致性检查记录，是否有配合比调整通知单。</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是否有生产过程质量控制记录、混凝土拌合物工作性能检验记录；检查混凝土搅拌时间是否符合标准要求。检查是否有混凝土强度试块、耐久性能试块按批次留置记录，试块组数和标识是否符合要求，是否有检验报告及原始记录。</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检查冬期施工搅拌混凝土时是否按要求采取提高拌合物温度等相关措施。</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（六）产品质量检验情况的检查。</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检查是否有混凝土出厂检验记录，内容是否真实完整、符合规范和合同要求。检查是否有混凝土不合格品管理制度及处理措施记录。</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检查是否有混凝土强度统计记录、生产控制水平统计记录。</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（七）产品质量合格证明文件和档案管理情况的检查。</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检查混凝土出厂是否有出厂质量证明或合格证，内容是否真实完整，签名盖章是否齐全；检查是否建立档案管理制度，是否有人员专职负责，档案存放是否符合规定要求。</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三、检查依据</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（一）《山东省房屋建筑和市政工程质量监督管理办法》（省政府令</w:t>
      </w:r>
      <w:r>
        <w:rPr>
          <w:rFonts w:ascii="Times New Roman" w:eastAsia="宋体" w:hAnsi="Times New Roman" w:cs="Times New Roman"/>
          <w:color w:val="000000"/>
          <w:kern w:val="0"/>
          <w:sz w:val="30"/>
          <w:szCs w:val="30"/>
          <w:lang w:bidi="ar"/>
        </w:rPr>
        <w:t>308</w:t>
      </w:r>
      <w:r>
        <w:rPr>
          <w:rFonts w:ascii="楷体" w:eastAsia="楷体" w:hAnsi="楷体" w:cs="楷体" w:hint="eastAsia"/>
          <w:color w:val="000000"/>
          <w:kern w:val="0"/>
          <w:sz w:val="30"/>
          <w:szCs w:val="30"/>
          <w:lang w:bidi="ar"/>
        </w:rPr>
        <w:t>号）</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第六条 建设、勘察、设计、施工、监理等工程质量责任主体，以及施工图审查、工程质量检测、预拌混凝土预拌砂浆及建筑构配件生产等与工程质量有关的单位，应当建立质量保证体系，落实工程质量责任，依法对工程质量负责。</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第二十八条 预拌混凝土预拌砂浆及建筑构配件生产企业应当具备相应的技术装备</w:t>
      </w:r>
      <w:r>
        <w:rPr>
          <w:rFonts w:ascii="Times New Roman" w:eastAsia="宋体" w:hAnsi="Times New Roman" w:cs="Times New Roman"/>
          <w:color w:val="000000"/>
          <w:kern w:val="0"/>
          <w:sz w:val="30"/>
          <w:szCs w:val="30"/>
          <w:lang w:bidi="ar"/>
        </w:rPr>
        <w:t>,</w:t>
      </w:r>
      <w:r>
        <w:rPr>
          <w:rFonts w:ascii="仿宋" w:eastAsia="仿宋" w:hAnsi="仿宋" w:cs="仿宋" w:hint="eastAsia"/>
          <w:color w:val="000000"/>
          <w:kern w:val="0"/>
          <w:sz w:val="30"/>
          <w:szCs w:val="30"/>
          <w:lang w:bidi="ar"/>
        </w:rPr>
        <w:t>并按照国家规定配备符合质量管理要求的试验室，供应的预拌混凝土预拌砂浆及建筑构配件应当符合技术标准要求。</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预拌混凝土预拌砂浆及建筑构配件生产企业应当建立档案管理制度，生产过程质量控制资料和产品质量合格证明文件应当真实完整，不得弄虚作假。</w:t>
      </w:r>
    </w:p>
    <w:p w:rsidR="00D42EBF" w:rsidRDefault="00C263D5">
      <w:pPr>
        <w:widowControl/>
        <w:spacing w:line="540" w:lineRule="exact"/>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第五十二条 违反本办法规定，预拌混凝土预拌砂浆及建筑构配件生产企业对生产过程质量控制资料弄虚作假的，由住房城乡建设主管部门处</w:t>
      </w:r>
      <w:r>
        <w:rPr>
          <w:rFonts w:ascii="Times New Roman" w:eastAsia="宋体" w:hAnsi="Times New Roman" w:cs="Times New Roman"/>
          <w:color w:val="000000"/>
          <w:kern w:val="0"/>
          <w:sz w:val="30"/>
          <w:szCs w:val="30"/>
          <w:lang w:bidi="ar"/>
        </w:rPr>
        <w:t>1</w:t>
      </w:r>
      <w:r>
        <w:rPr>
          <w:rFonts w:ascii="仿宋" w:eastAsia="仿宋" w:hAnsi="仿宋" w:cs="仿宋" w:hint="eastAsia"/>
          <w:color w:val="000000"/>
          <w:kern w:val="0"/>
          <w:sz w:val="30"/>
          <w:szCs w:val="30"/>
          <w:lang w:bidi="ar"/>
        </w:rPr>
        <w:t>万元以上</w:t>
      </w:r>
      <w:r>
        <w:rPr>
          <w:rFonts w:ascii="Times New Roman" w:eastAsia="宋体" w:hAnsi="Times New Roman" w:cs="Times New Roman"/>
          <w:color w:val="000000"/>
          <w:kern w:val="0"/>
          <w:sz w:val="30"/>
          <w:szCs w:val="30"/>
          <w:lang w:bidi="ar"/>
        </w:rPr>
        <w:t>3</w:t>
      </w:r>
      <w:r>
        <w:rPr>
          <w:rFonts w:ascii="仿宋" w:eastAsia="仿宋" w:hAnsi="仿宋" w:cs="仿宋" w:hint="eastAsia"/>
          <w:color w:val="000000"/>
          <w:kern w:val="0"/>
          <w:sz w:val="30"/>
          <w:szCs w:val="30"/>
          <w:lang w:bidi="ar"/>
        </w:rPr>
        <w:t>万元以下的罚款。</w:t>
      </w:r>
    </w:p>
    <w:p w:rsidR="00D42EBF" w:rsidRDefault="00D42EBF">
      <w:pPr>
        <w:widowControl/>
        <w:spacing w:line="540" w:lineRule="exact"/>
        <w:ind w:firstLineChars="200" w:firstLine="600"/>
        <w:rPr>
          <w:rFonts w:ascii="仿宋" w:eastAsia="仿宋" w:hAnsi="仿宋" w:cs="仿宋"/>
          <w:color w:val="000000"/>
          <w:kern w:val="0"/>
          <w:sz w:val="30"/>
          <w:szCs w:val="30"/>
          <w:lang w:bidi="ar"/>
        </w:rPr>
      </w:pPr>
    </w:p>
    <w:p w:rsidR="00D42EBF" w:rsidRDefault="00D42EBF">
      <w:pPr>
        <w:widowControl/>
        <w:spacing w:line="540" w:lineRule="exact"/>
        <w:ind w:firstLineChars="200" w:firstLine="600"/>
        <w:rPr>
          <w:rFonts w:ascii="仿宋" w:eastAsia="仿宋" w:hAnsi="仿宋" w:cs="仿宋"/>
          <w:color w:val="000000"/>
          <w:kern w:val="0"/>
          <w:sz w:val="30"/>
          <w:szCs w:val="30"/>
          <w:lang w:bidi="ar"/>
        </w:rPr>
      </w:pPr>
    </w:p>
    <w:p w:rsidR="00D42EBF" w:rsidRDefault="00D42EBF">
      <w:pPr>
        <w:widowControl/>
        <w:spacing w:line="540" w:lineRule="exact"/>
        <w:ind w:firstLineChars="200" w:firstLine="600"/>
        <w:rPr>
          <w:rFonts w:ascii="仿宋" w:eastAsia="仿宋" w:hAnsi="仿宋" w:cs="仿宋"/>
          <w:color w:val="000000"/>
          <w:kern w:val="0"/>
          <w:sz w:val="30"/>
          <w:szCs w:val="30"/>
          <w:lang w:bidi="ar"/>
        </w:rPr>
      </w:pPr>
    </w:p>
    <w:p w:rsidR="00D42EBF" w:rsidRDefault="00D42EBF">
      <w:pPr>
        <w:widowControl/>
        <w:spacing w:line="540" w:lineRule="exact"/>
        <w:ind w:firstLineChars="200" w:firstLine="600"/>
        <w:rPr>
          <w:rFonts w:ascii="仿宋" w:eastAsia="仿宋" w:hAnsi="仿宋" w:cs="仿宋"/>
          <w:color w:val="000000"/>
          <w:kern w:val="0"/>
          <w:sz w:val="30"/>
          <w:szCs w:val="30"/>
          <w:lang w:bidi="ar"/>
        </w:rPr>
      </w:pPr>
    </w:p>
    <w:p w:rsidR="00D42EBF" w:rsidRDefault="00C263D5">
      <w:pPr>
        <w:widowControl/>
        <w:spacing w:line="540" w:lineRule="exact"/>
        <w:jc w:val="center"/>
      </w:pPr>
      <w:r>
        <w:rPr>
          <w:rFonts w:ascii="宋体" w:eastAsia="宋体" w:hAnsi="宋体" w:cs="宋体" w:hint="eastAsia"/>
          <w:b/>
          <w:bCs/>
          <w:color w:val="000000"/>
          <w:kern w:val="0"/>
          <w:sz w:val="43"/>
          <w:szCs w:val="43"/>
          <w:lang w:bidi="ar"/>
        </w:rPr>
        <w:t>房地产开发企业监督检查工作指引</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一、抽查事项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（一）房地产开发项目建设条件意见书的检查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（二）房地产开发项目建设方案备案及落实情况的检查 </w:t>
      </w:r>
    </w:p>
    <w:p w:rsidR="00D42EBF" w:rsidRDefault="00C263D5">
      <w:pPr>
        <w:widowControl/>
        <w:spacing w:line="540" w:lineRule="exact"/>
        <w:ind w:firstLineChars="200" w:firstLine="600"/>
        <w:rPr>
          <w:sz w:val="30"/>
          <w:szCs w:val="30"/>
        </w:rPr>
      </w:pPr>
      <w:r w:rsidRPr="004D208B">
        <w:rPr>
          <w:rFonts w:ascii="仿宋" w:eastAsia="仿宋" w:hAnsi="仿宋" w:cs="仿宋" w:hint="eastAsia"/>
          <w:color w:val="000000"/>
          <w:kern w:val="0"/>
          <w:sz w:val="30"/>
          <w:szCs w:val="30"/>
          <w:lang w:bidi="ar"/>
        </w:rPr>
        <w:t>（三）房地产开发项目交付条件（综合验收备案）及相关信息公示情况的检查</w:t>
      </w:r>
      <w:r>
        <w:rPr>
          <w:rFonts w:ascii="仿宋" w:eastAsia="仿宋" w:hAnsi="仿宋" w:cs="仿宋" w:hint="eastAsia"/>
          <w:color w:val="000000"/>
          <w:kern w:val="0"/>
          <w:sz w:val="30"/>
          <w:szCs w:val="30"/>
          <w:lang w:bidi="ar"/>
        </w:rPr>
        <w:t xml:space="preserve">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（四）商品房预售资金监管信息公示情况的检查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（五）预售资金收存情况的检查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（六）预售资金使用情况的检查 </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二、检查内容和方法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（一）房地产开发项目建设条件意见书的检查。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检查房地产开发项目是否按照房地产开发项目建设条件意见书要求开发建设。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（二）房地产开发项目建设方案备案及落实情况的检查。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检查房地产开发项目是否办理项目开发建设方案备案手续；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房地产开发企业是否按照项目开发建设方案载明的项目开发期数、开工竣工时间、开发进度以及基础设施和公共服务设施建设时序、交付使用时间等内容进行建设；检查房地产开发企业是否擅自变更项目开发建设方案。 </w:t>
      </w:r>
    </w:p>
    <w:p w:rsidR="00D42EBF" w:rsidRDefault="00C263D5">
      <w:pPr>
        <w:widowControl/>
        <w:spacing w:line="540" w:lineRule="exact"/>
        <w:ind w:firstLineChars="200" w:firstLine="600"/>
        <w:rPr>
          <w:sz w:val="30"/>
          <w:szCs w:val="30"/>
        </w:rPr>
      </w:pPr>
      <w:r w:rsidRPr="004D208B">
        <w:rPr>
          <w:rFonts w:ascii="楷体" w:eastAsia="楷体" w:hAnsi="楷体" w:cs="楷体" w:hint="eastAsia"/>
          <w:color w:val="000000"/>
          <w:kern w:val="0"/>
          <w:sz w:val="30"/>
          <w:szCs w:val="30"/>
          <w:lang w:bidi="ar"/>
        </w:rPr>
        <w:t>（三）房地产开发项目交付条件（综合验收备案）及相关信息公示情况的检查。</w:t>
      </w:r>
      <w:r>
        <w:rPr>
          <w:rFonts w:ascii="楷体" w:eastAsia="楷体" w:hAnsi="楷体" w:cs="楷体" w:hint="eastAsia"/>
          <w:color w:val="000000"/>
          <w:kern w:val="0"/>
          <w:sz w:val="30"/>
          <w:szCs w:val="30"/>
          <w:lang w:bidi="ar"/>
        </w:rPr>
        <w:t xml:space="preserve">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 xml:space="preserve">检查房地产开发项目的基础设施和公共服务设施是否与主体建筑同步交付使用；检查房地产开发企业交付使用项目是否取得竣工综合验收备案证明；检查房地产开发项目交付五日前，是否在交房现场醒目位置公示开发项目竣工综合验收备案等证明，公示期限是否满足不少于三十日。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（四）商品房预售资金监管信息公示情况的检查。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检查房地产开发企业是否将商品房预售资金监管相关规定告知预购人，是否将监管银行、监管账户等信息在商品房销售场所显著位置公示，是否在商品房预售合同中予以明确。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（五）预售资金收存情况的检查。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房地产开发企业商品房预售资金是否全部存入监管账户，房地产开发企业是否直接收存房价款；检查开发企业是否使用非监管账户收存预售资金；检查开发企业预售项目销售情况及监管账户资金收存、支出的银行对账单，对账单应当载明存款人、收款人信息，同时提供按揭贷款银行的贷款发放明细。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（六）预售资金使用情况的检查。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检查房地产开发企业预售资金监管额度以内的资金是否用于支付预售项目的工程款、材料款及供水、供气、供热配套费等工程建设相关费用。 </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三、检查依据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（一）《城市房地产开发经营管理条例》（国务院令第248号，1998年7月20日颁布，2018年3月19日修订）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第四条 县级以上地方人民政府房地产开发主管部门负责本行政区域内房地产开发经营活动的监督管理工作。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lastRenderedPageBreak/>
        <w:t xml:space="preserve">（二）《山东省城市房地产开发经营管理条例》（省人大常委会第十八次会议1995年10月通过，2004年11月修改）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第七条 城市人民政府的城市房地产开发行政主管部门（简称开发主管部门）主管本辖区的房地产开发经营管理工作。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（三）《山东省商品房预售资金监管办法》（鲁建房字〔2017〕 1号）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第三条 设区的市、县（市、区）住房城乡建设、房产管理部门（以下简称房地产主管部门）按照职责分工负责本行政区域内商品房预售资金监管。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第十一条 预售人应当将商品房预售资金监管相关规定告知预购人，将监管银行、监管账户等信息在商品房销售场所显著位置公示，并在商品房预售合同中予以明确。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第十三条 商品房预售资金应当全部存入监管账户，房地产开发企业不得直接收存房价款。 </w:t>
      </w:r>
    </w:p>
    <w:p w:rsidR="00D42EBF" w:rsidRDefault="00C263D5">
      <w:pPr>
        <w:widowControl/>
        <w:spacing w:line="540" w:lineRule="exact"/>
        <w:ind w:firstLineChars="200" w:firstLine="600"/>
        <w:rPr>
          <w:sz w:val="30"/>
          <w:szCs w:val="30"/>
        </w:rPr>
      </w:pPr>
      <w:r w:rsidRPr="004D208B">
        <w:rPr>
          <w:rFonts w:ascii="楷体" w:eastAsia="楷体" w:hAnsi="楷体" w:cs="楷体" w:hint="eastAsia"/>
          <w:color w:val="000000"/>
          <w:kern w:val="0"/>
          <w:sz w:val="30"/>
          <w:szCs w:val="30"/>
          <w:lang w:bidi="ar"/>
        </w:rPr>
        <w:t>（四）《淄博市房地产开发经营管理条例》(2017年11月1日淄博市第十五届人民代表大会常务委员会第九次会议通过2017 年12月1日山东省第十二届人民代表大会常务委员会第三十三次会议批准)</w:t>
      </w:r>
      <w:r>
        <w:rPr>
          <w:rFonts w:ascii="楷体" w:eastAsia="楷体" w:hAnsi="楷体" w:cs="楷体" w:hint="eastAsia"/>
          <w:color w:val="000000"/>
          <w:kern w:val="0"/>
          <w:sz w:val="30"/>
          <w:szCs w:val="30"/>
          <w:lang w:bidi="ar"/>
        </w:rPr>
        <w:t xml:space="preserve">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第四条 市、区县住房城乡建设行政主管部门负责本行政区域内房地产开发经营的监督管理，具体工作由房地产综合开发管理机构承担。市、区县房产管理机构按照职责，依法承担房地产经营管理工作。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第十八条 房地产开发建设用地使用权出让或者划拨前，市、县规划行政主管部门应当提出规划条件；市、区县住房城乡建设行政主管部门应当提出建设条件意见。 </w:t>
      </w:r>
    </w:p>
    <w:p w:rsidR="00D42EBF" w:rsidRDefault="00C263D5">
      <w:pPr>
        <w:widowControl/>
        <w:spacing w:line="540" w:lineRule="exact"/>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lastRenderedPageBreak/>
        <w:t>规划条件、建设条件意见应当纳入国有建设用地使用权出让合同的约定内容或者划拨决定书的规定内容。</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规划条件应当明确地块位置、使用性质、开发强度以及基础设施和公共服务设施配置等内容；建设条件意见应当明确房地产开发企业资质等级、项目建设周期、基础设施和公共服务设施建设、代建保障性住房、住宅全装修、建筑节能以及住宅性能认定等要求。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房地产开发企业应当按照规划条件、建设条件意见进行开发建设。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房地产开发企业应当按照有关规定配套建设社区服务中心用房。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第十九条 房地产开发企业应当根据经审定的建设工程设计方案和建设条件意见，制定项目开发建设方案，并于项目开工前报房地产综合开发管理机构备案。分期开发的项目应当制定分期开发建设方案。项目开发建设方案应当载明项目开发期数、开工竣工时间、开发进度以及基础设施和公共服务设施建设时序、交付使用时间等内容。项目开发建设方案调整的，房地产开发企业应当将调整后的方案报送房地产综合开发管理机构备案。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第二十二条 房地产开发企业应当将项目开发建设方案实施情况、审查处理意见、住宅产业化技术使用情况等开发经营过程中的主要事项如实记载于房地产开发项目管理手册，并定期报送房地产综合开发管理机构备案。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第二十四条 房地产开发项目的基础设施和公共服务设施应当与主体建筑同步设计、同步建设、同步交付使用。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第二十八条 开发项目取得竣工综合验收备案证明后，方可交付使用。</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第二十九条 房地产开发项目交付五日前，房地产开发企业应当书面告知房地产综合开发管理机构和房产管理机构，并在交房现场醒目位置公示开发项目竣工综合验收备案证明，以及符合本条例第二十七条第二款规定的证明材料。公示期限不得少于三十日。房地产综合开发管理机构应当对房地产开发项目交付条件和公示情况进行监督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第三十三条 房地产开发企业申请商品房预售许可前，应当选择监管银行名录内的商业银行开立商品房预售资金监管专用账户，并与监管银行、房产管理机构签订预售资金监管协议。商品房预售资金应当全部存入监管账户，房地产开发企业不得直接收存房价款。当资金总额达到既定监管额度后，房地产开发企业方可自行提取监管额度以外的资金，并优先用于预售项目工程建设。房地产开发企业取得房地产开发项目竣工综合验收备案证明后，预售资金监管终止。房产管理机构可以根据房地产开发企业信用状况、资质等级等情况，按照有关规定降低商品房预售监管资金留存比例。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第四十四条 房地产开发企业违反本条例第十九条规定，未办理项目开发建设方案备案手续的，或者擅自变更项目开发建设方案的，由住房城乡建设行政主管部门责令限期改正，处五万元以上十万元以下罚款。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（五）《淄博市人民政府办公厅关于实行房地产开发项目建设条件意见书制度的通知》（淄政办发〔2011〕9号）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lastRenderedPageBreak/>
        <w:t>（六）《淄博市房地产开发项目建设条件意见书实施办法（试行）》（淄建发〔2011〕47 号）</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（七）《关于贯彻落实房地产开发项目建设条件意见书制度的通知》（淄建发〔2011〕72号）</w:t>
      </w: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C263D5">
      <w:pPr>
        <w:widowControl/>
        <w:spacing w:line="540" w:lineRule="exact"/>
        <w:jc w:val="center"/>
      </w:pPr>
      <w:r>
        <w:rPr>
          <w:rFonts w:ascii="宋体" w:eastAsia="宋体" w:hAnsi="宋体" w:cs="宋体" w:hint="eastAsia"/>
          <w:b/>
          <w:bCs/>
          <w:color w:val="000000"/>
          <w:kern w:val="0"/>
          <w:sz w:val="43"/>
          <w:szCs w:val="43"/>
          <w:lang w:bidi="ar"/>
        </w:rPr>
        <w:t>房地产开发企业资质检查工作指引</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一、抽查事项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（一）企业名称、住所、法定代表人变更情况的检查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（二）有职称专业技术人员在岗在位情况的检查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（三）企业开发经营行为的检查 </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二、检查内容和方法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（一）企业名称、住所、法定代表人等变更情况的检查。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房地产开发企业资质证书登记的企业名称、住所、法定代表人等事项与营业执照登记的内容是否一致，不一致的是否在规定时限内办理了资质证书变更手续。检查房地产开发企业的工程技术、经营、财务、统计等业务负责人发生变更的，是否在规定时限内办理变更手续。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（二)有职称专业技术人员在岗在位情况的检查。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书面检查时，企业提报书面的有职称专业技术人员身份证明、职称证书、劳动合同、社保缴纳凭证、公积金缴纳凭证，并检查有职称专业技术人员数量、结构和专业是否达到相应资质类别等级要求，劳动合同是否签订，社会保险、住房公积金是否按要求缴纳，并通过主管部门网络信息办公平台核实企业报送材料的真实性。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 xml:space="preserve">现场核查时，原则上要求有职称专业技术人员到场进行身份问询核实。确实无法到场的，也可通过技术手段远程进行，通过电话、视频、函询等方式对其身份和岗位情况进行核实，排查是否存在身份被冒用的情况。无正当理由拒不到场或未在规定期限内配合身份核实的，可认定为“不配合检查情节严重”。有职称专业技术人员与登记情况不符或有明显欺骗隐瞒迹象的，可认定 </w:t>
      </w:r>
    </w:p>
    <w:p w:rsidR="00D42EBF" w:rsidRDefault="00C263D5">
      <w:pPr>
        <w:widowControl/>
        <w:spacing w:line="540" w:lineRule="exact"/>
        <w:rPr>
          <w:sz w:val="30"/>
          <w:szCs w:val="30"/>
        </w:rPr>
      </w:pPr>
      <w:r>
        <w:rPr>
          <w:rFonts w:ascii="仿宋" w:eastAsia="仿宋" w:hAnsi="仿宋" w:cs="仿宋" w:hint="eastAsia"/>
          <w:color w:val="000000"/>
          <w:kern w:val="0"/>
          <w:sz w:val="30"/>
          <w:szCs w:val="30"/>
          <w:lang w:bidi="ar"/>
        </w:rPr>
        <w:t xml:space="preserve">为“发现问题待后续处理”，对企业开展进一步调查。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（三）企业开发经营行为的检查。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通过书面检查和主管部门网络平台信息确认相结合，查看企业各项开发经营手续证明材料，询问相关主管人员、工作人员了解企业开发经营活动，排查是否存在违法违规行为，是否按照主管部门要求开展工作。 </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三、检查依据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（一）《房地产开发企业资质管理规定》（建设部令第77号）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第四条 国务院建设行政主管部门负责全国房地产开发企业的资质管理工作；县级以上地方人民政府房地产开发主管部门负责本行政区域内房地产开发企业的资质管理工作。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（二）《山东省房地产开发企业资质管理实施细则》（鲁建房字〔2017〕3 号）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第二十八条 县级以上人民政府开发主管部门应当依照有关法律、法规和本实施细则，在开发企业资质有效期内，结合房地产开发项目手册、企业信用信息等实际情况对辖区内企业的资质许可条件及开发经营活动进行定期、不定期检查，每年随机抽查率不应低于 20％，以加强对企业资质的动态监督管理。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 xml:space="preserve">检查中发现企业不再符合相应资质条件的，由资质许可机关通知企业限期改正，整改期限不少于一个月，整改过程中企业不得新申请资质。逾期不改的，由资质许可机关撤回其资质。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中发现企业其他违法违规开发经营行为的，违法行为发生地县级以上人民政府开发主管部门应当依法查处或转交其他有权主管部门进行查处，并将违法事实、处罚结果或处理建议及时告知该企业的资质许可机关，同时将处罚结果记入房地产企业诚信管理服务系统。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（四）《淄博市房地产开发经营管理条例》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第十条 房地产开发企业的名称、住所、法定代表人等发生变更的，应当在办理工商变更登记后三十日内，到市住房城乡建设行政主管部门办理资质证书变更手续。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房地产开发企业的工程技术、经营、财务、统计等业务负责人发生变更的，应当在变更后三十日内持资格证书、劳动合同、社会保险缴纳凭证和住房公积金缴存证明到市房地产综合开发管理机构办理人员变更手续。 </w:t>
      </w:r>
    </w:p>
    <w:p w:rsidR="00D42EBF" w:rsidRDefault="00C263D5">
      <w:pPr>
        <w:widowControl/>
        <w:spacing w:line="540" w:lineRule="exact"/>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第四十二条 房地产开发企业违反本条例第十条第一款规定未办理资质证书变更手续的，违反第二款规定未办理人员变更手续的，由市住房城乡建设行政主管部门责令限期改正；逾期未改正的，处五千元以上一万元以下罚款。</w:t>
      </w:r>
    </w:p>
    <w:p w:rsidR="00D42EBF" w:rsidRDefault="00D42EBF">
      <w:pPr>
        <w:widowControl/>
        <w:spacing w:line="540" w:lineRule="exact"/>
        <w:ind w:firstLineChars="200" w:firstLine="600"/>
        <w:rPr>
          <w:rFonts w:ascii="仿宋" w:eastAsia="仿宋" w:hAnsi="仿宋" w:cs="仿宋"/>
          <w:color w:val="000000"/>
          <w:kern w:val="0"/>
          <w:sz w:val="30"/>
          <w:szCs w:val="30"/>
          <w:lang w:bidi="ar"/>
        </w:rPr>
      </w:pPr>
    </w:p>
    <w:p w:rsidR="00D42EBF" w:rsidRDefault="00D42EBF">
      <w:pPr>
        <w:widowControl/>
        <w:spacing w:line="540" w:lineRule="exact"/>
        <w:ind w:firstLineChars="200" w:firstLine="600"/>
        <w:rPr>
          <w:rFonts w:ascii="仿宋" w:eastAsia="仿宋" w:hAnsi="仿宋" w:cs="仿宋"/>
          <w:color w:val="000000"/>
          <w:kern w:val="0"/>
          <w:sz w:val="30"/>
          <w:szCs w:val="30"/>
          <w:lang w:bidi="ar"/>
        </w:rPr>
      </w:pPr>
    </w:p>
    <w:p w:rsidR="00D42EBF" w:rsidRDefault="00D42EBF">
      <w:pPr>
        <w:widowControl/>
        <w:spacing w:line="540" w:lineRule="exact"/>
        <w:ind w:firstLineChars="200" w:firstLine="600"/>
        <w:rPr>
          <w:rFonts w:ascii="仿宋" w:eastAsia="仿宋" w:hAnsi="仿宋" w:cs="仿宋"/>
          <w:color w:val="000000"/>
          <w:kern w:val="0"/>
          <w:sz w:val="30"/>
          <w:szCs w:val="30"/>
          <w:lang w:bidi="ar"/>
        </w:rPr>
      </w:pPr>
    </w:p>
    <w:p w:rsidR="00D42EBF" w:rsidRDefault="00D42EBF">
      <w:pPr>
        <w:widowControl/>
        <w:spacing w:line="540" w:lineRule="exact"/>
        <w:ind w:firstLineChars="200" w:firstLine="600"/>
        <w:rPr>
          <w:rFonts w:ascii="仿宋" w:eastAsia="仿宋" w:hAnsi="仿宋" w:cs="仿宋"/>
          <w:color w:val="000000"/>
          <w:kern w:val="0"/>
          <w:sz w:val="30"/>
          <w:szCs w:val="30"/>
          <w:lang w:bidi="ar"/>
        </w:rPr>
      </w:pPr>
    </w:p>
    <w:p w:rsidR="00D42EBF" w:rsidRDefault="00D42EBF">
      <w:pPr>
        <w:widowControl/>
        <w:spacing w:line="540" w:lineRule="exact"/>
        <w:ind w:firstLineChars="200" w:firstLine="600"/>
        <w:rPr>
          <w:rFonts w:ascii="仿宋" w:eastAsia="仿宋" w:hAnsi="仿宋" w:cs="仿宋"/>
          <w:color w:val="000000"/>
          <w:kern w:val="0"/>
          <w:sz w:val="30"/>
          <w:szCs w:val="30"/>
          <w:lang w:bidi="ar"/>
        </w:rPr>
      </w:pPr>
    </w:p>
    <w:p w:rsidR="00D42EBF" w:rsidRDefault="00D42EBF">
      <w:pPr>
        <w:widowControl/>
        <w:spacing w:line="540" w:lineRule="exact"/>
        <w:ind w:firstLineChars="200" w:firstLine="600"/>
        <w:rPr>
          <w:rFonts w:ascii="仿宋" w:eastAsia="仿宋" w:hAnsi="仿宋" w:cs="仿宋"/>
          <w:color w:val="000000"/>
          <w:kern w:val="0"/>
          <w:sz w:val="30"/>
          <w:szCs w:val="30"/>
          <w:lang w:bidi="ar"/>
        </w:rPr>
      </w:pPr>
    </w:p>
    <w:p w:rsidR="00D42EBF" w:rsidRDefault="00D42EBF">
      <w:pPr>
        <w:widowControl/>
        <w:spacing w:line="540" w:lineRule="exact"/>
        <w:ind w:firstLineChars="200" w:firstLine="600"/>
        <w:rPr>
          <w:rFonts w:ascii="仿宋" w:eastAsia="仿宋" w:hAnsi="仿宋" w:cs="仿宋"/>
          <w:color w:val="000000"/>
          <w:kern w:val="0"/>
          <w:sz w:val="30"/>
          <w:szCs w:val="30"/>
          <w:lang w:bidi="ar"/>
        </w:rPr>
      </w:pPr>
    </w:p>
    <w:p w:rsidR="00D42EBF" w:rsidRDefault="00D42EBF">
      <w:pPr>
        <w:widowControl/>
        <w:spacing w:line="540" w:lineRule="exact"/>
        <w:ind w:firstLineChars="200" w:firstLine="600"/>
        <w:rPr>
          <w:rFonts w:ascii="仿宋" w:eastAsia="仿宋" w:hAnsi="仿宋" w:cs="仿宋"/>
          <w:color w:val="000000"/>
          <w:kern w:val="0"/>
          <w:sz w:val="30"/>
          <w:szCs w:val="30"/>
          <w:lang w:bidi="ar"/>
        </w:rPr>
      </w:pPr>
    </w:p>
    <w:p w:rsidR="00D42EBF" w:rsidRDefault="00D42EBF">
      <w:pPr>
        <w:widowControl/>
        <w:spacing w:line="540" w:lineRule="exact"/>
        <w:ind w:firstLineChars="200" w:firstLine="600"/>
        <w:rPr>
          <w:rFonts w:ascii="仿宋" w:eastAsia="仿宋" w:hAnsi="仿宋" w:cs="仿宋"/>
          <w:color w:val="000000"/>
          <w:kern w:val="0"/>
          <w:sz w:val="30"/>
          <w:szCs w:val="30"/>
          <w:lang w:bidi="ar"/>
        </w:rPr>
      </w:pPr>
    </w:p>
    <w:p w:rsidR="00D42EBF" w:rsidRDefault="00D42EBF">
      <w:pPr>
        <w:widowControl/>
        <w:spacing w:line="540" w:lineRule="exact"/>
        <w:ind w:firstLineChars="200" w:firstLine="600"/>
        <w:rPr>
          <w:rFonts w:ascii="仿宋" w:eastAsia="仿宋" w:hAnsi="仿宋" w:cs="仿宋"/>
          <w:color w:val="000000"/>
          <w:kern w:val="0"/>
          <w:sz w:val="30"/>
          <w:szCs w:val="30"/>
          <w:lang w:bidi="ar"/>
        </w:rPr>
      </w:pPr>
    </w:p>
    <w:p w:rsidR="00D42EBF" w:rsidRDefault="00D42EBF">
      <w:pPr>
        <w:widowControl/>
        <w:spacing w:line="540" w:lineRule="exact"/>
        <w:jc w:val="left"/>
        <w:rPr>
          <w:rFonts w:ascii="仿宋" w:eastAsia="仿宋" w:hAnsi="仿宋" w:cs="仿宋"/>
          <w:color w:val="000000"/>
          <w:kern w:val="0"/>
          <w:sz w:val="30"/>
          <w:szCs w:val="30"/>
          <w:lang w:bidi="ar"/>
        </w:rPr>
      </w:pPr>
    </w:p>
    <w:p w:rsidR="00D42EBF" w:rsidRDefault="00C263D5">
      <w:pPr>
        <w:widowControl/>
        <w:spacing w:line="540" w:lineRule="exact"/>
        <w:jc w:val="center"/>
      </w:pPr>
      <w:r>
        <w:rPr>
          <w:rFonts w:ascii="宋体" w:eastAsia="宋体" w:hAnsi="宋体" w:cs="宋体" w:hint="eastAsia"/>
          <w:b/>
          <w:bCs/>
          <w:color w:val="000000"/>
          <w:kern w:val="0"/>
          <w:sz w:val="43"/>
          <w:szCs w:val="43"/>
          <w:lang w:bidi="ar"/>
        </w:rPr>
        <w:t>房地产经纪机构监督检查工作指引</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一、抽查事项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（一）检查房地产经纪机构是否备案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（二）市场行为是否符合法律法规规章规定的规范 </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二、检查内容和方法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（一）检查房地产经纪机构是否备案。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1.房地产经纪机构是否已在主管部门备案并在有效期内；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2.具有足够数量的房地产经纪人员；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3.房地产经纪人是否存在挂靠现象；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4.是否有固定的经营服务场所。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（二）市场行为是否符合法律法规规章规定的规范。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1.是否按照要求在经营场所醒目位置公示相关内容；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2.机构及人员承揽业务行为、执业行为是否符合规定；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3.房地产估价机构是否在等级范围内从事估价业务；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4.房地产估价报告是否符合《房地产估价规范》的要求并按照要求妥善保管；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5.房地产经纪机构是否按照规定如实记录业务情况或者保存房地产经纪服务合同；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6.其他违反法律法规规章规定的行为。 </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lastRenderedPageBreak/>
        <w:t xml:space="preserve">三、检查依据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（一）《房地产经纪管理办法》（2011年1月20日住房和城乡建设部、国家发展和改革委员会、人力资源和社会保障部令第8号令发布）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第二十八条 建设（房地产）主管部门、价格主管部门应当通过现场巡查、合同抽查、投诉受理等方式，采取约谈、记入信用档案、媒体曝光等措施，对房地产经纪机构和房地产经纪人员进行监督。</w:t>
      </w: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rPr>
          <w:rFonts w:ascii="宋体" w:eastAsia="宋体" w:hAnsi="宋体" w:cs="宋体"/>
          <w:b/>
          <w:bCs/>
          <w:color w:val="000000"/>
          <w:kern w:val="0"/>
          <w:sz w:val="43"/>
          <w:szCs w:val="43"/>
          <w:lang w:bidi="ar"/>
        </w:rPr>
      </w:pPr>
    </w:p>
    <w:p w:rsidR="00D42EBF" w:rsidRDefault="00D42EBF">
      <w:pPr>
        <w:widowControl/>
        <w:spacing w:line="540" w:lineRule="exact"/>
        <w:rPr>
          <w:rFonts w:ascii="宋体" w:eastAsia="宋体" w:hAnsi="宋体" w:cs="宋体"/>
          <w:b/>
          <w:bCs/>
          <w:color w:val="000000"/>
          <w:kern w:val="0"/>
          <w:sz w:val="43"/>
          <w:szCs w:val="43"/>
          <w:lang w:bidi="ar"/>
        </w:rPr>
      </w:pPr>
    </w:p>
    <w:p w:rsidR="00D42EBF" w:rsidRDefault="00C263D5">
      <w:pPr>
        <w:widowControl/>
        <w:spacing w:line="540" w:lineRule="exact"/>
        <w:jc w:val="center"/>
      </w:pPr>
      <w:r>
        <w:rPr>
          <w:rFonts w:ascii="宋体" w:eastAsia="宋体" w:hAnsi="宋体" w:cs="宋体" w:hint="eastAsia"/>
          <w:b/>
          <w:bCs/>
          <w:color w:val="000000"/>
          <w:kern w:val="0"/>
          <w:sz w:val="43"/>
          <w:szCs w:val="43"/>
          <w:lang w:bidi="ar"/>
        </w:rPr>
        <w:t>住房租赁机构从业行为检查工作指引</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一、抽查事项 </w:t>
      </w:r>
    </w:p>
    <w:p w:rsidR="00D42EBF" w:rsidRDefault="00C263D5">
      <w:pPr>
        <w:widowControl/>
        <w:spacing w:line="540" w:lineRule="exact"/>
        <w:ind w:firstLineChars="200" w:firstLine="600"/>
        <w:rPr>
          <w:sz w:val="30"/>
          <w:szCs w:val="30"/>
        </w:rPr>
      </w:pPr>
      <w:r>
        <w:rPr>
          <w:rFonts w:ascii="仿宋" w:eastAsia="仿宋" w:hAnsi="仿宋" w:cs="仿宋"/>
          <w:color w:val="000000"/>
          <w:kern w:val="0"/>
          <w:sz w:val="30"/>
          <w:szCs w:val="30"/>
          <w:lang w:bidi="ar"/>
        </w:rPr>
        <w:t>对全</w:t>
      </w:r>
      <w:r>
        <w:rPr>
          <w:rFonts w:ascii="仿宋" w:eastAsia="仿宋" w:hAnsi="仿宋" w:cs="仿宋" w:hint="eastAsia"/>
          <w:color w:val="000000"/>
          <w:kern w:val="0"/>
          <w:sz w:val="30"/>
          <w:szCs w:val="30"/>
          <w:lang w:bidi="ar"/>
        </w:rPr>
        <w:t>区</w:t>
      </w:r>
      <w:r>
        <w:rPr>
          <w:rFonts w:ascii="仿宋" w:eastAsia="仿宋" w:hAnsi="仿宋" w:cs="仿宋"/>
          <w:color w:val="000000"/>
          <w:kern w:val="0"/>
          <w:sz w:val="30"/>
          <w:szCs w:val="30"/>
          <w:lang w:bidi="ar"/>
        </w:rPr>
        <w:t>长租、短租等住房租赁企业是否存在违法违规业</w:t>
      </w:r>
      <w:r>
        <w:rPr>
          <w:rFonts w:ascii="仿宋" w:eastAsia="仿宋" w:hAnsi="仿宋" w:cs="仿宋" w:hint="eastAsia"/>
          <w:color w:val="000000"/>
          <w:kern w:val="0"/>
          <w:sz w:val="30"/>
          <w:szCs w:val="30"/>
          <w:lang w:bidi="ar"/>
        </w:rPr>
        <w:t xml:space="preserve">务行为的检查。 </w:t>
      </w:r>
    </w:p>
    <w:p w:rsidR="00D42EBF" w:rsidRDefault="00C263D5">
      <w:pPr>
        <w:widowControl/>
        <w:spacing w:line="540" w:lineRule="exact"/>
        <w:rPr>
          <w:sz w:val="30"/>
          <w:szCs w:val="30"/>
        </w:rPr>
      </w:pPr>
      <w:r>
        <w:rPr>
          <w:rFonts w:ascii="黑体" w:eastAsia="黑体" w:hAnsi="宋体" w:cs="黑体"/>
          <w:color w:val="000000"/>
          <w:kern w:val="0"/>
          <w:sz w:val="30"/>
          <w:szCs w:val="30"/>
          <w:lang w:bidi="ar"/>
        </w:rPr>
        <w:t xml:space="preserve">二、检查内容和方法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住房租赁企业是否向主管部门推送开业信息；是否与承租人签订住房租赁合同；是否将房屋租赁合同向住建部门进行备案；是否存在发布虚假房源信息、是否存在“高进低出”“长收短付”等高风险经营行为。必要时对现场工作人员抽查询问核查。 </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三、检查依据 </w:t>
      </w:r>
    </w:p>
    <w:p w:rsidR="00D42EBF" w:rsidRDefault="00C263D5">
      <w:pPr>
        <w:widowControl/>
        <w:spacing w:line="540" w:lineRule="exact"/>
        <w:ind w:firstLineChars="200" w:firstLine="600"/>
        <w:rPr>
          <w:sz w:val="30"/>
          <w:szCs w:val="30"/>
        </w:rPr>
      </w:pPr>
      <w:r>
        <w:rPr>
          <w:rFonts w:ascii="楷体" w:eastAsia="楷体" w:hAnsi="楷体" w:cs="楷体"/>
          <w:color w:val="000000"/>
          <w:kern w:val="0"/>
          <w:sz w:val="30"/>
          <w:szCs w:val="30"/>
          <w:lang w:bidi="ar"/>
        </w:rPr>
        <w:t>（一）《</w:t>
      </w:r>
      <w:r>
        <w:rPr>
          <w:rFonts w:ascii="仿宋" w:eastAsia="仿宋" w:hAnsi="仿宋" w:cs="仿宋" w:hint="eastAsia"/>
          <w:color w:val="000000"/>
          <w:kern w:val="0"/>
          <w:sz w:val="30"/>
          <w:szCs w:val="30"/>
          <w:lang w:bidi="ar"/>
        </w:rPr>
        <w:t xml:space="preserve">商品房屋租赁管理办法》第四条国务院住房和城乡建设主管部门负责全国房屋租赁的指导和监督工作。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县级以上地方人民政府建设（房地产）主管部门负责本行政区域内房屋租赁的监督管理。 </w:t>
      </w:r>
    </w:p>
    <w:p w:rsidR="00D42EBF" w:rsidRDefault="00C263D5">
      <w:pPr>
        <w:widowControl/>
        <w:spacing w:line="540" w:lineRule="exact"/>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（二）</w:t>
      </w:r>
      <w:r>
        <w:rPr>
          <w:rFonts w:ascii="楷体" w:eastAsia="楷体" w:hAnsi="楷体" w:cs="楷体" w:hint="eastAsia"/>
          <w:color w:val="000000"/>
          <w:kern w:val="0"/>
          <w:sz w:val="30"/>
          <w:szCs w:val="30"/>
          <w:lang w:bidi="ar"/>
        </w:rPr>
        <w:t>《</w:t>
      </w:r>
      <w:r>
        <w:rPr>
          <w:rFonts w:ascii="仿宋" w:eastAsia="仿宋" w:hAnsi="仿宋" w:cs="仿宋" w:hint="eastAsia"/>
          <w:color w:val="000000"/>
          <w:kern w:val="0"/>
          <w:sz w:val="30"/>
          <w:szCs w:val="30"/>
          <w:lang w:bidi="ar"/>
        </w:rPr>
        <w:t>房地产经纪管理办法》</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第五条 县级以上人民政府建设（房地产）主管部门、价格主管部门、人力资源和社会保障主管部门应当按照职责分工，分别负责房地产经纪活动的监督和管理。</w:t>
      </w:r>
    </w:p>
    <w:p w:rsidR="00D42EBF" w:rsidRDefault="00D42EBF">
      <w:pPr>
        <w:widowControl/>
        <w:spacing w:line="540" w:lineRule="exact"/>
        <w:rPr>
          <w:rFonts w:ascii="宋体" w:eastAsia="宋体" w:hAnsi="宋体" w:cs="宋体"/>
          <w:b/>
          <w:bCs/>
          <w:color w:val="000000"/>
          <w:kern w:val="0"/>
          <w:sz w:val="43"/>
          <w:szCs w:val="43"/>
          <w:lang w:bidi="ar"/>
        </w:rPr>
      </w:pPr>
    </w:p>
    <w:p w:rsidR="00D42EBF" w:rsidRDefault="00D42EBF">
      <w:pPr>
        <w:widowControl/>
        <w:spacing w:line="540" w:lineRule="exact"/>
        <w:rPr>
          <w:rFonts w:ascii="宋体" w:eastAsia="宋体" w:hAnsi="宋体" w:cs="宋体"/>
          <w:b/>
          <w:bCs/>
          <w:color w:val="000000"/>
          <w:kern w:val="0"/>
          <w:sz w:val="43"/>
          <w:szCs w:val="43"/>
          <w:lang w:bidi="ar"/>
        </w:rPr>
      </w:pPr>
    </w:p>
    <w:p w:rsidR="00D42EBF" w:rsidRDefault="00D42EBF">
      <w:pPr>
        <w:widowControl/>
        <w:spacing w:line="540" w:lineRule="exact"/>
        <w:rPr>
          <w:rFonts w:ascii="宋体" w:eastAsia="宋体" w:hAnsi="宋体" w:cs="宋体"/>
          <w:b/>
          <w:bCs/>
          <w:color w:val="000000"/>
          <w:kern w:val="0"/>
          <w:sz w:val="43"/>
          <w:szCs w:val="43"/>
          <w:lang w:bidi="ar"/>
        </w:rPr>
      </w:pPr>
    </w:p>
    <w:p w:rsidR="00D42EBF" w:rsidRDefault="00D42EBF">
      <w:pPr>
        <w:widowControl/>
        <w:spacing w:line="540" w:lineRule="exact"/>
        <w:rPr>
          <w:rFonts w:ascii="宋体" w:eastAsia="宋体" w:hAnsi="宋体" w:cs="宋体"/>
          <w:b/>
          <w:bCs/>
          <w:color w:val="000000"/>
          <w:kern w:val="0"/>
          <w:sz w:val="43"/>
          <w:szCs w:val="43"/>
          <w:lang w:bidi="ar"/>
        </w:rPr>
      </w:pPr>
    </w:p>
    <w:p w:rsidR="00D42EBF" w:rsidRDefault="00D42EBF">
      <w:pPr>
        <w:widowControl/>
        <w:spacing w:line="540" w:lineRule="exact"/>
        <w:rPr>
          <w:rFonts w:ascii="宋体" w:eastAsia="宋体" w:hAnsi="宋体" w:cs="宋体"/>
          <w:b/>
          <w:bCs/>
          <w:color w:val="000000"/>
          <w:kern w:val="0"/>
          <w:sz w:val="43"/>
          <w:szCs w:val="43"/>
          <w:lang w:bidi="ar"/>
        </w:rPr>
      </w:pPr>
    </w:p>
    <w:p w:rsidR="00D42EBF" w:rsidRDefault="00D42EBF">
      <w:pPr>
        <w:widowControl/>
        <w:spacing w:line="540" w:lineRule="exact"/>
        <w:rPr>
          <w:rFonts w:ascii="宋体" w:eastAsia="宋体" w:hAnsi="宋体" w:cs="宋体"/>
          <w:b/>
          <w:bCs/>
          <w:color w:val="000000"/>
          <w:kern w:val="0"/>
          <w:sz w:val="43"/>
          <w:szCs w:val="43"/>
          <w:lang w:bidi="ar"/>
        </w:rPr>
      </w:pPr>
    </w:p>
    <w:p w:rsidR="00D42EBF" w:rsidRDefault="00D42EBF">
      <w:pPr>
        <w:widowControl/>
        <w:spacing w:line="540" w:lineRule="exact"/>
        <w:rPr>
          <w:rFonts w:ascii="宋体" w:eastAsia="宋体" w:hAnsi="宋体" w:cs="宋体"/>
          <w:b/>
          <w:bCs/>
          <w:color w:val="000000"/>
          <w:kern w:val="0"/>
          <w:sz w:val="43"/>
          <w:szCs w:val="43"/>
          <w:lang w:bidi="ar"/>
        </w:rPr>
      </w:pPr>
    </w:p>
    <w:p w:rsidR="00D42EBF" w:rsidRDefault="00C263D5">
      <w:pPr>
        <w:widowControl/>
        <w:spacing w:line="540" w:lineRule="exact"/>
        <w:jc w:val="center"/>
      </w:pPr>
      <w:r>
        <w:rPr>
          <w:rFonts w:ascii="宋体" w:eastAsia="宋体" w:hAnsi="宋体" w:cs="宋体" w:hint="eastAsia"/>
          <w:b/>
          <w:bCs/>
          <w:color w:val="000000"/>
          <w:kern w:val="0"/>
          <w:sz w:val="43"/>
          <w:szCs w:val="43"/>
          <w:lang w:bidi="ar"/>
        </w:rPr>
        <w:t>供热行业监督检查工作指引</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一、抽查事项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（一）供热经营许可证的检查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（二）供热经营活动的检查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（三）延迟供热、提前结束供热或者拒绝用户直接缴纳热费 </w:t>
      </w:r>
    </w:p>
    <w:p w:rsidR="00D42EBF" w:rsidRDefault="00C263D5">
      <w:pPr>
        <w:widowControl/>
        <w:spacing w:line="540" w:lineRule="exact"/>
        <w:rPr>
          <w:sz w:val="30"/>
          <w:szCs w:val="30"/>
        </w:rPr>
      </w:pPr>
      <w:r>
        <w:rPr>
          <w:rFonts w:ascii="仿宋" w:eastAsia="仿宋" w:hAnsi="仿宋" w:cs="仿宋" w:hint="eastAsia"/>
          <w:color w:val="000000"/>
          <w:kern w:val="0"/>
          <w:sz w:val="30"/>
          <w:szCs w:val="30"/>
          <w:lang w:bidi="ar"/>
        </w:rPr>
        <w:t xml:space="preserve">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（四）对热计量用户收费方式的检查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（五）擅自中断或者停止供热、停业的检查 </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二、检查内容和方法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（一）供热经营许可证的检查。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检查是否取得供热经营许可证。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（二）供热经营活动的检查。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检查企业是否按照供热经营许可证规定从事供热经营活动。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（三）延迟供热、提前结束供热或者拒绝用户直接缴纳热费的检查。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查看企业是否存在延迟供热、提前结束供热或者拒绝用户直接缴纳热费的问题。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（四）对热计量用户收费方式的检查。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查看供热企业对热计量用户是否按照用热量收费。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lastRenderedPageBreak/>
        <w:t xml:space="preserve">（五）擅自中断或者停止供热、停业的检查。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查看企业是否擅自中断或者停止供热、停业。 </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三、检查依据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《山东省供热条例》（2018 修正）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第十七条 供热企业应当具备下列条件，并取得供热主管部门核发的供热经营许可证后，方可从事供热经营活动：（一）有可靠、稳定的热源和符合要求的供热设施；（二）有与供热规模相适应的资金和经培训具有相应资格的从业人员；（三）有规范的经营管理制度、操作规程、服务标准和应急保障措施；（四）供热能耗指标和污染物排放指标达到国家和省规定的标准；（五）法律、法规规定的其他条件。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第十八条 供热企业应当按照供热经营许可证的规定从事供热经营活动。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第二十四条 用户具备分户用热计量条件的，供热企业应当按照用热量收费。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第三十条 供热企业应当按照供用热合同约定，连续稳定供热，不得擅自中断或者停止供热。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第三十一条 未经供热主管部门批准，供热企业不得擅自停业。</w:t>
      </w:r>
    </w:p>
    <w:p w:rsidR="00D42EBF" w:rsidRDefault="00D42EBF">
      <w:pPr>
        <w:widowControl/>
        <w:spacing w:line="540" w:lineRule="exact"/>
        <w:rPr>
          <w:rFonts w:ascii="宋体" w:eastAsia="宋体" w:hAnsi="宋体" w:cs="宋体"/>
          <w:b/>
          <w:bCs/>
          <w:color w:val="000000"/>
          <w:kern w:val="0"/>
          <w:sz w:val="30"/>
          <w:szCs w:val="30"/>
          <w:lang w:bidi="ar"/>
        </w:rPr>
      </w:pPr>
    </w:p>
    <w:p w:rsidR="00D42EBF" w:rsidRDefault="00D42EBF">
      <w:pPr>
        <w:widowControl/>
        <w:spacing w:line="540" w:lineRule="exact"/>
        <w:rPr>
          <w:rFonts w:ascii="宋体" w:eastAsia="宋体" w:hAnsi="宋体" w:cs="宋体"/>
          <w:b/>
          <w:bCs/>
          <w:color w:val="000000"/>
          <w:kern w:val="0"/>
          <w:sz w:val="30"/>
          <w:szCs w:val="30"/>
          <w:lang w:bidi="ar"/>
        </w:rPr>
      </w:pPr>
    </w:p>
    <w:p w:rsidR="00D42EBF" w:rsidRDefault="00D42EBF">
      <w:pPr>
        <w:widowControl/>
        <w:spacing w:line="540" w:lineRule="exact"/>
        <w:rPr>
          <w:rFonts w:ascii="宋体" w:eastAsia="宋体" w:hAnsi="宋体" w:cs="宋体"/>
          <w:b/>
          <w:bCs/>
          <w:color w:val="000000"/>
          <w:kern w:val="0"/>
          <w:sz w:val="30"/>
          <w:szCs w:val="30"/>
          <w:lang w:bidi="ar"/>
        </w:rPr>
      </w:pPr>
    </w:p>
    <w:p w:rsidR="00D42EBF" w:rsidRDefault="00D42EBF">
      <w:pPr>
        <w:widowControl/>
        <w:spacing w:line="540" w:lineRule="exact"/>
        <w:rPr>
          <w:rFonts w:ascii="宋体" w:eastAsia="宋体" w:hAnsi="宋体" w:cs="宋体"/>
          <w:b/>
          <w:bCs/>
          <w:color w:val="000000"/>
          <w:kern w:val="0"/>
          <w:sz w:val="30"/>
          <w:szCs w:val="30"/>
          <w:lang w:bidi="ar"/>
        </w:rPr>
      </w:pPr>
    </w:p>
    <w:p w:rsidR="00D42EBF" w:rsidRDefault="00D42EBF">
      <w:pPr>
        <w:widowControl/>
        <w:spacing w:line="540" w:lineRule="exact"/>
        <w:rPr>
          <w:rFonts w:ascii="宋体" w:eastAsia="宋体" w:hAnsi="宋体" w:cs="宋体"/>
          <w:b/>
          <w:bCs/>
          <w:color w:val="000000"/>
          <w:kern w:val="0"/>
          <w:sz w:val="30"/>
          <w:szCs w:val="30"/>
          <w:lang w:bidi="ar"/>
        </w:rPr>
      </w:pPr>
    </w:p>
    <w:p w:rsidR="00D42EBF" w:rsidRDefault="00D42EBF">
      <w:pPr>
        <w:widowControl/>
        <w:spacing w:line="540" w:lineRule="exact"/>
        <w:rPr>
          <w:rFonts w:ascii="宋体" w:eastAsia="宋体" w:hAnsi="宋体" w:cs="宋体"/>
          <w:b/>
          <w:bCs/>
          <w:color w:val="000000"/>
          <w:kern w:val="0"/>
          <w:sz w:val="30"/>
          <w:szCs w:val="30"/>
          <w:lang w:bidi="ar"/>
        </w:rPr>
      </w:pPr>
    </w:p>
    <w:p w:rsidR="00D42EBF" w:rsidRDefault="00D42EBF">
      <w:pPr>
        <w:widowControl/>
        <w:spacing w:line="540" w:lineRule="exact"/>
        <w:rPr>
          <w:rFonts w:ascii="宋体" w:eastAsia="宋体" w:hAnsi="宋体" w:cs="宋体"/>
          <w:b/>
          <w:bCs/>
          <w:color w:val="000000"/>
          <w:kern w:val="0"/>
          <w:sz w:val="30"/>
          <w:szCs w:val="30"/>
          <w:lang w:bidi="ar"/>
        </w:rPr>
      </w:pPr>
    </w:p>
    <w:p w:rsidR="00D42EBF" w:rsidRDefault="00D42EBF">
      <w:pPr>
        <w:widowControl/>
        <w:spacing w:line="540" w:lineRule="exact"/>
        <w:rPr>
          <w:rFonts w:ascii="宋体" w:eastAsia="宋体" w:hAnsi="宋体" w:cs="宋体"/>
          <w:b/>
          <w:bCs/>
          <w:color w:val="000000"/>
          <w:kern w:val="0"/>
          <w:sz w:val="30"/>
          <w:szCs w:val="30"/>
          <w:lang w:bidi="ar"/>
        </w:rPr>
      </w:pPr>
    </w:p>
    <w:p w:rsidR="00D42EBF" w:rsidRDefault="00D42EBF">
      <w:pPr>
        <w:widowControl/>
        <w:spacing w:line="540" w:lineRule="exact"/>
        <w:rPr>
          <w:rFonts w:ascii="宋体" w:eastAsia="宋体" w:hAnsi="宋体" w:cs="宋体"/>
          <w:b/>
          <w:bCs/>
          <w:color w:val="000000"/>
          <w:kern w:val="0"/>
          <w:sz w:val="30"/>
          <w:szCs w:val="30"/>
          <w:lang w:bidi="ar"/>
        </w:rPr>
      </w:pPr>
    </w:p>
    <w:p w:rsidR="00D42EBF" w:rsidRDefault="00D42EBF">
      <w:pPr>
        <w:widowControl/>
        <w:spacing w:line="540" w:lineRule="exact"/>
        <w:rPr>
          <w:rFonts w:ascii="宋体" w:eastAsia="宋体" w:hAnsi="宋体" w:cs="宋体"/>
          <w:b/>
          <w:bCs/>
          <w:color w:val="000000"/>
          <w:kern w:val="0"/>
          <w:sz w:val="30"/>
          <w:szCs w:val="30"/>
          <w:lang w:bidi="ar"/>
        </w:rPr>
      </w:pPr>
    </w:p>
    <w:p w:rsidR="00D42EBF" w:rsidRDefault="00D42EBF">
      <w:pPr>
        <w:widowControl/>
        <w:spacing w:line="540" w:lineRule="exact"/>
        <w:rPr>
          <w:rFonts w:ascii="宋体" w:eastAsia="宋体" w:hAnsi="宋体" w:cs="宋体"/>
          <w:b/>
          <w:bCs/>
          <w:color w:val="000000"/>
          <w:kern w:val="0"/>
          <w:sz w:val="30"/>
          <w:szCs w:val="30"/>
          <w:lang w:bidi="ar"/>
        </w:rPr>
      </w:pPr>
    </w:p>
    <w:p w:rsidR="00D42EBF" w:rsidRDefault="00D42EBF">
      <w:pPr>
        <w:widowControl/>
        <w:spacing w:line="540" w:lineRule="exact"/>
        <w:jc w:val="center"/>
        <w:rPr>
          <w:rFonts w:ascii="宋体" w:eastAsia="宋体" w:hAnsi="宋体" w:cs="宋体"/>
          <w:b/>
          <w:bCs/>
          <w:color w:val="000000"/>
          <w:kern w:val="0"/>
          <w:sz w:val="30"/>
          <w:szCs w:val="30"/>
          <w:lang w:bidi="ar"/>
        </w:rPr>
      </w:pPr>
    </w:p>
    <w:p w:rsidR="00D42EBF" w:rsidRDefault="00C263D5">
      <w:pPr>
        <w:widowControl/>
        <w:spacing w:line="540" w:lineRule="exact"/>
        <w:jc w:val="center"/>
      </w:pPr>
      <w:r>
        <w:rPr>
          <w:rFonts w:ascii="宋体" w:eastAsia="宋体" w:hAnsi="宋体" w:cs="宋体" w:hint="eastAsia"/>
          <w:b/>
          <w:bCs/>
          <w:color w:val="000000"/>
          <w:kern w:val="0"/>
          <w:sz w:val="43"/>
          <w:szCs w:val="43"/>
          <w:lang w:bidi="ar"/>
        </w:rPr>
        <w:t>城镇燃气经营使用安全监督检查工作指引</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一、抽查事项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（一）企业燃气经营资质的检查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（二）企业经营中是否存在违法行为的检查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（三）企业安全管理制度建立及落实情况的检查 </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二、检查内容和方法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（一）企业燃气经营资质的检查。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查看燃气经营许可证。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（二）企业经营中是否存在违法行为的检查。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对燃气经营企业现场及资料进行检查，是否存在下列行为：（一）向未经竣工验收或者验收不合格的燃气设施供气；（二）在不具备安全条件的场所储存燃气；（三）气瓶仓库超量存放充气气瓶；（四）向未取得有关证件、检验标志的车辆充装车用燃气；（五）向报废、改装、超期未检以及检验不合格的气瓶或者储气瓶组充装燃气；（六）法律、法规禁止的其他行为。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对瓶装液化石油气经营企业现场及资料进行检查，是否遵守下列规定：（一）只能充装自有产权气瓶，并对气瓶进行建档登记；（二）充装的气瓶、燃气质量及充装量应当符合安全技术标准规范的要求；（三）做好气瓶充装前的检查，按安全操作规程</w:t>
      </w:r>
      <w:r>
        <w:rPr>
          <w:rFonts w:ascii="仿宋" w:eastAsia="仿宋" w:hAnsi="仿宋" w:cs="仿宋" w:hint="eastAsia"/>
          <w:color w:val="000000"/>
          <w:kern w:val="0"/>
          <w:sz w:val="30"/>
          <w:szCs w:val="30"/>
          <w:lang w:bidi="ar"/>
        </w:rPr>
        <w:lastRenderedPageBreak/>
        <w:t xml:space="preserve">进行充装，并做好充装记录；（四）负责气瓶的维护、保养，并按照有关规定将气瓶送检验机构进行检验，经检验不合格的，应当予以报废销毁；（五）对送气服务的人员和车辆进行管理，并承担相应责任。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（三）企业安全管理制度建立及落实情况的检查。</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检查燃气经营企业是否建立燃气安全评估和风险管理体系、安全管理及责任追究制度，配备安全管理人员，明确安全管理责任，落实安全管理措施。 </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三、检查依据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《淄博市燃气管理条例》（2018 年修正）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第十四条 从事燃气经营活动，应当依法取得省或者市燃气管理部门颁发的燃气经营许可证。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第十五条 燃气经营许可证实行年检制度。未经年检或者年检不合格的，不得继续从事燃气经营活动。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任何单位和个人不得伪造、变造、出租、出借、抵押、转让燃气经营许可证。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第十八条 燃气经营企业不得有下列行为：（一）向未经竣工验收或者验收不合格的燃气设施供气；（二）在不具备安全条件的场所储存燃气；（三）气瓶仓库超量存放充气气瓶；（四）向未取得有关证件、检验标志的车辆充装车用燃气；（五）向报废、改装、超期未检以及检验不合格的气瓶或者储气瓶组充装燃气；（六）法律、法规禁止的其他行为。 </w:t>
      </w:r>
    </w:p>
    <w:p w:rsidR="00D42EBF" w:rsidRDefault="00C263D5">
      <w:pPr>
        <w:widowControl/>
        <w:spacing w:line="540" w:lineRule="exact"/>
        <w:ind w:firstLineChars="200" w:firstLine="600"/>
        <w:rPr>
          <w:rFonts w:ascii="仿宋" w:eastAsia="仿宋" w:hAnsi="仿宋" w:cs="仿宋"/>
          <w:color w:val="000000"/>
          <w:kern w:val="0"/>
          <w:sz w:val="30"/>
          <w:szCs w:val="30"/>
          <w:lang w:bidi="ar"/>
        </w:rPr>
      </w:pPr>
      <w:r>
        <w:rPr>
          <w:rFonts w:ascii="仿宋" w:eastAsia="仿宋" w:hAnsi="仿宋" w:cs="仿宋" w:hint="eastAsia"/>
          <w:color w:val="000000"/>
          <w:kern w:val="0"/>
          <w:sz w:val="30"/>
          <w:szCs w:val="30"/>
          <w:lang w:bidi="ar"/>
        </w:rPr>
        <w:t>第十九条 瓶装液化石油气经营企业应当遵守下列规定：</w:t>
      </w:r>
    </w:p>
    <w:p w:rsidR="00D42EBF" w:rsidRDefault="00C263D5">
      <w:pPr>
        <w:widowControl/>
        <w:spacing w:line="540" w:lineRule="exact"/>
        <w:rPr>
          <w:sz w:val="30"/>
          <w:szCs w:val="30"/>
        </w:rPr>
      </w:pPr>
      <w:r>
        <w:rPr>
          <w:rFonts w:ascii="仿宋" w:eastAsia="仿宋" w:hAnsi="仿宋" w:cs="仿宋" w:hint="eastAsia"/>
          <w:color w:val="000000"/>
          <w:kern w:val="0"/>
          <w:sz w:val="30"/>
          <w:szCs w:val="30"/>
          <w:lang w:bidi="ar"/>
        </w:rPr>
        <w:t>（一）只能充装自有产权气瓶，并对气瓶进行建档登记；（二）充装的气瓶、燃气质量及充装量应当符合安全技术标准规范的要</w:t>
      </w:r>
      <w:r>
        <w:rPr>
          <w:rFonts w:ascii="仿宋" w:eastAsia="仿宋" w:hAnsi="仿宋" w:cs="仿宋" w:hint="eastAsia"/>
          <w:color w:val="000000"/>
          <w:kern w:val="0"/>
          <w:sz w:val="30"/>
          <w:szCs w:val="30"/>
          <w:lang w:bidi="ar"/>
        </w:rPr>
        <w:lastRenderedPageBreak/>
        <w:t>求；（三）做好气瓶充装前的检查，按安全操作规程进行充装，并做好充装记录；（四）负责气瓶的维护、保养，并按照有关规定将气瓶送检验机构进行检验，经检验不合格的，应当予以报废销毁；（五）对送气服务的人员和车辆进行管理，并承担相应责</w:t>
      </w:r>
    </w:p>
    <w:p w:rsidR="00D42EBF" w:rsidRDefault="00C263D5">
      <w:pPr>
        <w:widowControl/>
        <w:spacing w:line="540" w:lineRule="exact"/>
        <w:rPr>
          <w:sz w:val="30"/>
          <w:szCs w:val="30"/>
        </w:rPr>
      </w:pPr>
      <w:r>
        <w:rPr>
          <w:rFonts w:ascii="仿宋" w:eastAsia="仿宋" w:hAnsi="仿宋" w:cs="仿宋" w:hint="eastAsia"/>
          <w:color w:val="000000"/>
          <w:kern w:val="0"/>
          <w:sz w:val="30"/>
          <w:szCs w:val="30"/>
          <w:lang w:bidi="ar"/>
        </w:rPr>
        <w:t xml:space="preserve">任。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第三十八条 燃气经营企业应当建立燃气安全评估和风险管理体系、安全管理及责任追究制度，配备安全管理人员，明确安全管理责任，落实安全管理措施，消除安全隐患，避免事故发生。</w:t>
      </w:r>
    </w:p>
    <w:p w:rsidR="00D42EBF" w:rsidRDefault="00D42EBF">
      <w:pPr>
        <w:widowControl/>
        <w:spacing w:line="540" w:lineRule="exact"/>
        <w:rPr>
          <w:rFonts w:ascii="宋体" w:eastAsia="宋体" w:hAnsi="宋体" w:cs="宋体"/>
          <w:b/>
          <w:bCs/>
          <w:color w:val="000000"/>
          <w:kern w:val="0"/>
          <w:sz w:val="30"/>
          <w:szCs w:val="30"/>
          <w:lang w:bidi="ar"/>
        </w:rPr>
      </w:pPr>
    </w:p>
    <w:p w:rsidR="00D42EBF" w:rsidRDefault="00D42EBF">
      <w:pPr>
        <w:widowControl/>
        <w:spacing w:line="540" w:lineRule="exact"/>
        <w:rPr>
          <w:rFonts w:ascii="宋体" w:eastAsia="宋体" w:hAnsi="宋体" w:cs="宋体"/>
          <w:b/>
          <w:bCs/>
          <w:color w:val="000000"/>
          <w:kern w:val="0"/>
          <w:sz w:val="30"/>
          <w:szCs w:val="30"/>
          <w:lang w:bidi="ar"/>
        </w:rPr>
      </w:pPr>
    </w:p>
    <w:p w:rsidR="00D42EBF" w:rsidRDefault="00D42EBF">
      <w:pPr>
        <w:widowControl/>
        <w:spacing w:line="540" w:lineRule="exact"/>
        <w:rPr>
          <w:rFonts w:ascii="宋体" w:eastAsia="宋体" w:hAnsi="宋体" w:cs="宋体"/>
          <w:b/>
          <w:bCs/>
          <w:color w:val="000000"/>
          <w:kern w:val="0"/>
          <w:sz w:val="30"/>
          <w:szCs w:val="30"/>
          <w:lang w:bidi="ar"/>
        </w:rPr>
      </w:pPr>
    </w:p>
    <w:p w:rsidR="00D42EBF" w:rsidRDefault="00D42EBF">
      <w:pPr>
        <w:widowControl/>
        <w:spacing w:line="540" w:lineRule="exact"/>
        <w:rPr>
          <w:rFonts w:ascii="宋体" w:eastAsia="宋体" w:hAnsi="宋体" w:cs="宋体"/>
          <w:b/>
          <w:bCs/>
          <w:color w:val="000000"/>
          <w:kern w:val="0"/>
          <w:sz w:val="30"/>
          <w:szCs w:val="30"/>
          <w:lang w:bidi="ar"/>
        </w:rPr>
      </w:pPr>
    </w:p>
    <w:p w:rsidR="00D42EBF" w:rsidRDefault="00D42EBF">
      <w:pPr>
        <w:widowControl/>
        <w:spacing w:line="540" w:lineRule="exact"/>
        <w:rPr>
          <w:rFonts w:ascii="宋体" w:eastAsia="宋体" w:hAnsi="宋体" w:cs="宋体"/>
          <w:b/>
          <w:bCs/>
          <w:color w:val="000000"/>
          <w:kern w:val="0"/>
          <w:sz w:val="30"/>
          <w:szCs w:val="30"/>
          <w:lang w:bidi="ar"/>
        </w:rPr>
      </w:pPr>
    </w:p>
    <w:p w:rsidR="00D42EBF" w:rsidRDefault="00D42EBF">
      <w:pPr>
        <w:widowControl/>
        <w:spacing w:line="540" w:lineRule="exact"/>
        <w:rPr>
          <w:rFonts w:ascii="宋体" w:eastAsia="宋体" w:hAnsi="宋体" w:cs="宋体"/>
          <w:b/>
          <w:bCs/>
          <w:color w:val="000000"/>
          <w:kern w:val="0"/>
          <w:sz w:val="30"/>
          <w:szCs w:val="30"/>
          <w:lang w:bidi="ar"/>
        </w:rPr>
      </w:pPr>
    </w:p>
    <w:p w:rsidR="00D42EBF" w:rsidRDefault="00D42EBF">
      <w:pPr>
        <w:widowControl/>
        <w:spacing w:line="540" w:lineRule="exact"/>
        <w:rPr>
          <w:rFonts w:ascii="宋体" w:eastAsia="宋体" w:hAnsi="宋体" w:cs="宋体"/>
          <w:b/>
          <w:bCs/>
          <w:color w:val="000000"/>
          <w:kern w:val="0"/>
          <w:sz w:val="30"/>
          <w:szCs w:val="30"/>
          <w:lang w:bidi="ar"/>
        </w:rPr>
      </w:pPr>
    </w:p>
    <w:p w:rsidR="00D42EBF" w:rsidRDefault="00D42EBF">
      <w:pPr>
        <w:widowControl/>
        <w:spacing w:line="540" w:lineRule="exact"/>
        <w:rPr>
          <w:rFonts w:ascii="宋体" w:eastAsia="宋体" w:hAnsi="宋体" w:cs="宋体"/>
          <w:b/>
          <w:bCs/>
          <w:color w:val="000000"/>
          <w:kern w:val="0"/>
          <w:sz w:val="30"/>
          <w:szCs w:val="30"/>
          <w:lang w:bidi="ar"/>
        </w:rPr>
      </w:pPr>
    </w:p>
    <w:p w:rsidR="00D42EBF" w:rsidRDefault="00D42EBF">
      <w:pPr>
        <w:widowControl/>
        <w:spacing w:line="540" w:lineRule="exact"/>
        <w:rPr>
          <w:rFonts w:ascii="宋体" w:eastAsia="宋体" w:hAnsi="宋体" w:cs="宋体"/>
          <w:b/>
          <w:bCs/>
          <w:color w:val="000000"/>
          <w:kern w:val="0"/>
          <w:sz w:val="30"/>
          <w:szCs w:val="30"/>
          <w:lang w:bidi="ar"/>
        </w:rPr>
      </w:pPr>
    </w:p>
    <w:p w:rsidR="00D42EBF" w:rsidRDefault="00D42EBF">
      <w:pPr>
        <w:widowControl/>
        <w:spacing w:line="540" w:lineRule="exact"/>
        <w:rPr>
          <w:rFonts w:ascii="宋体" w:eastAsia="宋体" w:hAnsi="宋体" w:cs="宋体"/>
          <w:b/>
          <w:bCs/>
          <w:color w:val="000000"/>
          <w:kern w:val="0"/>
          <w:sz w:val="30"/>
          <w:szCs w:val="30"/>
          <w:lang w:bidi="ar"/>
        </w:rPr>
      </w:pPr>
    </w:p>
    <w:p w:rsidR="00D42EBF" w:rsidRDefault="00D42EBF">
      <w:pPr>
        <w:widowControl/>
        <w:spacing w:line="540" w:lineRule="exact"/>
        <w:rPr>
          <w:rFonts w:ascii="宋体" w:eastAsia="宋体" w:hAnsi="宋体" w:cs="宋体"/>
          <w:b/>
          <w:bCs/>
          <w:color w:val="000000"/>
          <w:kern w:val="0"/>
          <w:sz w:val="30"/>
          <w:szCs w:val="30"/>
          <w:lang w:bidi="ar"/>
        </w:rPr>
      </w:pPr>
    </w:p>
    <w:p w:rsidR="00D42EBF" w:rsidRDefault="00D42EBF">
      <w:pPr>
        <w:widowControl/>
        <w:spacing w:line="540" w:lineRule="exact"/>
        <w:rPr>
          <w:rFonts w:ascii="宋体" w:eastAsia="宋体" w:hAnsi="宋体" w:cs="宋体"/>
          <w:b/>
          <w:bCs/>
          <w:color w:val="000000"/>
          <w:kern w:val="0"/>
          <w:sz w:val="30"/>
          <w:szCs w:val="30"/>
          <w:lang w:bidi="ar"/>
        </w:rPr>
      </w:pPr>
    </w:p>
    <w:p w:rsidR="00D42EBF" w:rsidRDefault="00D42EBF">
      <w:pPr>
        <w:widowControl/>
        <w:spacing w:line="540" w:lineRule="exact"/>
        <w:rPr>
          <w:rFonts w:ascii="宋体" w:eastAsia="宋体" w:hAnsi="宋体" w:cs="宋体"/>
          <w:b/>
          <w:bCs/>
          <w:color w:val="000000"/>
          <w:kern w:val="0"/>
          <w:sz w:val="30"/>
          <w:szCs w:val="30"/>
          <w:lang w:bidi="ar"/>
        </w:rPr>
      </w:pPr>
    </w:p>
    <w:p w:rsidR="00D42EBF" w:rsidRDefault="00D42EBF">
      <w:pPr>
        <w:widowControl/>
        <w:spacing w:line="540" w:lineRule="exact"/>
        <w:rPr>
          <w:rFonts w:ascii="宋体" w:eastAsia="宋体" w:hAnsi="宋体" w:cs="宋体"/>
          <w:b/>
          <w:bCs/>
          <w:color w:val="000000"/>
          <w:kern w:val="0"/>
          <w:sz w:val="30"/>
          <w:szCs w:val="30"/>
          <w:lang w:bidi="ar"/>
        </w:rPr>
      </w:pPr>
    </w:p>
    <w:p w:rsidR="00D42EBF" w:rsidRDefault="00D42EBF">
      <w:pPr>
        <w:widowControl/>
        <w:spacing w:line="540" w:lineRule="exact"/>
        <w:rPr>
          <w:rFonts w:ascii="宋体" w:eastAsia="宋体" w:hAnsi="宋体" w:cs="宋体"/>
          <w:b/>
          <w:bCs/>
          <w:color w:val="000000"/>
          <w:kern w:val="0"/>
          <w:sz w:val="30"/>
          <w:szCs w:val="30"/>
          <w:lang w:bidi="ar"/>
        </w:rPr>
      </w:pPr>
    </w:p>
    <w:p w:rsidR="00D42EBF" w:rsidRDefault="00D42EBF">
      <w:pPr>
        <w:widowControl/>
        <w:spacing w:line="540" w:lineRule="exact"/>
        <w:rPr>
          <w:rFonts w:ascii="宋体" w:eastAsia="宋体" w:hAnsi="宋体" w:cs="宋体"/>
          <w:b/>
          <w:bCs/>
          <w:color w:val="000000"/>
          <w:kern w:val="0"/>
          <w:sz w:val="30"/>
          <w:szCs w:val="30"/>
          <w:lang w:bidi="ar"/>
        </w:rPr>
      </w:pPr>
    </w:p>
    <w:p w:rsidR="00D42EBF" w:rsidRDefault="00D42EBF">
      <w:pPr>
        <w:widowControl/>
        <w:spacing w:line="540" w:lineRule="exact"/>
        <w:rPr>
          <w:rFonts w:ascii="宋体" w:eastAsia="宋体" w:hAnsi="宋体" w:cs="宋体"/>
          <w:b/>
          <w:bCs/>
          <w:color w:val="000000"/>
          <w:kern w:val="0"/>
          <w:sz w:val="30"/>
          <w:szCs w:val="30"/>
          <w:lang w:bidi="ar"/>
        </w:rPr>
      </w:pPr>
    </w:p>
    <w:p w:rsidR="00D42EBF" w:rsidRDefault="00D42EBF">
      <w:pPr>
        <w:widowControl/>
        <w:spacing w:line="540" w:lineRule="exact"/>
        <w:rPr>
          <w:rFonts w:ascii="宋体" w:eastAsia="宋体" w:hAnsi="宋体" w:cs="宋体"/>
          <w:b/>
          <w:bCs/>
          <w:color w:val="000000"/>
          <w:kern w:val="0"/>
          <w:sz w:val="43"/>
          <w:szCs w:val="43"/>
          <w:lang w:bidi="ar"/>
        </w:rPr>
      </w:pPr>
    </w:p>
    <w:p w:rsidR="00D42EBF" w:rsidRDefault="00D42EBF">
      <w:pPr>
        <w:widowControl/>
        <w:spacing w:line="540" w:lineRule="exact"/>
        <w:rPr>
          <w:rFonts w:ascii="宋体" w:eastAsia="宋体" w:hAnsi="宋体" w:cs="宋体"/>
          <w:b/>
          <w:bCs/>
          <w:color w:val="000000"/>
          <w:kern w:val="0"/>
          <w:sz w:val="30"/>
          <w:szCs w:val="30"/>
          <w:lang w:bidi="ar"/>
        </w:rPr>
      </w:pPr>
    </w:p>
    <w:p w:rsidR="00D42EBF" w:rsidRDefault="00D42EBF">
      <w:pPr>
        <w:widowControl/>
        <w:spacing w:line="540" w:lineRule="exact"/>
        <w:rPr>
          <w:rFonts w:ascii="宋体" w:eastAsia="宋体" w:hAnsi="宋体" w:cs="宋体"/>
          <w:b/>
          <w:bCs/>
          <w:color w:val="000000"/>
          <w:kern w:val="0"/>
          <w:sz w:val="30"/>
          <w:szCs w:val="30"/>
          <w:lang w:bidi="ar"/>
        </w:rPr>
      </w:pPr>
    </w:p>
    <w:p w:rsidR="00D42EBF" w:rsidRDefault="00D42EBF">
      <w:pPr>
        <w:widowControl/>
        <w:spacing w:line="540" w:lineRule="exact"/>
        <w:rPr>
          <w:rFonts w:ascii="宋体" w:eastAsia="宋体" w:hAnsi="宋体" w:cs="宋体"/>
          <w:b/>
          <w:bCs/>
          <w:color w:val="000000"/>
          <w:kern w:val="0"/>
          <w:sz w:val="30"/>
          <w:szCs w:val="30"/>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C263D5">
      <w:pPr>
        <w:widowControl/>
        <w:spacing w:line="540" w:lineRule="exact"/>
        <w:jc w:val="center"/>
      </w:pPr>
      <w:r>
        <w:rPr>
          <w:rFonts w:ascii="宋体" w:eastAsia="宋体" w:hAnsi="宋体" w:cs="宋体" w:hint="eastAsia"/>
          <w:b/>
          <w:bCs/>
          <w:color w:val="000000"/>
          <w:kern w:val="0"/>
          <w:sz w:val="43"/>
          <w:szCs w:val="43"/>
          <w:lang w:bidi="ar"/>
        </w:rPr>
        <w:t>建设工程消防备案检查工作指引</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一、抽查事项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（一）抽查办理的消防备案未抽中项目 </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二、检查内容和方法： </w:t>
      </w:r>
    </w:p>
    <w:p w:rsidR="00D42EBF" w:rsidRDefault="00C263D5">
      <w:pPr>
        <w:widowControl/>
        <w:spacing w:line="540" w:lineRule="exact"/>
        <w:ind w:firstLineChars="200" w:firstLine="602"/>
        <w:rPr>
          <w:sz w:val="30"/>
          <w:szCs w:val="30"/>
        </w:rPr>
      </w:pPr>
      <w:r>
        <w:rPr>
          <w:rFonts w:ascii="仿宋" w:eastAsia="仿宋" w:hAnsi="仿宋" w:cs="仿宋" w:hint="eastAsia"/>
          <w:b/>
          <w:bCs/>
          <w:color w:val="000000"/>
          <w:kern w:val="0"/>
          <w:sz w:val="30"/>
          <w:szCs w:val="30"/>
          <w:lang w:bidi="ar"/>
        </w:rPr>
        <w:t xml:space="preserve">（一）检查内容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1、建设工程消防备案抽查项目，检查建设单位申报材料是否齐全完整、符合法定形式。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2、施工单位及技术服务机构是否履行相关消防责任与义务。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3、实地抽查检查建设单位、设计单位、施工单位、消防技术服务机构建设工程消防安全责任落实情况。 </w:t>
      </w:r>
    </w:p>
    <w:p w:rsidR="00D42EBF" w:rsidRDefault="00C263D5">
      <w:pPr>
        <w:widowControl/>
        <w:spacing w:line="540" w:lineRule="exact"/>
        <w:ind w:firstLineChars="200" w:firstLine="602"/>
        <w:rPr>
          <w:sz w:val="30"/>
          <w:szCs w:val="30"/>
        </w:rPr>
      </w:pPr>
      <w:r>
        <w:rPr>
          <w:rFonts w:ascii="仿宋" w:eastAsia="仿宋" w:hAnsi="仿宋" w:cs="仿宋" w:hint="eastAsia"/>
          <w:b/>
          <w:bCs/>
          <w:color w:val="000000"/>
          <w:kern w:val="0"/>
          <w:sz w:val="30"/>
          <w:szCs w:val="30"/>
          <w:lang w:bidi="ar"/>
        </w:rPr>
        <w:t xml:space="preserve">（二）检查方法及程序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1、查阅消防备案未抽中项目案卷资料。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2、从备案未抽中项目台账中随机抽取建设工程项目，现场检查测试。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3、检查结束后，通报检查情况，对存在问题的项目下发《整改通知书》。 </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三、检查依据 </w:t>
      </w:r>
    </w:p>
    <w:p w:rsidR="00D42EBF" w:rsidRDefault="00C263D5">
      <w:pPr>
        <w:widowControl/>
        <w:spacing w:line="540" w:lineRule="exact"/>
        <w:ind w:firstLineChars="200" w:firstLine="600"/>
        <w:rPr>
          <w:rFonts w:ascii="楷体" w:eastAsia="楷体" w:hAnsi="楷体" w:cs="楷体"/>
          <w:color w:val="000000"/>
          <w:kern w:val="0"/>
          <w:sz w:val="30"/>
          <w:szCs w:val="30"/>
          <w:lang w:bidi="ar"/>
        </w:rPr>
      </w:pPr>
      <w:r>
        <w:rPr>
          <w:rFonts w:ascii="楷体" w:eastAsia="楷体" w:hAnsi="楷体" w:cs="楷体" w:hint="eastAsia"/>
          <w:color w:val="000000"/>
          <w:kern w:val="0"/>
          <w:sz w:val="30"/>
          <w:szCs w:val="30"/>
          <w:lang w:bidi="ar"/>
        </w:rPr>
        <w:t>（一）《中华人民共和国消防法》</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第十条 对按照国家工程建设消防技术标准需要进行消防设计的建设工程，实行建设工程消防设计审查验收制度。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 xml:space="preserve">第十一条 国务院住房和城乡建设主管部门规定的特殊建设工程，建设单位应当将消防设计文件报送住房和城乡建设主管部门审查，住房和城乡建设主管部门依法对审查的结果负责。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前款规定以外的其他建设工程，建设单位申请领取施工许可证或者申请批准开工报告时应当提供满足施工需要的消防设计图纸及技术资料。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第十二条 特殊建设工程未经消防设计审查或者审查不合格的，建设单位、施工单位不得施工；其他建设工程，建设单位未提供满足施工需要的消防设计图纸及技术资料的，有关部门不得发放施工许可证或者批准开工报告。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第十三条 国务院住房和城乡建设主管部门规定应当申请消防验收的建设工程竣工，建设单位应当向住房和城乡建设主管部门申请消防验收。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前款规定以外的其他建设工程，建设单位在验收后应当报住房和城乡建设主管部门备案，住房和城乡建设主管部门应当进行抽查。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依法应当进行消防验收的建设工程，未经消防验收或者消防验收不合格的，禁止投入使用；其他建设工程经依法抽查不合格的，应当停止使用。</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第五十六条 住房和城乡建设主管部门、消防救援机构及其工作人员应当按照法定的职权和程序进行消防设计审查、消防验收、备案抽查和消防安全检查，做到公正、严格、文明、高效。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第五十八条 违反本法规定，有下列行为之一的，由住房和城乡建设主管部门、消防救援机构按照各自职权责令停止施工、停止使用或者停产停业，并处三万元以上三十万元以下罚款：（一）</w:t>
      </w:r>
      <w:r>
        <w:rPr>
          <w:rFonts w:ascii="仿宋" w:eastAsia="仿宋" w:hAnsi="仿宋" w:cs="仿宋" w:hint="eastAsia"/>
          <w:color w:val="000000"/>
          <w:kern w:val="0"/>
          <w:sz w:val="30"/>
          <w:szCs w:val="30"/>
          <w:lang w:bidi="ar"/>
        </w:rPr>
        <w:lastRenderedPageBreak/>
        <w:t xml:space="preserve">依法应当进行消防设计审查的建设工程，未经依法审查或者审查不合格，擅自施工的；（二）依法应当进行消防验收的建设工程，未经消防验收或者消防验收不合格，擅自投入使用的；（三）本法第十三条规定的其他建设工程验收后经依法抽查不合格，不停止使用的；（四）公众聚集场所未经消防救援机构许可，擅自投入使用、营业的，或者经核查发现场所使用、营业情况与承诺内容不符的。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建设单位未依照本法规定在验收后报住房和城乡建设主管部门备案的，由住房和城乡建设主管部门责令改正，处五千元以下罚款。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第五十九条 违反本法规定，有下列行为之一的，由住房和城乡建设主管部门责令改正或者停止施工，并处一万元以上十万元以下罚款：（一）建设单位要求建筑设计单位或者建筑施工企业降低消防技术标准设计、施工的；（二）建筑设计单位不按照消防技术标准强制性要求进行消防设计的；（三）建筑施工企业不按照消防设计文件和消防技术标准施工，降低消防施工质量的；（四）工程监理单位与建设单位或者建筑施工企业串通，弄虚作假，降低消防施工质量的。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（二）《建设工程消防设计审查验收管理暂行规定》（建设部令第51号）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（三）住房和城乡建设部《建设工程消防设计审查验收工作细则》 </w:t>
      </w:r>
    </w:p>
    <w:p w:rsidR="00D42EBF" w:rsidRDefault="00C263D5">
      <w:pPr>
        <w:widowControl/>
        <w:spacing w:line="540" w:lineRule="exact"/>
        <w:ind w:firstLineChars="200" w:firstLine="600"/>
        <w:rPr>
          <w:rFonts w:ascii="楷体" w:eastAsia="楷体" w:hAnsi="楷体" w:cs="楷体"/>
          <w:color w:val="000000"/>
          <w:kern w:val="0"/>
          <w:sz w:val="30"/>
          <w:szCs w:val="30"/>
          <w:lang w:bidi="ar"/>
        </w:rPr>
      </w:pPr>
      <w:r>
        <w:rPr>
          <w:rFonts w:ascii="楷体" w:eastAsia="楷体" w:hAnsi="楷体" w:cs="楷体" w:hint="eastAsia"/>
          <w:color w:val="000000"/>
          <w:kern w:val="0"/>
          <w:sz w:val="30"/>
          <w:szCs w:val="30"/>
          <w:lang w:bidi="ar"/>
        </w:rPr>
        <w:t>（四）《山东省建设工程消防验收技术导则》</w:t>
      </w:r>
    </w:p>
    <w:p w:rsidR="00D42EBF" w:rsidRDefault="00C263D5">
      <w:pPr>
        <w:widowControl/>
        <w:spacing w:line="540" w:lineRule="exact"/>
        <w:ind w:firstLineChars="200" w:firstLine="600"/>
        <w:rPr>
          <w:rFonts w:ascii="楷体" w:eastAsia="楷体" w:hAnsi="楷体" w:cs="楷体"/>
          <w:color w:val="000000"/>
          <w:kern w:val="0"/>
          <w:sz w:val="30"/>
          <w:szCs w:val="30"/>
          <w:lang w:bidi="ar"/>
        </w:rPr>
      </w:pPr>
      <w:r>
        <w:rPr>
          <w:rFonts w:ascii="楷体" w:eastAsia="楷体" w:hAnsi="楷体" w:cs="楷体" w:hint="eastAsia"/>
          <w:color w:val="000000"/>
          <w:kern w:val="0"/>
          <w:sz w:val="30"/>
          <w:szCs w:val="30"/>
          <w:lang w:bidi="ar"/>
        </w:rPr>
        <w:t>（五）《淄博市消防验收规程》</w:t>
      </w:r>
    </w:p>
    <w:p w:rsidR="00D42EBF" w:rsidRDefault="00D42EBF">
      <w:pPr>
        <w:widowControl/>
        <w:spacing w:line="530" w:lineRule="exact"/>
        <w:ind w:firstLineChars="200" w:firstLine="600"/>
        <w:rPr>
          <w:rFonts w:ascii="楷体" w:eastAsia="楷体" w:hAnsi="楷体" w:cs="楷体"/>
          <w:color w:val="000000"/>
          <w:kern w:val="0"/>
          <w:sz w:val="30"/>
          <w:szCs w:val="30"/>
          <w:lang w:bidi="ar"/>
        </w:rPr>
      </w:pPr>
    </w:p>
    <w:p w:rsidR="004D208B" w:rsidRDefault="004D208B">
      <w:pPr>
        <w:widowControl/>
        <w:spacing w:line="530" w:lineRule="exact"/>
        <w:ind w:firstLineChars="200" w:firstLine="600"/>
        <w:rPr>
          <w:rFonts w:ascii="楷体" w:eastAsia="楷体" w:hAnsi="楷体" w:cs="楷体"/>
          <w:color w:val="000000"/>
          <w:kern w:val="0"/>
          <w:sz w:val="30"/>
          <w:szCs w:val="30"/>
          <w:lang w:bidi="ar"/>
        </w:rPr>
      </w:pPr>
    </w:p>
    <w:p w:rsidR="004D208B" w:rsidRDefault="004D208B">
      <w:pPr>
        <w:widowControl/>
        <w:spacing w:line="530" w:lineRule="exact"/>
        <w:ind w:firstLineChars="200" w:firstLine="600"/>
        <w:rPr>
          <w:rFonts w:ascii="楷体" w:eastAsia="楷体" w:hAnsi="楷体" w:cs="楷体"/>
          <w:color w:val="000000"/>
          <w:kern w:val="0"/>
          <w:sz w:val="30"/>
          <w:szCs w:val="30"/>
          <w:lang w:bidi="ar"/>
        </w:rPr>
      </w:pPr>
    </w:p>
    <w:p w:rsidR="00D42EBF" w:rsidRDefault="00D42EBF">
      <w:pPr>
        <w:widowControl/>
        <w:spacing w:line="530" w:lineRule="exact"/>
        <w:rPr>
          <w:rFonts w:ascii="楷体" w:eastAsia="楷体" w:hAnsi="楷体" w:cs="楷体"/>
          <w:color w:val="000000"/>
          <w:kern w:val="0"/>
          <w:sz w:val="30"/>
          <w:szCs w:val="30"/>
          <w:lang w:bidi="ar"/>
        </w:rPr>
      </w:pPr>
    </w:p>
    <w:p w:rsidR="00D42EBF" w:rsidRDefault="00C263D5">
      <w:pPr>
        <w:widowControl/>
        <w:spacing w:line="540" w:lineRule="exact"/>
        <w:jc w:val="center"/>
      </w:pPr>
      <w:r>
        <w:rPr>
          <w:rFonts w:ascii="宋体" w:eastAsia="宋体" w:hAnsi="宋体" w:cs="宋体" w:hint="eastAsia"/>
          <w:b/>
          <w:bCs/>
          <w:color w:val="000000"/>
          <w:kern w:val="0"/>
          <w:sz w:val="43"/>
          <w:szCs w:val="43"/>
          <w:lang w:bidi="ar"/>
        </w:rPr>
        <w:t>质量安全扬尘抽查工作指引</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一、抽查事项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（一）抽查责任主体施工现场实体安全隐患及安全行为资料等；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（二）抽查责任主体施工现场实体质量通病及质量验收资料等；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（三）抽查责任主体施工现场扬尘防治设施配备及采取的扬尘防治措施等。 </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二、检查内容和方法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（一）抽查责任主体施工现场实体安全隐患及安全行为资料等。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施工现场脚手架、模板支撑体系、起重设备设施、基坑工程、高处作业、临时用电、安全防护等分部分项工程，重点检查危险性较大的分部分项工程及关键岗位人员安全行为等是否符合法律法规及规范标准要求。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（二）抽查责任主体施工现场实体质量通病及质量验收资料等。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检查施工现场地基基础工程、钢筋工程、混凝土工程、钢结构工程、砌体工程、给排水工程、防水工程等是否符合法律法规及规范标准要求。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（三）抽查责任主体施工现场扬尘防治设施配备及扬尘防治措施等。</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lastRenderedPageBreak/>
        <w:t xml:space="preserve">检查扬尘在线监测监控、工地周边围挡、土（石）方开挖湿法作业、产尘物料堆放覆盖、路面、场地的硬化、车辆出入冲洗、渣土车辆密闭运输、非道路移动机械等是否符合相关规定。 </w:t>
      </w:r>
    </w:p>
    <w:p w:rsidR="00D42EBF" w:rsidRDefault="00C263D5">
      <w:pPr>
        <w:widowControl/>
        <w:spacing w:line="540" w:lineRule="exact"/>
        <w:rPr>
          <w:sz w:val="30"/>
          <w:szCs w:val="30"/>
        </w:rPr>
      </w:pPr>
      <w:r>
        <w:rPr>
          <w:rFonts w:ascii="黑体" w:eastAsia="黑体" w:hAnsi="宋体" w:cs="黑体" w:hint="eastAsia"/>
          <w:b/>
          <w:bCs/>
          <w:color w:val="000000"/>
          <w:kern w:val="0"/>
          <w:sz w:val="30"/>
          <w:szCs w:val="30"/>
          <w:lang w:bidi="ar"/>
        </w:rPr>
        <w:t xml:space="preserve">三、检查依据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（一）《中华人民共和国建筑法》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（二）《建筑工程质量管理条例》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（三）《中华人民共和国安全生产法》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（四）《建设工程安全生产管理条例》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（五）《危险性较大的分部分项工程安全管理规定》住房和城乡建设部令第37号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（六）《山东省房屋市政施工危险性较大分部分项工程安全 </w:t>
      </w:r>
    </w:p>
    <w:p w:rsidR="00D42EBF" w:rsidRDefault="00C263D5">
      <w:pPr>
        <w:widowControl/>
        <w:spacing w:line="540" w:lineRule="exact"/>
        <w:rPr>
          <w:sz w:val="30"/>
          <w:szCs w:val="30"/>
        </w:rPr>
      </w:pPr>
      <w:r>
        <w:rPr>
          <w:rFonts w:ascii="楷体" w:eastAsia="楷体" w:hAnsi="楷体" w:cs="楷体" w:hint="eastAsia"/>
          <w:color w:val="000000"/>
          <w:kern w:val="0"/>
          <w:sz w:val="30"/>
          <w:szCs w:val="30"/>
          <w:lang w:bidi="ar"/>
        </w:rPr>
        <w:t xml:space="preserve">管理实施细则》 鲁建质安字〔2018〕15号文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（七）《建筑施工企业主要负责人、项目负责人和专职安全生产管理人员安全生产管理规定》（住房城乡建设部令第17号）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（八）《建筑施工安全检查标准》JGJ59-2011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（九）《施工脚手架通用规范》GB55023-2022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（十）《建筑施工扣件式钢管脚手架安全技术规范》 JGJ130-2011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（十一）《建筑施工承插型盘扣式钢管支架安全技术规程》JGJ231/T-2021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（十二）《建筑施工工具式脚手架安全技术规范》JGJ202-2010 </w:t>
      </w:r>
    </w:p>
    <w:p w:rsidR="00D42EBF" w:rsidRDefault="00C263D5">
      <w:pPr>
        <w:widowControl/>
        <w:spacing w:line="540" w:lineRule="exact"/>
        <w:ind w:firstLineChars="200" w:firstLine="600"/>
        <w:rPr>
          <w:rFonts w:ascii="楷体" w:eastAsia="楷体" w:hAnsi="楷体" w:cs="楷体"/>
          <w:color w:val="000000"/>
          <w:kern w:val="0"/>
          <w:sz w:val="30"/>
          <w:szCs w:val="30"/>
          <w:lang w:bidi="ar"/>
        </w:rPr>
      </w:pPr>
      <w:r>
        <w:rPr>
          <w:rFonts w:ascii="楷体" w:eastAsia="楷体" w:hAnsi="楷体" w:cs="楷体" w:hint="eastAsia"/>
          <w:color w:val="000000"/>
          <w:kern w:val="0"/>
          <w:sz w:val="30"/>
          <w:szCs w:val="30"/>
          <w:lang w:bidi="ar"/>
        </w:rPr>
        <w:t>（十三）《建筑施工高处作业安全技术规范》（JGJ80-2016）</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（十四）《混凝土结构工程施工规范》GB50666-2011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lastRenderedPageBreak/>
        <w:t xml:space="preserve">（十五）《建筑施工悬挑脚手架安全技术与管理标准》DB37/T5222－2022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（十六） 《建筑施工起重吊装工程安全技术规范》（JGJ276-2012）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（十七）《施工现场临时用电安全技术规范》JGJ46--2005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（十八）《 建设工程施工现场供用电安全规范 》GB50194--2014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（十九）《塔式起重机》GB/T 5031-2019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（二十）《建筑施工塔式起重机安装、使用、拆卸安全技术规程》JGJ 196-2010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（二十一）《施工现场机械设备检查技术规程》JGJ 160-2016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（二十二）《施工升降机安全规程》GB10055-2017 </w:t>
      </w:r>
    </w:p>
    <w:p w:rsidR="00D42EBF" w:rsidRDefault="00C263D5">
      <w:pPr>
        <w:widowControl/>
        <w:spacing w:line="540" w:lineRule="exact"/>
        <w:ind w:firstLineChars="200" w:firstLine="600"/>
        <w:rPr>
          <w:sz w:val="30"/>
          <w:szCs w:val="30"/>
        </w:rPr>
      </w:pPr>
      <w:r>
        <w:rPr>
          <w:rFonts w:ascii="楷体" w:eastAsia="楷体" w:hAnsi="楷体" w:cs="楷体" w:hint="eastAsia"/>
          <w:color w:val="000000"/>
          <w:kern w:val="0"/>
          <w:sz w:val="30"/>
          <w:szCs w:val="30"/>
          <w:lang w:bidi="ar"/>
        </w:rPr>
        <w:t xml:space="preserve">（二十三）《高处作业吊篮》GB/T19155-2017 </w:t>
      </w:r>
    </w:p>
    <w:p w:rsidR="00D42EBF" w:rsidRDefault="00C263D5">
      <w:pPr>
        <w:widowControl/>
        <w:spacing w:line="540" w:lineRule="exact"/>
        <w:ind w:firstLineChars="200" w:firstLine="600"/>
        <w:rPr>
          <w:rFonts w:ascii="楷体" w:eastAsia="楷体" w:hAnsi="楷体" w:cs="楷体"/>
          <w:color w:val="000000"/>
          <w:kern w:val="0"/>
          <w:sz w:val="30"/>
          <w:szCs w:val="30"/>
          <w:lang w:bidi="ar"/>
        </w:rPr>
      </w:pPr>
      <w:r>
        <w:rPr>
          <w:rFonts w:ascii="楷体" w:eastAsia="楷体" w:hAnsi="楷体" w:cs="楷体" w:hint="eastAsia"/>
          <w:color w:val="000000"/>
          <w:kern w:val="0"/>
          <w:sz w:val="30"/>
          <w:szCs w:val="30"/>
          <w:lang w:bidi="ar"/>
        </w:rPr>
        <w:t>（二十四）《建设工程施工现场消防安全技术规范》GB50720-2011</w:t>
      </w: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pPr>
        <w:widowControl/>
        <w:spacing w:line="540" w:lineRule="exact"/>
        <w:jc w:val="center"/>
        <w:rPr>
          <w:rFonts w:ascii="宋体" w:eastAsia="宋体" w:hAnsi="宋体" w:cs="宋体"/>
          <w:b/>
          <w:bCs/>
          <w:color w:val="000000"/>
          <w:kern w:val="0"/>
          <w:sz w:val="43"/>
          <w:szCs w:val="43"/>
          <w:lang w:bidi="ar"/>
        </w:rPr>
      </w:pPr>
    </w:p>
    <w:p w:rsidR="00D42EBF" w:rsidRDefault="00D42EBF" w:rsidP="008E3F07">
      <w:pPr>
        <w:widowControl/>
        <w:spacing w:line="540" w:lineRule="exact"/>
        <w:rPr>
          <w:rFonts w:ascii="宋体" w:eastAsia="宋体" w:hAnsi="宋体" w:cs="宋体"/>
          <w:b/>
          <w:bCs/>
          <w:color w:val="000000"/>
          <w:kern w:val="0"/>
          <w:sz w:val="43"/>
          <w:szCs w:val="43"/>
          <w:lang w:bidi="ar"/>
        </w:rPr>
      </w:pPr>
    </w:p>
    <w:p w:rsidR="00D42EBF" w:rsidRDefault="00D42EBF">
      <w:pPr>
        <w:widowControl/>
        <w:spacing w:line="540" w:lineRule="exact"/>
        <w:rPr>
          <w:rFonts w:ascii="宋体" w:eastAsia="宋体" w:hAnsi="宋体" w:cs="宋体"/>
          <w:b/>
          <w:bCs/>
          <w:color w:val="000000"/>
          <w:kern w:val="0"/>
          <w:sz w:val="43"/>
          <w:szCs w:val="43"/>
          <w:lang w:bidi="ar"/>
        </w:rPr>
      </w:pPr>
    </w:p>
    <w:p w:rsidR="00D42EBF" w:rsidRDefault="00D42EBF" w:rsidP="00486EBD">
      <w:pPr>
        <w:widowControl/>
        <w:spacing w:line="540" w:lineRule="exact"/>
        <w:rPr>
          <w:rFonts w:ascii="宋体" w:eastAsia="宋体" w:hAnsi="宋体" w:cs="宋体"/>
          <w:b/>
          <w:bCs/>
          <w:color w:val="000000"/>
          <w:kern w:val="0"/>
          <w:sz w:val="43"/>
          <w:szCs w:val="43"/>
          <w:lang w:bidi="ar"/>
        </w:rPr>
      </w:pPr>
    </w:p>
    <w:p w:rsidR="00D42EBF" w:rsidRDefault="00C263D5">
      <w:pPr>
        <w:widowControl/>
        <w:spacing w:line="540" w:lineRule="exact"/>
        <w:jc w:val="center"/>
      </w:pPr>
      <w:r>
        <w:rPr>
          <w:rFonts w:ascii="宋体" w:eastAsia="宋体" w:hAnsi="宋体" w:cs="宋体" w:hint="eastAsia"/>
          <w:b/>
          <w:bCs/>
          <w:color w:val="000000"/>
          <w:kern w:val="0"/>
          <w:sz w:val="43"/>
          <w:szCs w:val="43"/>
          <w:lang w:bidi="ar"/>
        </w:rPr>
        <w:t>住房保障行为检查工作指引</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一、抽查事项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（一）检查公租房动态管理情况；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（二）检查租赁补贴发放情况。 </w:t>
      </w:r>
    </w:p>
    <w:p w:rsidR="00D42EBF" w:rsidRDefault="00C263D5">
      <w:pPr>
        <w:widowControl/>
        <w:spacing w:line="540" w:lineRule="exact"/>
        <w:rPr>
          <w:sz w:val="30"/>
          <w:szCs w:val="30"/>
        </w:rPr>
      </w:pPr>
      <w:r>
        <w:rPr>
          <w:rFonts w:ascii="黑体" w:eastAsia="黑体" w:hAnsi="宋体" w:cs="黑体" w:hint="eastAsia"/>
          <w:color w:val="000000"/>
          <w:kern w:val="0"/>
          <w:sz w:val="30"/>
          <w:szCs w:val="30"/>
          <w:lang w:bidi="ar"/>
        </w:rPr>
        <w:t xml:space="preserve">二、检查内容和方法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（一）检查公租房动态管理情况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检查承租人员家庭人口、收入、住房条件是否发生变化，是否存在出租、出借、长期闲置等行为。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（二）检查租赁补贴发放情况 </w:t>
      </w:r>
    </w:p>
    <w:p w:rsidR="00D42EBF" w:rsidRDefault="00C263D5">
      <w:pPr>
        <w:widowControl/>
        <w:spacing w:line="540" w:lineRule="exact"/>
        <w:ind w:firstLineChars="200" w:firstLine="600"/>
        <w:rPr>
          <w:sz w:val="30"/>
          <w:szCs w:val="30"/>
        </w:rPr>
      </w:pPr>
      <w:r>
        <w:rPr>
          <w:rFonts w:ascii="仿宋" w:eastAsia="仿宋" w:hAnsi="仿宋" w:cs="仿宋" w:hint="eastAsia"/>
          <w:color w:val="000000"/>
          <w:kern w:val="0"/>
          <w:sz w:val="30"/>
          <w:szCs w:val="30"/>
          <w:lang w:bidi="ar"/>
        </w:rPr>
        <w:t xml:space="preserve">检查补贴对象家庭人口、收入、住房条件是否发生变化。 </w:t>
      </w:r>
    </w:p>
    <w:p w:rsidR="00D42EBF" w:rsidRDefault="00C263D5">
      <w:pPr>
        <w:widowControl/>
        <w:spacing w:line="540" w:lineRule="exact"/>
        <w:rPr>
          <w:sz w:val="30"/>
          <w:szCs w:val="30"/>
        </w:rPr>
      </w:pPr>
      <w:r>
        <w:rPr>
          <w:rFonts w:ascii="仿宋" w:eastAsia="仿宋" w:hAnsi="仿宋" w:cs="仿宋" w:hint="eastAsia"/>
          <w:color w:val="000000"/>
          <w:kern w:val="0"/>
          <w:sz w:val="30"/>
          <w:szCs w:val="30"/>
          <w:lang w:bidi="ar"/>
        </w:rPr>
        <w:t xml:space="preserve">三、检查依据 </w:t>
      </w:r>
    </w:p>
    <w:p w:rsidR="00D42EBF" w:rsidRDefault="00C263D5">
      <w:pPr>
        <w:widowControl/>
        <w:spacing w:line="540" w:lineRule="exact"/>
        <w:ind w:leftChars="147" w:left="309" w:firstLineChars="100" w:firstLine="300"/>
        <w:rPr>
          <w:sz w:val="30"/>
          <w:szCs w:val="30"/>
        </w:rPr>
      </w:pPr>
      <w:r>
        <w:rPr>
          <w:rFonts w:ascii="仿宋" w:eastAsia="仿宋" w:hAnsi="仿宋" w:cs="仿宋" w:hint="eastAsia"/>
          <w:color w:val="000000"/>
          <w:kern w:val="0"/>
          <w:sz w:val="30"/>
          <w:szCs w:val="30"/>
          <w:lang w:bidi="ar"/>
        </w:rPr>
        <w:t>《淄博市公共租赁住房保障办法》</w:t>
      </w:r>
      <w:r>
        <w:rPr>
          <w:rFonts w:ascii="Calibri" w:eastAsia="宋体" w:hAnsi="Calibri" w:cs="Calibri"/>
          <w:color w:val="000000"/>
          <w:kern w:val="0"/>
          <w:sz w:val="30"/>
          <w:szCs w:val="30"/>
          <w:lang w:bidi="ar"/>
        </w:rPr>
        <w:t>(</w:t>
      </w:r>
      <w:r>
        <w:rPr>
          <w:rFonts w:ascii="仿宋" w:eastAsia="仿宋" w:hAnsi="仿宋" w:cs="仿宋" w:hint="eastAsia"/>
          <w:color w:val="000000"/>
          <w:kern w:val="0"/>
          <w:sz w:val="30"/>
          <w:szCs w:val="30"/>
          <w:lang w:bidi="ar"/>
        </w:rPr>
        <w:t>淄政办发〔</w:t>
      </w:r>
      <w:r>
        <w:rPr>
          <w:rFonts w:ascii="Calibri" w:eastAsia="宋体" w:hAnsi="Calibri" w:cs="Calibri"/>
          <w:color w:val="000000"/>
          <w:kern w:val="0"/>
          <w:sz w:val="30"/>
          <w:szCs w:val="30"/>
          <w:lang w:bidi="ar"/>
        </w:rPr>
        <w:t>2020</w:t>
      </w:r>
      <w:r>
        <w:rPr>
          <w:rFonts w:ascii="仿宋" w:eastAsia="仿宋" w:hAnsi="仿宋" w:cs="仿宋" w:hint="eastAsia"/>
          <w:color w:val="000000"/>
          <w:kern w:val="0"/>
          <w:sz w:val="30"/>
          <w:szCs w:val="30"/>
          <w:lang w:bidi="ar"/>
        </w:rPr>
        <w:t>〕</w:t>
      </w:r>
      <w:r>
        <w:rPr>
          <w:rFonts w:ascii="Calibri" w:eastAsia="宋体" w:hAnsi="Calibri" w:cs="Calibri"/>
          <w:color w:val="000000"/>
          <w:kern w:val="0"/>
          <w:sz w:val="30"/>
          <w:szCs w:val="30"/>
          <w:lang w:bidi="ar"/>
        </w:rPr>
        <w:t>14</w:t>
      </w:r>
      <w:r>
        <w:rPr>
          <w:rFonts w:ascii="仿宋" w:eastAsia="仿宋" w:hAnsi="仿宋" w:cs="仿宋" w:hint="eastAsia"/>
          <w:color w:val="000000"/>
          <w:kern w:val="0"/>
          <w:sz w:val="30"/>
          <w:szCs w:val="30"/>
          <w:lang w:bidi="ar"/>
        </w:rPr>
        <w:t>号</w:t>
      </w:r>
      <w:r>
        <w:rPr>
          <w:rFonts w:ascii="Calibri" w:eastAsia="宋体" w:hAnsi="Calibri" w:cs="Calibri"/>
          <w:color w:val="000000"/>
          <w:kern w:val="0"/>
          <w:sz w:val="30"/>
          <w:szCs w:val="30"/>
          <w:lang w:bidi="ar"/>
        </w:rPr>
        <w:t>)</w:t>
      </w:r>
      <w:r>
        <w:rPr>
          <w:rFonts w:ascii="仿宋" w:eastAsia="仿宋" w:hAnsi="仿宋" w:cs="仿宋" w:hint="eastAsia"/>
          <w:color w:val="000000"/>
          <w:kern w:val="0"/>
          <w:sz w:val="30"/>
          <w:szCs w:val="30"/>
          <w:lang w:bidi="ar"/>
        </w:rPr>
        <w:t>，第四十五条，市住房城乡建设部门应当会同相关部门</w:t>
      </w:r>
      <w:r>
        <w:rPr>
          <w:rFonts w:ascii="Calibri" w:eastAsia="宋体" w:hAnsi="Calibri" w:cs="Calibri" w:hint="eastAsia"/>
          <w:color w:val="000000"/>
          <w:kern w:val="0"/>
          <w:sz w:val="30"/>
          <w:szCs w:val="30"/>
          <w:lang w:bidi="ar"/>
        </w:rPr>
        <w:t>，</w:t>
      </w:r>
      <w:r>
        <w:rPr>
          <w:rFonts w:ascii="仿宋" w:eastAsia="仿宋" w:hAnsi="仿宋" w:cs="仿宋" w:hint="eastAsia"/>
          <w:color w:val="000000"/>
          <w:kern w:val="0"/>
          <w:sz w:val="30"/>
          <w:szCs w:val="30"/>
          <w:lang w:bidi="ar"/>
        </w:rPr>
        <w:t>加强对公共租赁住房保障工作的监督检查。</w:t>
      </w:r>
    </w:p>
    <w:p w:rsidR="00D42EBF" w:rsidRDefault="00D42EBF">
      <w:pPr>
        <w:widowControl/>
        <w:spacing w:line="540" w:lineRule="exact"/>
        <w:rPr>
          <w:rFonts w:ascii="宋体" w:eastAsia="宋体" w:hAnsi="宋体" w:cs="宋体"/>
          <w:b/>
          <w:bCs/>
          <w:color w:val="000000"/>
          <w:kern w:val="0"/>
          <w:sz w:val="30"/>
          <w:szCs w:val="30"/>
          <w:lang w:bidi="ar"/>
        </w:rPr>
      </w:pPr>
    </w:p>
    <w:p w:rsidR="00D42EBF" w:rsidRDefault="00D42EBF">
      <w:pPr>
        <w:widowControl/>
        <w:spacing w:line="540" w:lineRule="exact"/>
        <w:rPr>
          <w:rFonts w:ascii="宋体" w:eastAsia="宋体" w:hAnsi="宋体" w:cs="宋体"/>
          <w:b/>
          <w:bCs/>
          <w:color w:val="000000"/>
          <w:kern w:val="0"/>
          <w:sz w:val="30"/>
          <w:szCs w:val="30"/>
          <w:lang w:bidi="ar"/>
        </w:rPr>
      </w:pPr>
    </w:p>
    <w:p w:rsidR="00D42EBF" w:rsidRDefault="00D42EBF">
      <w:pPr>
        <w:widowControl/>
        <w:spacing w:line="540" w:lineRule="exact"/>
        <w:rPr>
          <w:rFonts w:ascii="宋体" w:eastAsia="宋体" w:hAnsi="宋体" w:cs="宋体"/>
          <w:b/>
          <w:bCs/>
          <w:color w:val="000000"/>
          <w:kern w:val="0"/>
          <w:sz w:val="30"/>
          <w:szCs w:val="30"/>
          <w:lang w:bidi="ar"/>
        </w:rPr>
      </w:pPr>
    </w:p>
    <w:p w:rsidR="00D42EBF" w:rsidRDefault="00D42EBF">
      <w:pPr>
        <w:widowControl/>
        <w:spacing w:line="540" w:lineRule="exact"/>
        <w:rPr>
          <w:rFonts w:ascii="宋体" w:eastAsia="宋体" w:hAnsi="宋体" w:cs="宋体"/>
          <w:b/>
          <w:bCs/>
          <w:color w:val="000000"/>
          <w:kern w:val="0"/>
          <w:sz w:val="30"/>
          <w:szCs w:val="30"/>
          <w:lang w:bidi="ar"/>
        </w:rPr>
      </w:pPr>
    </w:p>
    <w:p w:rsidR="00D42EBF" w:rsidRDefault="00D42EBF">
      <w:pPr>
        <w:widowControl/>
        <w:spacing w:line="540" w:lineRule="exact"/>
        <w:rPr>
          <w:rFonts w:ascii="宋体" w:eastAsia="宋体" w:hAnsi="宋体" w:cs="宋体"/>
          <w:b/>
          <w:bCs/>
          <w:color w:val="000000"/>
          <w:kern w:val="0"/>
          <w:sz w:val="30"/>
          <w:szCs w:val="30"/>
          <w:lang w:bidi="ar"/>
        </w:rPr>
      </w:pPr>
    </w:p>
    <w:p w:rsidR="00D42EBF" w:rsidRDefault="00D42EBF">
      <w:pPr>
        <w:rPr>
          <w:sz w:val="30"/>
          <w:szCs w:val="30"/>
        </w:rPr>
      </w:pPr>
    </w:p>
    <w:sectPr w:rsidR="00D42EBF">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630" w:rsidRDefault="00302630">
      <w:r>
        <w:separator/>
      </w:r>
    </w:p>
  </w:endnote>
  <w:endnote w:type="continuationSeparator" w:id="0">
    <w:p w:rsidR="00302630" w:rsidRDefault="00302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Microsoft YaHei UI"/>
    <w:panose1 w:val="02000000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EBF" w:rsidRDefault="00D42EB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EBF" w:rsidRDefault="00D42EBF">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EBF" w:rsidRDefault="00C263D5">
    <w:pPr>
      <w:pStyle w:val="a3"/>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42EBF" w:rsidRDefault="00C263D5">
                          <w:pPr>
                            <w:pStyle w:val="a3"/>
                          </w:pPr>
                          <w:r>
                            <w:fldChar w:fldCharType="begin"/>
                          </w:r>
                          <w:r>
                            <w:instrText xml:space="preserve"> PAGE  \* MERGEFORMAT </w:instrText>
                          </w:r>
                          <w:r>
                            <w:fldChar w:fldCharType="separate"/>
                          </w:r>
                          <w:r w:rsidR="00FD4AD6">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pPYQIAAAoFAAAOAAAAZHJzL2Uyb0RvYy54bWysVE1uEzEU3iNxB8t7OmkRbRR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Hayqk9hAgAACgUAAA4AAAAAAAAAAAAAAAAALgIAAGRycy9lMm9Eb2MueG1s&#10;UEsBAi0AFAAGAAgAAAAhAHGq0bnXAAAABQEAAA8AAAAAAAAAAAAAAAAAuwQAAGRycy9kb3ducmV2&#10;LnhtbFBLBQYAAAAABAAEAPMAAAC/BQAAAAA=&#10;" filled="f" stroked="f" strokeweight=".5pt">
              <v:textbox style="mso-fit-shape-to-text:t" inset="0,0,0,0">
                <w:txbxContent>
                  <w:p w:rsidR="00D42EBF" w:rsidRDefault="00C263D5">
                    <w:pPr>
                      <w:pStyle w:val="a3"/>
                    </w:pPr>
                    <w:r>
                      <w:fldChar w:fldCharType="begin"/>
                    </w:r>
                    <w:r>
                      <w:instrText xml:space="preserve"> PAGE  \* MERGEFORMAT </w:instrText>
                    </w:r>
                    <w:r>
                      <w:fldChar w:fldCharType="separate"/>
                    </w:r>
                    <w:r w:rsidR="00FD4AD6">
                      <w:rPr>
                        <w:noProof/>
                      </w:rPr>
                      <w:t>1</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EBF" w:rsidRDefault="00C263D5">
    <w:pPr>
      <w:pStyle w:val="a3"/>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42EBF" w:rsidRDefault="00C263D5">
                          <w:pPr>
                            <w:pStyle w:val="a3"/>
                          </w:pPr>
                          <w:r>
                            <w:fldChar w:fldCharType="begin"/>
                          </w:r>
                          <w:r>
                            <w:instrText xml:space="preserve"> PAGE  \* MERGEFORMAT </w:instrText>
                          </w:r>
                          <w:r>
                            <w:fldChar w:fldCharType="separate"/>
                          </w:r>
                          <w:r w:rsidR="00FD4AD6">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8mw1oYgIAABEFAAAOAAAAAAAAAAAAAAAAAC4CAABkcnMvZTJvRG9jLnht&#10;bFBLAQItABQABgAIAAAAIQBxqtG51wAAAAUBAAAPAAAAAAAAAAAAAAAAALwEAABkcnMvZG93bnJl&#10;di54bWxQSwUGAAAAAAQABADzAAAAwAUAAAAA&#10;" filled="f" stroked="f" strokeweight=".5pt">
              <v:textbox style="mso-fit-shape-to-text:t" inset="0,0,0,0">
                <w:txbxContent>
                  <w:p w:rsidR="00D42EBF" w:rsidRDefault="00C263D5">
                    <w:pPr>
                      <w:pStyle w:val="a3"/>
                    </w:pPr>
                    <w:r>
                      <w:fldChar w:fldCharType="begin"/>
                    </w:r>
                    <w:r>
                      <w:instrText xml:space="preserve"> PAGE  \* MERGEFORMAT </w:instrText>
                    </w:r>
                    <w:r>
                      <w:fldChar w:fldCharType="separate"/>
                    </w:r>
                    <w:r w:rsidR="00FD4AD6">
                      <w:rPr>
                        <w:noProof/>
                      </w:rPr>
                      <w:t>2</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EBF" w:rsidRDefault="00C263D5">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42EBF" w:rsidRDefault="00C263D5">
                          <w:pPr>
                            <w:pStyle w:val="a3"/>
                          </w:pPr>
                          <w:r>
                            <w:fldChar w:fldCharType="begin"/>
                          </w:r>
                          <w:r>
                            <w:instrText xml:space="preserve"> PAGE  \* MERGEFORMAT </w:instrText>
                          </w:r>
                          <w:r>
                            <w:fldChar w:fldCharType="separate"/>
                          </w:r>
                          <w:r w:rsidR="00FD4AD6">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upfuaWMCAAARBQAADgAAAAAAAAAAAAAAAAAuAgAAZHJzL2Uyb0RvYy54&#10;bWxQSwECLQAUAAYACAAAACEAcarRudcAAAAFAQAADwAAAAAAAAAAAAAAAAC9BAAAZHJzL2Rvd25y&#10;ZXYueG1sUEsFBgAAAAAEAAQA8wAAAMEFAAAAAA==&#10;" filled="f" stroked="f" strokeweight=".5pt">
              <v:textbox style="mso-fit-shape-to-text:t" inset="0,0,0,0">
                <w:txbxContent>
                  <w:p w:rsidR="00D42EBF" w:rsidRDefault="00C263D5">
                    <w:pPr>
                      <w:pStyle w:val="a3"/>
                    </w:pPr>
                    <w:r>
                      <w:fldChar w:fldCharType="begin"/>
                    </w:r>
                    <w:r>
                      <w:instrText xml:space="preserve"> PAGE  \* MERGEFORMAT </w:instrText>
                    </w:r>
                    <w:r>
                      <w:fldChar w:fldCharType="separate"/>
                    </w:r>
                    <w:r w:rsidR="00FD4AD6">
                      <w:rPr>
                        <w:noProof/>
                      </w:rPr>
                      <w:t>8</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630" w:rsidRDefault="00302630">
      <w:r>
        <w:separator/>
      </w:r>
    </w:p>
  </w:footnote>
  <w:footnote w:type="continuationSeparator" w:id="0">
    <w:p w:rsidR="00302630" w:rsidRDefault="003026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wYzMwZmEyZTM0OGFlMDdhY2ViMjdmMjM4MjU2MTgifQ=="/>
  </w:docVars>
  <w:rsids>
    <w:rsidRoot w:val="312C677E"/>
    <w:rsid w:val="00120EDB"/>
    <w:rsid w:val="001221C2"/>
    <w:rsid w:val="00166419"/>
    <w:rsid w:val="00302630"/>
    <w:rsid w:val="0035740E"/>
    <w:rsid w:val="00432F23"/>
    <w:rsid w:val="00486EBD"/>
    <w:rsid w:val="004D208B"/>
    <w:rsid w:val="00504292"/>
    <w:rsid w:val="006246B5"/>
    <w:rsid w:val="00653E88"/>
    <w:rsid w:val="006A169D"/>
    <w:rsid w:val="006A33A4"/>
    <w:rsid w:val="00761AFD"/>
    <w:rsid w:val="008672C1"/>
    <w:rsid w:val="0087203D"/>
    <w:rsid w:val="00892C75"/>
    <w:rsid w:val="008E3F07"/>
    <w:rsid w:val="00957BBF"/>
    <w:rsid w:val="009A36DC"/>
    <w:rsid w:val="009C3127"/>
    <w:rsid w:val="00A91AD4"/>
    <w:rsid w:val="00AC0240"/>
    <w:rsid w:val="00BA24E9"/>
    <w:rsid w:val="00C263D5"/>
    <w:rsid w:val="00CC68D4"/>
    <w:rsid w:val="00CD3F1C"/>
    <w:rsid w:val="00D42EBF"/>
    <w:rsid w:val="00E83ABB"/>
    <w:rsid w:val="00E8461A"/>
    <w:rsid w:val="00EA1D2C"/>
    <w:rsid w:val="00F20DDA"/>
    <w:rsid w:val="00FD4AD6"/>
    <w:rsid w:val="00FE06BE"/>
    <w:rsid w:val="00FE5897"/>
    <w:rsid w:val="01D513EC"/>
    <w:rsid w:val="025F28B4"/>
    <w:rsid w:val="043015F7"/>
    <w:rsid w:val="04892C62"/>
    <w:rsid w:val="06823C08"/>
    <w:rsid w:val="06B75C5D"/>
    <w:rsid w:val="076E2B14"/>
    <w:rsid w:val="09242FBC"/>
    <w:rsid w:val="09E65108"/>
    <w:rsid w:val="0A222A87"/>
    <w:rsid w:val="0AF03B7E"/>
    <w:rsid w:val="0B165566"/>
    <w:rsid w:val="0B3B007F"/>
    <w:rsid w:val="0C1C4032"/>
    <w:rsid w:val="0C5762F7"/>
    <w:rsid w:val="0D810405"/>
    <w:rsid w:val="0E664511"/>
    <w:rsid w:val="0EB30E74"/>
    <w:rsid w:val="0F2B6888"/>
    <w:rsid w:val="0F4C3801"/>
    <w:rsid w:val="0FF27915"/>
    <w:rsid w:val="100E1FAE"/>
    <w:rsid w:val="108D4DEE"/>
    <w:rsid w:val="11084703"/>
    <w:rsid w:val="11103456"/>
    <w:rsid w:val="11AB4276"/>
    <w:rsid w:val="12185532"/>
    <w:rsid w:val="12413C2D"/>
    <w:rsid w:val="12A31B3D"/>
    <w:rsid w:val="13946FD6"/>
    <w:rsid w:val="14E64785"/>
    <w:rsid w:val="14F564F3"/>
    <w:rsid w:val="15003A82"/>
    <w:rsid w:val="15AD64BF"/>
    <w:rsid w:val="164A03FC"/>
    <w:rsid w:val="165738F2"/>
    <w:rsid w:val="16A03DCC"/>
    <w:rsid w:val="16CC09E7"/>
    <w:rsid w:val="17D60E0D"/>
    <w:rsid w:val="17F173BC"/>
    <w:rsid w:val="18D30EBF"/>
    <w:rsid w:val="19D77FE9"/>
    <w:rsid w:val="19F45CE6"/>
    <w:rsid w:val="1AAB6C47"/>
    <w:rsid w:val="1B4A5418"/>
    <w:rsid w:val="1C677CB4"/>
    <w:rsid w:val="1D230D15"/>
    <w:rsid w:val="1D9D4911"/>
    <w:rsid w:val="1DA31139"/>
    <w:rsid w:val="1DBA1560"/>
    <w:rsid w:val="1E1D4EEC"/>
    <w:rsid w:val="1E56423E"/>
    <w:rsid w:val="1EDB0C02"/>
    <w:rsid w:val="1F416122"/>
    <w:rsid w:val="219C2D85"/>
    <w:rsid w:val="228B5743"/>
    <w:rsid w:val="23214E9B"/>
    <w:rsid w:val="23610BD2"/>
    <w:rsid w:val="23A837D8"/>
    <w:rsid w:val="23D85759"/>
    <w:rsid w:val="24083164"/>
    <w:rsid w:val="24AD6167"/>
    <w:rsid w:val="24B76870"/>
    <w:rsid w:val="25491EBD"/>
    <w:rsid w:val="25811B87"/>
    <w:rsid w:val="258D297D"/>
    <w:rsid w:val="28754553"/>
    <w:rsid w:val="288C7B82"/>
    <w:rsid w:val="288E030E"/>
    <w:rsid w:val="2A703E34"/>
    <w:rsid w:val="2B7963FB"/>
    <w:rsid w:val="2D914E8E"/>
    <w:rsid w:val="2E3202EE"/>
    <w:rsid w:val="2EC60C00"/>
    <w:rsid w:val="2EED7396"/>
    <w:rsid w:val="2F8006E2"/>
    <w:rsid w:val="2FA445D8"/>
    <w:rsid w:val="302379E0"/>
    <w:rsid w:val="311C23E5"/>
    <w:rsid w:val="312C677E"/>
    <w:rsid w:val="32677044"/>
    <w:rsid w:val="3367209E"/>
    <w:rsid w:val="36204227"/>
    <w:rsid w:val="36C672CA"/>
    <w:rsid w:val="36DC601E"/>
    <w:rsid w:val="370623B0"/>
    <w:rsid w:val="399637DB"/>
    <w:rsid w:val="3A4164A5"/>
    <w:rsid w:val="3A9E14C4"/>
    <w:rsid w:val="3B0066F1"/>
    <w:rsid w:val="3C6316EF"/>
    <w:rsid w:val="3E203335"/>
    <w:rsid w:val="3E3C3511"/>
    <w:rsid w:val="3E76596C"/>
    <w:rsid w:val="4092240E"/>
    <w:rsid w:val="42FD0A91"/>
    <w:rsid w:val="43302ED5"/>
    <w:rsid w:val="43E7419F"/>
    <w:rsid w:val="45EE4083"/>
    <w:rsid w:val="46424F34"/>
    <w:rsid w:val="47EE0AE2"/>
    <w:rsid w:val="48954352"/>
    <w:rsid w:val="48F24D3B"/>
    <w:rsid w:val="4A6107E8"/>
    <w:rsid w:val="4B452FB8"/>
    <w:rsid w:val="4B7C026A"/>
    <w:rsid w:val="4D1E0115"/>
    <w:rsid w:val="4DA82C18"/>
    <w:rsid w:val="4F1B712F"/>
    <w:rsid w:val="4F5C39C5"/>
    <w:rsid w:val="50394DC8"/>
    <w:rsid w:val="509B25E7"/>
    <w:rsid w:val="514F69BA"/>
    <w:rsid w:val="5263079A"/>
    <w:rsid w:val="527667EB"/>
    <w:rsid w:val="52880638"/>
    <w:rsid w:val="5471662C"/>
    <w:rsid w:val="57821453"/>
    <w:rsid w:val="58C636D6"/>
    <w:rsid w:val="58DF7D47"/>
    <w:rsid w:val="5A112575"/>
    <w:rsid w:val="5A1A42CA"/>
    <w:rsid w:val="5E796204"/>
    <w:rsid w:val="5EEF1866"/>
    <w:rsid w:val="5EF82BA0"/>
    <w:rsid w:val="601B508F"/>
    <w:rsid w:val="607D004F"/>
    <w:rsid w:val="61783AE7"/>
    <w:rsid w:val="620F30A1"/>
    <w:rsid w:val="63730918"/>
    <w:rsid w:val="639C40FB"/>
    <w:rsid w:val="64E020C6"/>
    <w:rsid w:val="676D543F"/>
    <w:rsid w:val="67F813F5"/>
    <w:rsid w:val="67FC03F3"/>
    <w:rsid w:val="6A6A3676"/>
    <w:rsid w:val="6AEA1F03"/>
    <w:rsid w:val="6B212220"/>
    <w:rsid w:val="6BF653E3"/>
    <w:rsid w:val="6C6C27C9"/>
    <w:rsid w:val="6C7D1725"/>
    <w:rsid w:val="6D511BB1"/>
    <w:rsid w:val="6DDF5203"/>
    <w:rsid w:val="6DFE2D66"/>
    <w:rsid w:val="70962B34"/>
    <w:rsid w:val="70CB476E"/>
    <w:rsid w:val="710D679A"/>
    <w:rsid w:val="735461EF"/>
    <w:rsid w:val="73C15266"/>
    <w:rsid w:val="743E2DF5"/>
    <w:rsid w:val="74755DE7"/>
    <w:rsid w:val="756C750A"/>
    <w:rsid w:val="76E84066"/>
    <w:rsid w:val="79EB1329"/>
    <w:rsid w:val="7A671C00"/>
    <w:rsid w:val="7B133490"/>
    <w:rsid w:val="7D29025C"/>
    <w:rsid w:val="7E704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C15342-F234-4BF8-A4DB-547B6A871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76</Pages>
  <Words>5296</Words>
  <Characters>30192</Characters>
  <Application>Microsoft Office Word</Application>
  <DocSecurity>0</DocSecurity>
  <Lines>251</Lines>
  <Paragraphs>70</Paragraphs>
  <ScaleCrop>false</ScaleCrop>
  <Company>DoubleOX</Company>
  <LinksUpToDate>false</LinksUpToDate>
  <CharactersWithSpaces>35418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6</cp:revision>
  <dcterms:created xsi:type="dcterms:W3CDTF">2024-09-02T03:09:00Z</dcterms:created>
  <dcterms:modified xsi:type="dcterms:W3CDTF">2024-09-05T06:10:00Z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A445A14CC14D4AAEBFD006F70BA18E07_11</vt:lpwstr>
  </property>
</Properties>
</file>