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2AB83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sz w:val="32"/>
          <w:szCs w:val="32"/>
        </w:rPr>
      </w:pPr>
    </w:p>
    <w:p w14:paraId="2C51131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sz w:val="32"/>
          <w:szCs w:val="32"/>
        </w:rPr>
      </w:pPr>
    </w:p>
    <w:p w14:paraId="51FB3D6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sz w:val="32"/>
          <w:szCs w:val="32"/>
        </w:rPr>
      </w:pPr>
    </w:p>
    <w:p w14:paraId="73EF271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sz w:val="32"/>
          <w:szCs w:val="32"/>
        </w:rPr>
      </w:pPr>
    </w:p>
    <w:p w14:paraId="1FC17D3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sz w:val="32"/>
          <w:szCs w:val="32"/>
        </w:rPr>
      </w:pPr>
    </w:p>
    <w:p w14:paraId="01CEE34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sz w:val="32"/>
          <w:szCs w:val="32"/>
        </w:rPr>
      </w:pPr>
    </w:p>
    <w:p w14:paraId="1C3A717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sz w:val="32"/>
          <w:szCs w:val="32"/>
        </w:rPr>
      </w:pPr>
    </w:p>
    <w:p w14:paraId="6AD371C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sz w:val="32"/>
          <w:szCs w:val="32"/>
        </w:rPr>
      </w:pPr>
    </w:p>
    <w:p w14:paraId="6455E909">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朱</w:t>
      </w:r>
      <w:r>
        <w:rPr>
          <w:rFonts w:hint="eastAsia" w:ascii="Times New Roman" w:hAnsi="Times New Roman" w:eastAsia="仿宋_GB2312" w:cs="Times New Roman"/>
          <w:sz w:val="32"/>
          <w:szCs w:val="32"/>
          <w:lang w:eastAsia="zh-CN"/>
        </w:rPr>
        <w:t>政</w:t>
      </w:r>
      <w:r>
        <w:rPr>
          <w:rFonts w:hint="default" w:ascii="Times New Roman" w:hAnsi="Times New Roman" w:eastAsia="仿宋_GB2312" w:cs="Times New Roman"/>
          <w:sz w:val="32"/>
          <w:szCs w:val="32"/>
        </w:rPr>
        <w:t>发〔</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号</w:t>
      </w:r>
    </w:p>
    <w:p w14:paraId="6B53C0C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sz w:val="32"/>
          <w:szCs w:val="32"/>
        </w:rPr>
      </w:pPr>
    </w:p>
    <w:p w14:paraId="0109A39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sz w:val="32"/>
          <w:szCs w:val="32"/>
        </w:rPr>
      </w:pPr>
    </w:p>
    <w:p w14:paraId="3AF9EE6E">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w:hAnsi="Times New Roman" w:eastAsia="方正小标宋简体" w:cs="Times New Roman"/>
          <w:b w:val="0"/>
          <w:bCs w:val="0"/>
          <w:sz w:val="44"/>
          <w:szCs w:val="44"/>
          <w:lang w:val="en-US" w:eastAsia="zh-CN"/>
        </w:rPr>
      </w:pPr>
      <w:r>
        <w:rPr>
          <w:rFonts w:hint="eastAsia" w:ascii="Times New Roman" w:hAnsi="Times New Roman" w:eastAsia="方正小标宋简体" w:cs="Times New Roman"/>
          <w:b w:val="0"/>
          <w:bCs w:val="0"/>
          <w:sz w:val="44"/>
          <w:szCs w:val="44"/>
          <w:lang w:val="en-US" w:eastAsia="zh-CN"/>
        </w:rPr>
        <w:t>朱台镇人民政府</w:t>
      </w:r>
    </w:p>
    <w:p w14:paraId="30F3EFC8">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Style w:val="9"/>
          <w:rFonts w:hint="eastAsia" w:ascii="方正小标宋简体" w:hAnsi="方正小标宋简体" w:eastAsia="方正小标宋简体" w:cs="方正小标宋简体"/>
          <w:b w:val="0"/>
          <w:bCs w:val="0"/>
          <w:i w:val="0"/>
          <w:iCs w:val="0"/>
          <w:caps w:val="0"/>
          <w:color w:val="0F1115"/>
          <w:spacing w:val="0"/>
          <w:sz w:val="44"/>
          <w:szCs w:val="44"/>
          <w:shd w:val="clear" w:color="auto" w:fill="FFFFFF"/>
          <w:lang w:val="en-US" w:eastAsia="zh-CN"/>
        </w:rPr>
      </w:pPr>
      <w:r>
        <w:rPr>
          <w:rStyle w:val="9"/>
          <w:rFonts w:hint="eastAsia" w:ascii="方正小标宋简体" w:hAnsi="方正小标宋简体" w:eastAsia="方正小标宋简体" w:cs="方正小标宋简体"/>
          <w:b w:val="0"/>
          <w:bCs w:val="0"/>
          <w:i w:val="0"/>
          <w:iCs w:val="0"/>
          <w:caps w:val="0"/>
          <w:color w:val="0F1115"/>
          <w:spacing w:val="0"/>
          <w:sz w:val="44"/>
          <w:szCs w:val="44"/>
          <w:shd w:val="clear" w:color="auto" w:fill="FFFFFF"/>
          <w:lang w:val="en-US" w:eastAsia="zh-CN"/>
        </w:rPr>
        <w:t>关于印发《朱台镇农村公共厕所开放管护制度》</w:t>
      </w:r>
    </w:p>
    <w:p w14:paraId="0BD234B2">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Style w:val="9"/>
          <w:rFonts w:hint="eastAsia" w:ascii="方正小标宋简体" w:hAnsi="方正小标宋简体" w:eastAsia="方正小标宋简体" w:cs="方正小标宋简体"/>
          <w:b w:val="0"/>
          <w:bCs w:val="0"/>
          <w:i w:val="0"/>
          <w:iCs w:val="0"/>
          <w:caps w:val="0"/>
          <w:color w:val="0F1115"/>
          <w:spacing w:val="0"/>
          <w:sz w:val="44"/>
          <w:szCs w:val="44"/>
          <w:shd w:val="clear" w:color="auto" w:fill="FFFFFF"/>
          <w:lang w:val="en-US" w:eastAsia="zh-CN"/>
        </w:rPr>
      </w:pPr>
      <w:r>
        <w:rPr>
          <w:rStyle w:val="9"/>
          <w:rFonts w:hint="eastAsia" w:ascii="方正小标宋简体" w:hAnsi="方正小标宋简体" w:eastAsia="方正小标宋简体" w:cs="方正小标宋简体"/>
          <w:b w:val="0"/>
          <w:bCs w:val="0"/>
          <w:i w:val="0"/>
          <w:iCs w:val="0"/>
          <w:caps w:val="0"/>
          <w:color w:val="0F1115"/>
          <w:spacing w:val="0"/>
          <w:sz w:val="44"/>
          <w:szCs w:val="44"/>
          <w:shd w:val="clear" w:color="auto" w:fill="FFFFFF"/>
          <w:lang w:val="en-US" w:eastAsia="zh-CN"/>
        </w:rPr>
        <w:t>的通知</w:t>
      </w:r>
    </w:p>
    <w:p w14:paraId="7D4CF75C">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Style w:val="9"/>
          <w:rFonts w:hint="eastAsia" w:ascii="方正小标宋简体" w:hAnsi="方正小标宋简体" w:eastAsia="方正小标宋简体" w:cs="方正小标宋简体"/>
          <w:b w:val="0"/>
          <w:bCs w:val="0"/>
          <w:i w:val="0"/>
          <w:iCs w:val="0"/>
          <w:caps w:val="0"/>
          <w:color w:val="0F1115"/>
          <w:spacing w:val="0"/>
          <w:sz w:val="44"/>
          <w:szCs w:val="44"/>
          <w:shd w:val="clear" w:color="auto" w:fill="FFFFFF"/>
          <w:lang w:val="en-US" w:eastAsia="zh-CN"/>
        </w:rPr>
      </w:pPr>
    </w:p>
    <w:p w14:paraId="55DF3803">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Times New Roman" w:hAnsi="Times New Roman" w:eastAsia="仿宋_GB2312" w:cs="Times New Roman"/>
          <w:color w:val="auto"/>
          <w:spacing w:val="-3"/>
          <w:sz w:val="32"/>
          <w:szCs w:val="32"/>
          <w:lang w:eastAsia="zh-CN"/>
        </w:rPr>
      </w:pPr>
      <w:r>
        <w:rPr>
          <w:rFonts w:hint="eastAsia" w:ascii="Times New Roman" w:hAnsi="Times New Roman" w:eastAsia="仿宋_GB2312" w:cs="Times New Roman"/>
          <w:color w:val="auto"/>
          <w:spacing w:val="-3"/>
          <w:sz w:val="32"/>
          <w:szCs w:val="32"/>
          <w:lang w:eastAsia="zh-CN"/>
        </w:rPr>
        <w:t>各委办、各村（居）委员会：</w:t>
      </w:r>
    </w:p>
    <w:p w14:paraId="2AE37D78">
      <w:pPr>
        <w:keepNext w:val="0"/>
        <w:keepLines w:val="0"/>
        <w:pageBreakBefore w:val="0"/>
        <w:widowControl w:val="0"/>
        <w:kinsoku/>
        <w:wordWrap/>
        <w:overflowPunct/>
        <w:topLinePunct w:val="0"/>
        <w:autoSpaceDE/>
        <w:autoSpaceDN/>
        <w:bidi w:val="0"/>
        <w:adjustRightInd/>
        <w:snapToGrid/>
        <w:spacing w:line="560" w:lineRule="exact"/>
        <w:ind w:firstLine="588"/>
        <w:textAlignment w:val="auto"/>
        <w:rPr>
          <w:rFonts w:hint="default" w:ascii="Times New Roman" w:hAnsi="Times New Roman" w:eastAsia="仿宋_GB2312" w:cs="Times New Roman"/>
          <w:color w:val="auto"/>
          <w:spacing w:val="-3"/>
          <w:sz w:val="32"/>
          <w:szCs w:val="32"/>
          <w:lang w:val="en-US" w:eastAsia="zh-CN"/>
        </w:rPr>
      </w:pPr>
      <w:r>
        <w:rPr>
          <w:rFonts w:hint="eastAsia" w:ascii="Times New Roman" w:hAnsi="Times New Roman" w:eastAsia="仿宋_GB2312" w:cs="Times New Roman"/>
          <w:color w:val="auto"/>
          <w:spacing w:val="-3"/>
          <w:sz w:val="32"/>
          <w:szCs w:val="32"/>
          <w:lang w:eastAsia="zh-CN"/>
        </w:rPr>
        <w:t xml:space="preserve">   为规范我镇农村公共厕所的日常管理和维护，结合我镇实际现制定《朱台镇农村公共厕所开放管护制度》印发给你们，请认真贯彻执行。</w:t>
      </w:r>
    </w:p>
    <w:p w14:paraId="0FF2E44A">
      <w:pPr>
        <w:pageBreakBefore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color w:val="auto"/>
          <w:spacing w:val="-3"/>
          <w:sz w:val="32"/>
          <w:szCs w:val="32"/>
        </w:rPr>
      </w:pPr>
    </w:p>
    <w:p w14:paraId="4FDD7BB7">
      <w:pPr>
        <w:pStyle w:val="3"/>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rPr>
      </w:pPr>
    </w:p>
    <w:p w14:paraId="20504D03">
      <w:pPr>
        <w:pageBreakBefore w:val="0"/>
        <w:kinsoku/>
        <w:wordWrap w:val="0"/>
        <w:overflowPunct/>
        <w:topLinePunct w:val="0"/>
        <w:autoSpaceDE/>
        <w:autoSpaceDN/>
        <w:bidi w:val="0"/>
        <w:adjustRightInd/>
        <w:snapToGrid/>
        <w:spacing w:line="560" w:lineRule="exact"/>
        <w:ind w:firstLine="588"/>
        <w:jc w:val="right"/>
        <w:textAlignment w:val="auto"/>
        <w:rPr>
          <w:rFonts w:hint="default" w:ascii="Times New Roman" w:hAnsi="Times New Roman" w:eastAsia="仿宋_GB2312" w:cs="Times New Roman"/>
          <w:color w:val="auto"/>
          <w:spacing w:val="-3"/>
          <w:sz w:val="32"/>
          <w:szCs w:val="32"/>
          <w:lang w:val="en-US" w:eastAsia="zh-CN"/>
        </w:rPr>
      </w:pPr>
      <w:r>
        <w:rPr>
          <w:rFonts w:hint="default" w:ascii="Times New Roman" w:hAnsi="Times New Roman" w:eastAsia="仿宋_GB2312" w:cs="Times New Roman"/>
          <w:color w:val="auto"/>
          <w:spacing w:val="-3"/>
          <w:sz w:val="32"/>
          <w:szCs w:val="32"/>
          <w:lang w:eastAsia="zh-CN"/>
        </w:rPr>
        <w:t>朱台镇人民政府</w:t>
      </w:r>
      <w:r>
        <w:rPr>
          <w:rFonts w:hint="eastAsia" w:ascii="Times New Roman" w:hAnsi="Times New Roman" w:eastAsia="仿宋_GB2312" w:cs="Times New Roman"/>
          <w:color w:val="auto"/>
          <w:spacing w:val="-3"/>
          <w:sz w:val="32"/>
          <w:szCs w:val="32"/>
          <w:lang w:val="en-US" w:eastAsia="zh-CN"/>
        </w:rPr>
        <w:t xml:space="preserve">    </w:t>
      </w:r>
    </w:p>
    <w:p w14:paraId="46B83504">
      <w:pPr>
        <w:pageBreakBefore w:val="0"/>
        <w:kinsoku/>
        <w:wordWrap w:val="0"/>
        <w:overflowPunct/>
        <w:topLinePunct w:val="0"/>
        <w:autoSpaceDE/>
        <w:autoSpaceDN/>
        <w:bidi w:val="0"/>
        <w:adjustRightInd/>
        <w:snapToGrid/>
        <w:spacing w:line="560" w:lineRule="exact"/>
        <w:ind w:firstLine="588"/>
        <w:jc w:val="right"/>
        <w:textAlignment w:val="auto"/>
        <w:rPr>
          <w:rFonts w:hint="default" w:ascii="Times New Roman" w:hAnsi="Times New Roman" w:eastAsia="仿宋_GB2312" w:cs="Times New Roman"/>
          <w:color w:val="auto"/>
          <w:spacing w:val="-3"/>
          <w:sz w:val="32"/>
          <w:szCs w:val="32"/>
          <w:lang w:val="en-US" w:eastAsia="zh-CN"/>
        </w:rPr>
      </w:pPr>
      <w:r>
        <w:rPr>
          <w:rFonts w:hint="default" w:ascii="Times New Roman" w:hAnsi="Times New Roman" w:eastAsia="仿宋_GB2312" w:cs="Times New Roman"/>
          <w:color w:val="auto"/>
          <w:spacing w:val="-3"/>
          <w:sz w:val="32"/>
          <w:szCs w:val="32"/>
          <w:lang w:val="en-US" w:eastAsia="zh-CN"/>
        </w:rPr>
        <w:t>202</w:t>
      </w:r>
      <w:r>
        <w:rPr>
          <w:rFonts w:hint="eastAsia" w:ascii="Times New Roman" w:hAnsi="Times New Roman" w:eastAsia="仿宋_GB2312" w:cs="Times New Roman"/>
          <w:color w:val="auto"/>
          <w:spacing w:val="-3"/>
          <w:sz w:val="32"/>
          <w:szCs w:val="32"/>
          <w:lang w:val="en-US" w:eastAsia="zh-CN"/>
        </w:rPr>
        <w:t>6</w:t>
      </w:r>
      <w:r>
        <w:rPr>
          <w:rFonts w:hint="default" w:ascii="Times New Roman" w:hAnsi="Times New Roman" w:eastAsia="仿宋_GB2312" w:cs="Times New Roman"/>
          <w:color w:val="auto"/>
          <w:spacing w:val="-3"/>
          <w:sz w:val="32"/>
          <w:szCs w:val="32"/>
        </w:rPr>
        <w:t>年</w:t>
      </w:r>
      <w:r>
        <w:rPr>
          <w:rFonts w:hint="eastAsia" w:ascii="Times New Roman" w:hAnsi="Times New Roman" w:eastAsia="仿宋_GB2312" w:cs="Times New Roman"/>
          <w:color w:val="auto"/>
          <w:spacing w:val="-3"/>
          <w:sz w:val="32"/>
          <w:szCs w:val="32"/>
          <w:lang w:val="en-US" w:eastAsia="zh-CN"/>
        </w:rPr>
        <w:t>1</w:t>
      </w:r>
      <w:r>
        <w:rPr>
          <w:rFonts w:hint="default" w:ascii="Times New Roman" w:hAnsi="Times New Roman" w:eastAsia="仿宋_GB2312" w:cs="Times New Roman"/>
          <w:color w:val="auto"/>
          <w:spacing w:val="-3"/>
          <w:sz w:val="32"/>
          <w:szCs w:val="32"/>
        </w:rPr>
        <w:t>月</w:t>
      </w:r>
      <w:r>
        <w:rPr>
          <w:rFonts w:hint="eastAsia" w:ascii="Times New Roman" w:hAnsi="Times New Roman" w:eastAsia="仿宋_GB2312" w:cs="Times New Roman"/>
          <w:color w:val="auto"/>
          <w:spacing w:val="-3"/>
          <w:sz w:val="32"/>
          <w:szCs w:val="32"/>
          <w:lang w:val="en-US" w:eastAsia="zh-CN"/>
        </w:rPr>
        <w:t>16</w:t>
      </w:r>
      <w:r>
        <w:rPr>
          <w:rFonts w:hint="default" w:ascii="Times New Roman" w:hAnsi="Times New Roman" w:eastAsia="仿宋_GB2312" w:cs="Times New Roman"/>
          <w:color w:val="auto"/>
          <w:spacing w:val="-3"/>
          <w:sz w:val="32"/>
          <w:szCs w:val="32"/>
        </w:rPr>
        <w:t>日</w:t>
      </w:r>
      <w:r>
        <w:rPr>
          <w:rFonts w:hint="eastAsia" w:ascii="Times New Roman" w:hAnsi="Times New Roman" w:eastAsia="仿宋_GB2312" w:cs="Times New Roman"/>
          <w:color w:val="auto"/>
          <w:spacing w:val="-3"/>
          <w:sz w:val="32"/>
          <w:szCs w:val="32"/>
          <w:lang w:val="en-US" w:eastAsia="zh-CN"/>
        </w:rPr>
        <w:t xml:space="preserve">    </w:t>
      </w:r>
    </w:p>
    <w:p w14:paraId="359CED16">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ascii="Times New Roman" w:hAnsi="Times New Roman"/>
          <w:color w:val="auto"/>
        </w:rPr>
      </w:pPr>
      <w:r>
        <w:rPr>
          <w:rFonts w:hint="eastAsia" w:ascii="Times New Roman" w:hAnsi="Times New Roman" w:eastAsia="方正小标宋简体" w:cs="方正小标宋简体"/>
          <w:b w:val="0"/>
          <w:bCs w:val="0"/>
          <w:i w:val="0"/>
          <w:strike w:val="0"/>
          <w:color w:val="auto"/>
          <w:sz w:val="44"/>
          <w:szCs w:val="44"/>
          <w:u w:val="none"/>
        </w:rPr>
        <w:t>朱台镇农村公共厕所规范化管护制度</w:t>
      </w:r>
    </w:p>
    <w:p w14:paraId="72B83D47">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color w:val="auto"/>
        </w:rPr>
      </w:pPr>
    </w:p>
    <w:p w14:paraId="60014D34">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rPr>
        <w:t>第一章 总则</w:t>
      </w:r>
    </w:p>
    <w:p w14:paraId="0E82CEB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第一条 为规范本镇农村公共厕所（以下简称“农村公厕”）的日常管理和维护，保障公厕设施完好、清洁卫生、正常开放，切实改善农村人居环境，结合本镇实际，制定本制度。</w:t>
      </w:r>
    </w:p>
    <w:p w14:paraId="3B8597C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第二条 本制度适用于朱台镇辖区内所有由政府投资建设或改造的农村公共厕所。</w:t>
      </w:r>
    </w:p>
    <w:p w14:paraId="1353672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第三条 农村公厕管护坚持“政府监督、村级负责、群众参与”的原则，以实现“设施可用、环境整洁、开放及时”为目标。</w:t>
      </w:r>
    </w:p>
    <w:p w14:paraId="3E73F2B8">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rPr>
        <w:t>第二章 管护职责</w:t>
      </w:r>
    </w:p>
    <w:p w14:paraId="2BA5EBF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第四条 镇人民政府职责：负责制定全镇农村公厕管护政策、标准；统筹安排管护补助资金；组织对各村公厕管护情况的日常检查与年度考核。</w:t>
      </w:r>
    </w:p>
    <w:p w14:paraId="3EFD480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第五条 村（居）委员会职责：是本村公厕管护的直接责任主体，全面负责公厕的日常运行、保洁、维护和安全管理。具体包括：</w:t>
      </w:r>
    </w:p>
    <w:p w14:paraId="6CCCE96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确保公厕正常免费开放，不得擅自锁闭或挪作他用。</w:t>
      </w:r>
    </w:p>
    <w:p w14:paraId="6083E7F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聘请或指定专职（或兼职）保洁管理员，签订协议，明确具体责任。</w:t>
      </w:r>
    </w:p>
    <w:p w14:paraId="24A2E5E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负责保障公厕通水、通电，并承担日常水电费用。</w:t>
      </w:r>
    </w:p>
    <w:p w14:paraId="60E8B77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对公厕设施进行简易维修，或对重大损坏情况及时向镇政府报修。</w:t>
      </w:r>
    </w:p>
    <w:p w14:paraId="2C3BF0E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第六条 保洁管理员职责：按照合同约定和村委要求，负责公厕的每日清洁、设施看护、易耗品补充等工作，发现问题及时向村委报告。</w:t>
      </w:r>
    </w:p>
    <w:p w14:paraId="67AF4245">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rPr>
        <w:t>第三章 日常管护标准</w:t>
      </w:r>
    </w:p>
    <w:p w14:paraId="3D6CF86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第七条 开放管理：所有公厕原则上应全天候开放。因管道破裂、设备故障等重大维修确需临时关闭的，应在入口张贴醒目告示说明原因及预计开放时间，并提前向镇主管部门报备。单次临时关闭时间原则上不得超过5天。</w:t>
      </w:r>
    </w:p>
    <w:p w14:paraId="1ECA407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第八条 卫生保洁：</w:t>
      </w:r>
    </w:p>
    <w:p w14:paraId="51E6491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保洁频次：每日全面保洁不少于两次，重点时段（如节假日、早晚高峰）增加保洁频率。</w:t>
      </w:r>
    </w:p>
    <w:p w14:paraId="13BBABA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保洁标准：做到地面无积水、无垃圾、无明显污渍；便器清洁无粪垢；墙面无乱涂画；空气流通，无明显异味；洗手台、镜面保持清洁。</w:t>
      </w:r>
    </w:p>
    <w:p w14:paraId="6E0B0F1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第九条 设施维护：</w:t>
      </w:r>
    </w:p>
    <w:p w14:paraId="63272BA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建立每周巡查制度，由村委人员对公厕门窗、照明、冲水、给排水等设施进行检查，并记录台账。</w:t>
      </w:r>
    </w:p>
    <w:p w14:paraId="78A6A4A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发现设施损坏，村委应区分处理：如灯泡更换、阀门维修等简易问题，应在48小时内修复；涉及结构性损坏或复杂故障，应立即向镇主管部门报告，由镇协调解决，修复时间原则上不超过7个工作日。</w:t>
      </w:r>
    </w:p>
    <w:p w14:paraId="7F20E73D">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rPr>
        <w:t>第四章 监督与考核</w:t>
      </w:r>
    </w:p>
    <w:p w14:paraId="540422A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第十条 建立“镇检查、村落实、群众监督”的监督体系。</w:t>
      </w:r>
    </w:p>
    <w:p w14:paraId="7D71681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镇主管部门采取“四不两直”方式，每月对全镇公厕进行随机抽查，重点检查开放情况、卫生状况和设施完好率。</w:t>
      </w:r>
    </w:p>
    <w:p w14:paraId="251F4FC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每座公厕必须在醒目位置悬挂管护责任公示牌，公布管护标准、责任人及镇级监督电话，接受群众监督。</w:t>
      </w:r>
    </w:p>
    <w:p w14:paraId="765BD57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第十一条 实行量化考核。镇政府对各村公厕管护工作实行季度通报、年度考核。考核结果与管护补助资金拨付直接挂钩。对连续考核排名靠后的村，将约谈村主要负责人。</w:t>
      </w:r>
    </w:p>
    <w:p w14:paraId="6E381FD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第十二条 鼓励群众通过监督电话等渠道反映问题。对反映属实的问题，镇政府将督促相关村限期整改；对长期管理不善、群众意见集中的公厕及责任村，将予以通报批评。</w:t>
      </w:r>
    </w:p>
    <w:p w14:paraId="6FAE92B5">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黑体" w:cs="黑体"/>
          <w:color w:val="auto"/>
          <w:sz w:val="32"/>
          <w:szCs w:val="32"/>
        </w:rPr>
      </w:pPr>
      <w:r>
        <w:rPr>
          <w:rFonts w:hint="eastAsia" w:ascii="Times New Roman" w:hAnsi="Times New Roman" w:eastAsia="黑体" w:cs="黑体"/>
          <w:color w:val="auto"/>
          <w:sz w:val="32"/>
          <w:szCs w:val="32"/>
        </w:rPr>
        <w:t>第五章 附则</w:t>
      </w:r>
    </w:p>
    <w:p w14:paraId="7A6F38E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第十三条 本制度由朱台镇人民政府负责解释。</w:t>
      </w:r>
    </w:p>
    <w:p w14:paraId="7C68BDC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第十四条 本制度自发布之日起施行。</w:t>
      </w:r>
    </w:p>
    <w:p w14:paraId="76663DB6">
      <w:pPr>
        <w:pageBreakBefore w:val="0"/>
        <w:kinsoku/>
        <w:wordWrap/>
        <w:overflowPunct/>
        <w:topLinePunct w:val="0"/>
        <w:autoSpaceDE/>
        <w:autoSpaceDN/>
        <w:bidi w:val="0"/>
        <w:adjustRightInd/>
        <w:snapToGrid/>
        <w:spacing w:line="560" w:lineRule="exact"/>
        <w:textAlignment w:val="auto"/>
        <w:rPr>
          <w:color w:val="auto"/>
        </w:rPr>
      </w:pPr>
    </w:p>
    <w:p w14:paraId="7C4C503F">
      <w:pPr>
        <w:pageBreakBefore w:val="0"/>
        <w:kinsoku/>
        <w:wordWrap/>
        <w:overflowPunct/>
        <w:topLinePunct w:val="0"/>
        <w:autoSpaceDE/>
        <w:autoSpaceDN/>
        <w:bidi w:val="0"/>
        <w:adjustRightInd/>
        <w:snapToGrid/>
        <w:spacing w:line="560" w:lineRule="exact"/>
        <w:textAlignment w:val="auto"/>
        <w:rPr>
          <w:color w:val="auto"/>
        </w:rPr>
      </w:pPr>
    </w:p>
    <w:p w14:paraId="3D193571">
      <w:pPr>
        <w:pageBreakBefore w:val="0"/>
        <w:kinsoku/>
        <w:wordWrap/>
        <w:overflowPunct/>
        <w:topLinePunct w:val="0"/>
        <w:autoSpaceDE/>
        <w:autoSpaceDN/>
        <w:bidi w:val="0"/>
        <w:adjustRightInd/>
        <w:snapToGrid/>
        <w:spacing w:line="560" w:lineRule="exact"/>
        <w:textAlignment w:val="auto"/>
        <w:rPr>
          <w:color w:val="auto"/>
        </w:rPr>
      </w:pPr>
    </w:p>
    <w:p w14:paraId="137C3F82">
      <w:pPr>
        <w:pageBreakBefore w:val="0"/>
        <w:kinsoku/>
        <w:wordWrap/>
        <w:overflowPunct/>
        <w:topLinePunct w:val="0"/>
        <w:autoSpaceDE/>
        <w:autoSpaceDN/>
        <w:bidi w:val="0"/>
        <w:adjustRightInd/>
        <w:snapToGrid/>
        <w:spacing w:line="560" w:lineRule="exact"/>
        <w:textAlignment w:val="auto"/>
        <w:rPr>
          <w:color w:val="auto"/>
        </w:rPr>
      </w:pPr>
    </w:p>
    <w:p w14:paraId="53B1687B">
      <w:pPr>
        <w:pageBreakBefore w:val="0"/>
        <w:kinsoku/>
        <w:wordWrap/>
        <w:overflowPunct/>
        <w:topLinePunct w:val="0"/>
        <w:autoSpaceDE/>
        <w:autoSpaceDN/>
        <w:bidi w:val="0"/>
        <w:adjustRightInd/>
        <w:snapToGrid/>
        <w:spacing w:line="560" w:lineRule="exact"/>
        <w:textAlignment w:val="auto"/>
        <w:rPr>
          <w:color w:val="auto"/>
        </w:rPr>
      </w:pPr>
    </w:p>
    <w:tbl>
      <w:tblPr>
        <w:tblStyle w:val="7"/>
        <w:tblpPr w:leftFromText="180" w:rightFromText="180" w:vertAnchor="text" w:horzAnchor="page" w:tblpX="1517" w:tblpY="779"/>
        <w:tblOverlap w:val="never"/>
        <w:tblW w:w="0" w:type="auto"/>
        <w:tblInd w:w="0" w:type="dxa"/>
        <w:tblBorders>
          <w:top w:val="single" w:color="000000" w:sz="8" w:space="0"/>
          <w:left w:val="none" w:color="auto" w:sz="0" w:space="0"/>
          <w:bottom w:val="single" w:color="000000"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60"/>
      </w:tblGrid>
      <w:tr w14:paraId="5F8A1FB3">
        <w:tblPrEx>
          <w:tblBorders>
            <w:top w:val="single" w:color="000000" w:sz="8" w:space="0"/>
            <w:left w:val="none" w:color="auto" w:sz="0" w:space="0"/>
            <w:bottom w:val="single" w:color="000000"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9060" w:type="dxa"/>
            <w:tcBorders>
              <w:tl2br w:val="nil"/>
              <w:tr2bl w:val="nil"/>
            </w:tcBorders>
            <w:noWrap w:val="0"/>
            <w:vAlign w:val="center"/>
          </w:tcPr>
          <w:p w14:paraId="0BCC321F">
            <w:pPr>
              <w:keepNext w:val="0"/>
              <w:keepLines w:val="0"/>
              <w:pageBreakBefore w:val="0"/>
              <w:widowControl/>
              <w:kinsoku/>
              <w:wordWrap/>
              <w:overflowPunct/>
              <w:topLinePunct w:val="0"/>
              <w:autoSpaceDE w:val="0"/>
              <w:autoSpaceDN/>
              <w:bidi w:val="0"/>
              <w:adjustRightInd/>
              <w:snapToGrid/>
              <w:spacing w:line="540" w:lineRule="exact"/>
              <w:ind w:left="0" w:leftChars="0" w:firstLine="0" w:firstLineChars="0"/>
              <w:jc w:val="both"/>
              <w:textAlignment w:val="auto"/>
              <w:outlineLvl w:val="9"/>
              <w:rPr>
                <w:rFonts w:hint="default" w:ascii="Times New Roman" w:hAnsi="Times New Roman" w:eastAsia="仿宋_GB2312" w:cs="Times New Roman"/>
                <w:b w:val="0"/>
                <w:bCs w:val="0"/>
                <w:color w:val="auto"/>
                <w:spacing w:val="10"/>
                <w:sz w:val="32"/>
                <w:szCs w:val="32"/>
                <w:vertAlign w:val="baseline"/>
                <w:lang w:val="en-US" w:eastAsia="zh-CN"/>
              </w:rPr>
            </w:pPr>
            <w:r>
              <w:rPr>
                <w:rFonts w:hint="default" w:ascii="Times New Roman" w:hAnsi="Times New Roman" w:eastAsia="仿宋_GB2312" w:cs="Times New Roman"/>
                <w:b w:val="0"/>
                <w:bCs w:val="0"/>
                <w:color w:val="auto"/>
                <w:spacing w:val="10"/>
                <w:sz w:val="32"/>
                <w:szCs w:val="32"/>
                <w:vertAlign w:val="baseline"/>
                <w:lang w:val="en-US" w:eastAsia="zh-CN"/>
              </w:rPr>
              <w:t xml:space="preserve">朱台镇党政办公室          </w:t>
            </w:r>
            <w:r>
              <w:rPr>
                <w:rFonts w:hint="eastAsia" w:ascii="Times New Roman" w:hAnsi="Times New Roman" w:eastAsia="仿宋_GB2312" w:cs="Times New Roman"/>
                <w:b w:val="0"/>
                <w:bCs w:val="0"/>
                <w:color w:val="auto"/>
                <w:spacing w:val="10"/>
                <w:sz w:val="32"/>
                <w:szCs w:val="32"/>
                <w:vertAlign w:val="baseline"/>
                <w:lang w:val="en-US" w:eastAsia="zh-CN"/>
              </w:rPr>
              <w:t xml:space="preserve"> </w:t>
            </w:r>
            <w:r>
              <w:rPr>
                <w:rFonts w:hint="default" w:ascii="Times New Roman" w:hAnsi="Times New Roman" w:eastAsia="仿宋_GB2312" w:cs="Times New Roman"/>
                <w:b w:val="0"/>
                <w:bCs w:val="0"/>
                <w:color w:val="auto"/>
                <w:spacing w:val="10"/>
                <w:sz w:val="32"/>
                <w:szCs w:val="32"/>
                <w:vertAlign w:val="baseline"/>
                <w:lang w:val="en-US" w:eastAsia="zh-CN"/>
              </w:rPr>
              <w:t xml:space="preserve">   20</w:t>
            </w:r>
            <w:r>
              <w:rPr>
                <w:rFonts w:hint="eastAsia" w:ascii="Times New Roman" w:hAnsi="Times New Roman" w:eastAsia="仿宋_GB2312" w:cs="Times New Roman"/>
                <w:b w:val="0"/>
                <w:bCs w:val="0"/>
                <w:color w:val="auto"/>
                <w:spacing w:val="10"/>
                <w:sz w:val="32"/>
                <w:szCs w:val="32"/>
                <w:vertAlign w:val="baseline"/>
                <w:lang w:val="en-US" w:eastAsia="zh-CN"/>
              </w:rPr>
              <w:t>2</w:t>
            </w:r>
            <w:r>
              <w:rPr>
                <w:rFonts w:hint="eastAsia" w:ascii="Times New Roman" w:hAnsi="Times New Roman" w:cs="Times New Roman"/>
                <w:b w:val="0"/>
                <w:bCs w:val="0"/>
                <w:color w:val="auto"/>
                <w:spacing w:val="10"/>
                <w:sz w:val="32"/>
                <w:szCs w:val="32"/>
                <w:vertAlign w:val="baseline"/>
                <w:lang w:val="en-US" w:eastAsia="zh-CN"/>
              </w:rPr>
              <w:t>6</w:t>
            </w:r>
            <w:r>
              <w:rPr>
                <w:rFonts w:hint="default" w:ascii="Times New Roman" w:hAnsi="Times New Roman" w:eastAsia="仿宋_GB2312" w:cs="Times New Roman"/>
                <w:b w:val="0"/>
                <w:bCs w:val="0"/>
                <w:color w:val="auto"/>
                <w:spacing w:val="10"/>
                <w:sz w:val="32"/>
                <w:szCs w:val="32"/>
                <w:vertAlign w:val="baseline"/>
                <w:lang w:val="en-US" w:eastAsia="zh-CN"/>
              </w:rPr>
              <w:t>年</w:t>
            </w:r>
            <w:r>
              <w:rPr>
                <w:rFonts w:hint="eastAsia" w:ascii="Times New Roman" w:hAnsi="Times New Roman" w:cs="Times New Roman"/>
                <w:b w:val="0"/>
                <w:bCs w:val="0"/>
                <w:color w:val="auto"/>
                <w:spacing w:val="10"/>
                <w:sz w:val="32"/>
                <w:szCs w:val="32"/>
                <w:vertAlign w:val="baseline"/>
                <w:lang w:val="en-US" w:eastAsia="zh-CN"/>
              </w:rPr>
              <w:t>1</w:t>
            </w:r>
            <w:r>
              <w:rPr>
                <w:rFonts w:hint="default" w:ascii="Times New Roman" w:hAnsi="Times New Roman" w:eastAsia="仿宋_GB2312" w:cs="Times New Roman"/>
                <w:b w:val="0"/>
                <w:bCs w:val="0"/>
                <w:color w:val="auto"/>
                <w:spacing w:val="10"/>
                <w:sz w:val="32"/>
                <w:szCs w:val="32"/>
                <w:vertAlign w:val="baseline"/>
                <w:lang w:val="en-US" w:eastAsia="zh-CN"/>
              </w:rPr>
              <w:t>月</w:t>
            </w:r>
            <w:r>
              <w:rPr>
                <w:rFonts w:hint="eastAsia" w:ascii="Times New Roman" w:hAnsi="Times New Roman" w:cs="Times New Roman"/>
                <w:b w:val="0"/>
                <w:bCs w:val="0"/>
                <w:color w:val="auto"/>
                <w:spacing w:val="10"/>
                <w:sz w:val="32"/>
                <w:szCs w:val="32"/>
                <w:vertAlign w:val="baseline"/>
                <w:lang w:val="en-US" w:eastAsia="zh-CN"/>
              </w:rPr>
              <w:t>16</w:t>
            </w:r>
            <w:r>
              <w:rPr>
                <w:rFonts w:hint="default" w:ascii="Times New Roman" w:hAnsi="Times New Roman" w:eastAsia="仿宋_GB2312" w:cs="Times New Roman"/>
                <w:b w:val="0"/>
                <w:bCs w:val="0"/>
                <w:color w:val="auto"/>
                <w:spacing w:val="10"/>
                <w:sz w:val="32"/>
                <w:szCs w:val="32"/>
                <w:vertAlign w:val="baseline"/>
                <w:lang w:val="en-US" w:eastAsia="zh-CN"/>
              </w:rPr>
              <w:t>日印发</w:t>
            </w:r>
            <w:r>
              <w:rPr>
                <w:rFonts w:hint="eastAsia" w:ascii="Times New Roman" w:hAnsi="Times New Roman" w:eastAsia="仿宋_GB2312" w:cs="Times New Roman"/>
                <w:b w:val="0"/>
                <w:bCs w:val="0"/>
                <w:color w:val="auto"/>
                <w:spacing w:val="10"/>
                <w:sz w:val="32"/>
                <w:szCs w:val="32"/>
                <w:vertAlign w:val="baseline"/>
                <w:lang w:val="en-US" w:eastAsia="zh-CN"/>
              </w:rPr>
              <w:t xml:space="preserve"> </w:t>
            </w:r>
          </w:p>
        </w:tc>
      </w:tr>
    </w:tbl>
    <w:p w14:paraId="471B38F3">
      <w:pPr>
        <w:pageBreakBefore w:val="0"/>
        <w:kinsoku/>
        <w:wordWrap/>
        <w:overflowPunct/>
        <w:topLinePunct w:val="0"/>
        <w:autoSpaceDE/>
        <w:autoSpaceDN/>
        <w:bidi w:val="0"/>
        <w:adjustRightInd/>
        <w:snapToGrid/>
        <w:spacing w:line="560" w:lineRule="exact"/>
        <w:textAlignment w:val="auto"/>
        <w:rPr>
          <w:color w:val="auto"/>
        </w:rPr>
      </w:pPr>
      <w:bookmarkStart w:id="0" w:name="_GoBack"/>
      <w:bookmarkEnd w:id="0"/>
    </w:p>
    <w:sectPr>
      <w:footerReference r:id="rId5" w:type="default"/>
      <w:pgSz w:w="11906" w:h="16838"/>
      <w:pgMar w:top="2211" w:right="1531" w:bottom="1871" w:left="1531" w:header="851" w:footer="1304"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1" w:usb3="00000000" w:csb0="400001BF" w:csb1="DFF7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862C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75FA37">
                          <w:pPr>
                            <w:pStyle w:val="4"/>
                            <w:ind w:left="0" w:leftChars="0" w:firstLine="0" w:firstLineChars="0"/>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675FA37">
                    <w:pPr>
                      <w:pStyle w:val="4"/>
                      <w:ind w:left="0" w:leftChars="0" w:firstLine="0" w:firstLineChars="0"/>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1YzY4MDBmMjA0M2M1NzQ0MGFjMjEzYWViMjc2ZjkifQ=="/>
  </w:docVars>
  <w:rsids>
    <w:rsidRoot w:val="00000000"/>
    <w:rsid w:val="077E3A35"/>
    <w:rsid w:val="07F51A81"/>
    <w:rsid w:val="08AC0CE1"/>
    <w:rsid w:val="0AA97A8C"/>
    <w:rsid w:val="133D09EF"/>
    <w:rsid w:val="13BB706F"/>
    <w:rsid w:val="14224F91"/>
    <w:rsid w:val="1AED138E"/>
    <w:rsid w:val="26BB1EFF"/>
    <w:rsid w:val="28FC1972"/>
    <w:rsid w:val="2E6C0523"/>
    <w:rsid w:val="2EE35A13"/>
    <w:rsid w:val="31C37EBA"/>
    <w:rsid w:val="35C37B3F"/>
    <w:rsid w:val="37B04098"/>
    <w:rsid w:val="48D76366"/>
    <w:rsid w:val="4DA87A77"/>
    <w:rsid w:val="50D13F4A"/>
    <w:rsid w:val="5CBE33B2"/>
    <w:rsid w:val="5DCE74AD"/>
    <w:rsid w:val="5F331193"/>
    <w:rsid w:val="67D839B8"/>
    <w:rsid w:val="6A3B6DD7"/>
    <w:rsid w:val="6B2B2F66"/>
    <w:rsid w:val="6D6261FE"/>
    <w:rsid w:val="6FF371AE"/>
    <w:rsid w:val="75D05CCE"/>
    <w:rsid w:val="7A3F3423"/>
    <w:rsid w:val="7B0C3524"/>
    <w:rsid w:val="D9F89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80" w:lineRule="exact"/>
      <w:ind w:firstLine="200" w:firstLineChars="200"/>
      <w:jc w:val="both"/>
    </w:pPr>
    <w:rPr>
      <w:rFonts w:asciiTheme="minorHAnsi" w:hAnsiTheme="minorHAnsi" w:eastAsiaTheme="minorEastAsia" w:cstheme="minorBidi"/>
      <w:kern w:val="2"/>
      <w:sz w:val="21"/>
      <w:szCs w:val="22"/>
      <w:lang w:val="en-US" w:eastAsia="zh-CN" w:bidi="ar-SA"/>
    </w:rPr>
  </w:style>
  <w:style w:type="paragraph" w:styleId="2">
    <w:name w:val="heading 1"/>
    <w:basedOn w:val="1"/>
    <w:autoRedefine/>
    <w:qFormat/>
    <w:uiPriority w:val="9"/>
    <w:pPr>
      <w:widowControl/>
      <w:spacing w:before="100" w:beforeAutospacing="1" w:after="100" w:afterAutospacing="1" w:line="240" w:lineRule="auto"/>
      <w:ind w:firstLine="0" w:firstLineChars="0"/>
      <w:jc w:val="left"/>
      <w:outlineLvl w:val="0"/>
    </w:pPr>
    <w:rPr>
      <w:rFonts w:ascii="宋体" w:hAnsi="宋体" w:eastAsia="宋体" w:cs="宋体"/>
      <w:b/>
      <w:bCs/>
      <w:kern w:val="36"/>
      <w:sz w:val="48"/>
      <w:szCs w:val="48"/>
    </w:rPr>
  </w:style>
  <w:style w:type="paragraph" w:styleId="3">
    <w:name w:val="heading 3"/>
    <w:basedOn w:val="1"/>
    <w:next w:val="1"/>
    <w:autoRedefine/>
    <w:qFormat/>
    <w:uiPriority w:val="99"/>
    <w:pPr>
      <w:keepNext/>
      <w:keepLines/>
      <w:outlineLvl w:val="2"/>
    </w:pPr>
    <w:rPr>
      <w:rFonts w:ascii="仿宋" w:hAnsi="仿宋" w:eastAsia="仿宋" w:cs="仿宋"/>
      <w:sz w:val="32"/>
      <w:szCs w:val="32"/>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autoRedefine/>
    <w:qFormat/>
    <w:uiPriority w:val="59"/>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rotWithShape="0">
          <a:gsLst>
            <a:gs pos="0">
              <a:schemeClr val="phClr">
                <a:lumOff val="17500"/>
              </a:schemeClr>
            </a:gs>
            <a:gs pos="100000">
              <a:schemeClr val="phClr"/>
            </a:gs>
          </a:gsLst>
          <a:lin ang="2700000" scaled="0"/>
        </a:gradFill>
        <a:gradFill rotWithShape="0">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1289</Words>
  <Characters>1301</Characters>
  <Lines>0</Lines>
  <Paragraphs>0</Paragraphs>
  <TotalTime>0</TotalTime>
  <ScaleCrop>false</ScaleCrop>
  <LinksUpToDate>false</LinksUpToDate>
  <CharactersWithSpaces>1348</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2023-08-25T09:24:00Z</dcterms:created>
  <dc:creator>Administrator</dc:creator>
  <cp:lastModifiedBy>Admin</cp:lastModifiedBy>
  <cp:lastPrinted>2026-01-16T09:45:00Z</cp:lastPrinted>
  <dcterms:modified xsi:type="dcterms:W3CDTF">2026-04-07T15:41:36Z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F568ED8E78064C5797046C3C8C8A7098_13</vt:lpwstr>
  </property>
  <property fmtid="{D5CDD505-2E9C-101B-9397-08002B2CF9AE}" pid="4" name="KSOTemplateDocerSaveRecord">
    <vt:lpwstr>eyJoZGlkIjoiYjc1YzY4MDBmMjA0M2M1NzQ0MGFjMjEzYWViMjc2ZjkiLCJ1c2VySWQiOiIzMTAwMTAzNDYifQ==</vt:lpwstr>
  </property>
</Properties>
</file>